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outlineLvl w:val="0"/>
        <w:rPr>
          <w:rFonts w:ascii="黑体" w:hAnsi="黑体" w:eastAsia="黑体" w:cs="黑体"/>
          <w:b/>
          <w:bCs/>
          <w:sz w:val="44"/>
          <w:szCs w:val="44"/>
        </w:rPr>
      </w:pPr>
      <w:bookmarkStart w:id="0" w:name="_Toc20155"/>
      <w:bookmarkStart w:id="1" w:name="_Toc32275"/>
      <w:r>
        <w:rPr>
          <w:rFonts w:hint="eastAsia" w:ascii="黑体" w:hAnsi="黑体" w:eastAsia="黑体" w:cs="黑体"/>
          <w:sz w:val="44"/>
          <w:szCs w:val="44"/>
        </w:rPr>
        <w:t>202</w:t>
      </w:r>
      <w:r>
        <w:rPr>
          <w:rFonts w:hint="eastAsia" w:ascii="黑体" w:hAnsi="黑体" w:eastAsia="黑体" w:cs="黑体"/>
          <w:sz w:val="44"/>
          <w:szCs w:val="44"/>
          <w:lang w:val="en-US" w:eastAsia="zh-CN"/>
        </w:rPr>
        <w:t>2</w:t>
      </w:r>
      <w:r>
        <w:rPr>
          <w:rFonts w:hint="eastAsia" w:ascii="黑体" w:hAnsi="黑体" w:eastAsia="黑体" w:cs="黑体"/>
          <w:sz w:val="44"/>
          <w:szCs w:val="44"/>
        </w:rPr>
        <w:t>年海南省职业院校“南方测绘杯”</w:t>
      </w:r>
      <w:bookmarkEnd w:id="0"/>
      <w:bookmarkStart w:id="2" w:name="_Toc14993"/>
      <w:r>
        <w:rPr>
          <w:rFonts w:hint="eastAsia" w:ascii="黑体" w:hAnsi="黑体" w:eastAsia="黑体" w:cs="黑体"/>
          <w:b/>
          <w:bCs/>
          <w:sz w:val="44"/>
          <w:szCs w:val="44"/>
          <w:u w:val="single"/>
        </w:rPr>
        <w:t>工程测量技能大赛</w:t>
      </w:r>
      <w:r>
        <w:rPr>
          <w:rFonts w:hint="eastAsia" w:ascii="黑体" w:hAnsi="黑体" w:eastAsia="黑体" w:cs="黑体"/>
          <w:b/>
          <w:bCs/>
          <w:sz w:val="44"/>
          <w:szCs w:val="44"/>
        </w:rPr>
        <w:t>赛项规程（高职组）</w:t>
      </w:r>
      <w:bookmarkEnd w:id="1"/>
      <w:bookmarkEnd w:id="2"/>
    </w:p>
    <w:p>
      <w:pPr>
        <w:pStyle w:val="27"/>
        <w:spacing w:line="560" w:lineRule="exact"/>
        <w:ind w:firstLine="600"/>
        <w:jc w:val="both"/>
        <w:rPr>
          <w:rFonts w:ascii="仿宋" w:hAnsi="仿宋" w:eastAsia="仿宋" w:cs="仿宋"/>
          <w:color w:val="auto"/>
          <w:sz w:val="28"/>
          <w:szCs w:val="28"/>
        </w:rPr>
      </w:pPr>
    </w:p>
    <w:p>
      <w:pPr>
        <w:pStyle w:val="27"/>
        <w:spacing w:line="560" w:lineRule="exact"/>
        <w:ind w:firstLine="600"/>
        <w:jc w:val="both"/>
        <w:outlineLvl w:val="9"/>
        <w:rPr>
          <w:rFonts w:hint="eastAsia" w:ascii="黑体" w:hAnsi="黑体" w:eastAsia="黑体" w:cs="黑体"/>
          <w:b/>
          <w:bCs/>
          <w:color w:val="auto"/>
          <w:sz w:val="28"/>
          <w:szCs w:val="28"/>
        </w:rPr>
      </w:pPr>
      <w:r>
        <w:rPr>
          <w:rFonts w:hint="eastAsia" w:ascii="黑体" w:hAnsi="黑体" w:eastAsia="黑体" w:cs="黑体"/>
          <w:b/>
          <w:bCs/>
          <w:color w:val="auto"/>
          <w:sz w:val="28"/>
          <w:szCs w:val="28"/>
        </w:rPr>
        <w:t>一、赛项名称</w:t>
      </w:r>
    </w:p>
    <w:p>
      <w:pPr>
        <w:pStyle w:val="27"/>
        <w:spacing w:line="560" w:lineRule="exact"/>
        <w:ind w:firstLine="600"/>
        <w:jc w:val="both"/>
        <w:outlineLvl w:val="9"/>
        <w:rPr>
          <w:rFonts w:ascii="仿宋" w:hAnsi="仿宋" w:eastAsia="仿宋" w:cs="仿宋"/>
          <w:color w:val="auto"/>
          <w:sz w:val="28"/>
          <w:szCs w:val="28"/>
        </w:rPr>
      </w:pPr>
      <w:r>
        <w:rPr>
          <w:rFonts w:hint="eastAsia" w:ascii="仿宋" w:hAnsi="仿宋" w:eastAsia="仿宋" w:cs="仿宋"/>
          <w:color w:val="auto"/>
          <w:sz w:val="28"/>
          <w:szCs w:val="28"/>
        </w:rPr>
        <w:t>赛项名称：工程测量</w:t>
      </w:r>
    </w:p>
    <w:p>
      <w:pPr>
        <w:pStyle w:val="27"/>
        <w:spacing w:line="560" w:lineRule="exact"/>
        <w:ind w:firstLine="600"/>
        <w:jc w:val="both"/>
        <w:outlineLvl w:val="9"/>
        <w:rPr>
          <w:rFonts w:ascii="仿宋" w:hAnsi="仿宋" w:eastAsia="仿宋" w:cs="仿宋"/>
          <w:color w:val="auto"/>
          <w:sz w:val="28"/>
          <w:szCs w:val="28"/>
        </w:rPr>
      </w:pPr>
      <w:r>
        <w:rPr>
          <w:rFonts w:hint="eastAsia" w:ascii="仿宋" w:hAnsi="仿宋" w:eastAsia="仿宋" w:cs="仿宋"/>
          <w:color w:val="auto"/>
          <w:sz w:val="28"/>
          <w:szCs w:val="28"/>
        </w:rPr>
        <w:t>英语</w:t>
      </w:r>
      <w:r>
        <w:rPr>
          <w:rFonts w:hint="eastAsia" w:ascii="仿宋" w:hAnsi="仿宋" w:eastAsia="仿宋" w:cs="仿宋"/>
          <w:color w:val="auto"/>
          <w:sz w:val="28"/>
          <w:szCs w:val="28"/>
          <w:lang w:val="en-US" w:eastAsia="zh-CN"/>
        </w:rPr>
        <w:t>名称</w:t>
      </w:r>
      <w:r>
        <w:rPr>
          <w:rFonts w:hint="eastAsia" w:ascii="仿宋" w:hAnsi="仿宋" w:eastAsia="仿宋" w:cs="仿宋"/>
          <w:color w:val="auto"/>
          <w:sz w:val="28"/>
          <w:szCs w:val="28"/>
        </w:rPr>
        <w:t>：</w:t>
      </w:r>
      <w:r>
        <w:rPr>
          <w:rFonts w:hint="eastAsia" w:ascii="仿宋" w:hAnsi="仿宋" w:eastAsia="仿宋" w:cs="仿宋"/>
          <w:color w:val="000000" w:themeColor="text1"/>
          <w:sz w:val="28"/>
          <w:szCs w:val="28"/>
          <w14:textFill>
            <w14:solidFill>
              <w14:schemeClr w14:val="tx1"/>
            </w14:solidFill>
          </w14:textFill>
        </w:rPr>
        <w:t>E</w:t>
      </w:r>
      <w:r>
        <w:rPr>
          <w:rFonts w:ascii="仿宋" w:hAnsi="仿宋" w:eastAsia="仿宋" w:cs="仿宋"/>
          <w:color w:val="auto"/>
          <w:sz w:val="28"/>
          <w:szCs w:val="28"/>
        </w:rPr>
        <w:t xml:space="preserve">ngineering </w:t>
      </w:r>
      <w:r>
        <w:rPr>
          <w:rFonts w:hint="eastAsia" w:ascii="仿宋" w:hAnsi="仿宋" w:eastAsia="仿宋" w:cs="仿宋"/>
          <w:color w:val="auto"/>
          <w:sz w:val="28"/>
          <w:szCs w:val="28"/>
        </w:rPr>
        <w:t>S</w:t>
      </w:r>
      <w:r>
        <w:rPr>
          <w:rFonts w:ascii="仿宋" w:hAnsi="仿宋" w:eastAsia="仿宋" w:cs="仿宋"/>
          <w:color w:val="auto"/>
          <w:sz w:val="28"/>
          <w:szCs w:val="28"/>
        </w:rPr>
        <w:t>urvey</w:t>
      </w:r>
    </w:p>
    <w:p>
      <w:pPr>
        <w:pStyle w:val="27"/>
        <w:spacing w:line="560" w:lineRule="exact"/>
        <w:ind w:firstLine="600"/>
        <w:jc w:val="both"/>
        <w:outlineLvl w:val="9"/>
        <w:rPr>
          <w:rFonts w:ascii="仿宋" w:hAnsi="仿宋" w:eastAsia="仿宋" w:cs="仿宋"/>
          <w:color w:val="auto"/>
          <w:sz w:val="28"/>
          <w:szCs w:val="28"/>
        </w:rPr>
      </w:pPr>
      <w:r>
        <w:rPr>
          <w:rFonts w:hint="eastAsia" w:ascii="仿宋" w:hAnsi="仿宋" w:eastAsia="仿宋" w:cs="仿宋"/>
          <w:color w:val="auto"/>
          <w:sz w:val="28"/>
          <w:szCs w:val="28"/>
        </w:rPr>
        <w:t>赛项组别：高职组</w:t>
      </w:r>
    </w:p>
    <w:p>
      <w:pPr>
        <w:pStyle w:val="27"/>
        <w:spacing w:line="560" w:lineRule="exact"/>
        <w:ind w:firstLine="600"/>
        <w:jc w:val="both"/>
        <w:outlineLvl w:val="9"/>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auto"/>
          <w:sz w:val="28"/>
          <w:szCs w:val="28"/>
        </w:rPr>
        <w:t>赛项归属产业：</w:t>
      </w:r>
      <w:r>
        <w:rPr>
          <w:rFonts w:hint="eastAsia" w:ascii="仿宋" w:hAnsi="仿宋" w:eastAsia="仿宋" w:cs="仿宋"/>
          <w:color w:val="auto"/>
          <w:sz w:val="28"/>
          <w:szCs w:val="28"/>
          <w:lang w:val="en-US" w:eastAsia="zh-CN"/>
        </w:rPr>
        <w:t>资源环境与安全</w:t>
      </w:r>
      <w:r>
        <w:rPr>
          <w:rFonts w:hint="eastAsia" w:ascii="仿宋" w:hAnsi="仿宋" w:eastAsia="仿宋" w:cs="仿宋"/>
          <w:color w:val="000000" w:themeColor="text1"/>
          <w:sz w:val="28"/>
          <w:szCs w:val="28"/>
          <w:lang w:val="en-US" w:eastAsia="zh-CN"/>
          <w14:textFill>
            <w14:solidFill>
              <w14:schemeClr w14:val="tx1"/>
            </w14:solidFill>
          </w14:textFill>
        </w:rPr>
        <w:t>大类/测绘地理信息类</w:t>
      </w:r>
    </w:p>
    <w:p>
      <w:pPr>
        <w:pStyle w:val="27"/>
        <w:spacing w:line="560" w:lineRule="exact"/>
        <w:ind w:firstLine="600"/>
        <w:jc w:val="both"/>
        <w:outlineLvl w:val="9"/>
        <w:rPr>
          <w:rFonts w:hint="eastAsia" w:ascii="黑体" w:hAnsi="黑体" w:eastAsia="黑体" w:cs="黑体"/>
          <w:b/>
          <w:bCs/>
          <w:color w:val="auto"/>
          <w:sz w:val="28"/>
          <w:szCs w:val="28"/>
        </w:rPr>
      </w:pPr>
      <w:r>
        <w:rPr>
          <w:rFonts w:hint="eastAsia" w:ascii="黑体" w:hAnsi="黑体" w:eastAsia="黑体" w:cs="黑体"/>
          <w:b/>
          <w:bCs/>
          <w:color w:val="auto"/>
          <w:sz w:val="28"/>
          <w:szCs w:val="28"/>
        </w:rPr>
        <w:t>二、竞赛目的</w:t>
      </w:r>
    </w:p>
    <w:p>
      <w:pPr>
        <w:snapToGrid w:val="0"/>
        <w:spacing w:line="560" w:lineRule="exact"/>
        <w:ind w:firstLine="529" w:firstLineChars="189"/>
        <w:outlineLvl w:val="9"/>
        <w:rPr>
          <w:rFonts w:hint="eastAsia" w:ascii="仿宋" w:hAnsi="仿宋" w:eastAsia="仿宋"/>
          <w:sz w:val="28"/>
          <w:szCs w:val="28"/>
          <w:lang w:eastAsia="zh-CN"/>
        </w:rPr>
      </w:pPr>
      <w:r>
        <w:rPr>
          <w:rFonts w:ascii="仿宋" w:hAnsi="仿宋" w:eastAsia="仿宋"/>
          <w:sz w:val="28"/>
          <w:szCs w:val="28"/>
        </w:rPr>
        <w:t>1.检验</w:t>
      </w:r>
      <w:r>
        <w:rPr>
          <w:rFonts w:hint="eastAsia" w:ascii="仿宋" w:hAnsi="仿宋" w:eastAsia="仿宋"/>
          <w:sz w:val="28"/>
          <w:szCs w:val="28"/>
          <w:lang w:val="en-US" w:eastAsia="zh-CN"/>
        </w:rPr>
        <w:t>实践</w:t>
      </w:r>
      <w:r>
        <w:rPr>
          <w:rFonts w:ascii="仿宋" w:hAnsi="仿宋" w:eastAsia="仿宋"/>
          <w:sz w:val="28"/>
          <w:szCs w:val="28"/>
        </w:rPr>
        <w:t>教学效果，检验学生的实践能力和基础知识的掌握水平，引导学生</w:t>
      </w:r>
      <w:r>
        <w:rPr>
          <w:rFonts w:hint="eastAsia" w:ascii="仿宋" w:hAnsi="仿宋" w:eastAsia="仿宋"/>
          <w:sz w:val="28"/>
          <w:szCs w:val="28"/>
        </w:rPr>
        <w:t>构建</w:t>
      </w:r>
      <w:r>
        <w:rPr>
          <w:rFonts w:ascii="仿宋" w:hAnsi="仿宋" w:eastAsia="仿宋"/>
          <w:sz w:val="28"/>
          <w:szCs w:val="28"/>
        </w:rPr>
        <w:t>测绘数据采集以及数据处理等方面的实践能力。</w:t>
      </w:r>
    </w:p>
    <w:p>
      <w:pPr>
        <w:snapToGrid w:val="0"/>
        <w:spacing w:line="560" w:lineRule="exact"/>
        <w:ind w:firstLine="560" w:firstLineChars="200"/>
        <w:outlineLvl w:val="9"/>
        <w:rPr>
          <w:rFonts w:ascii="仿宋" w:hAnsi="仿宋" w:eastAsia="仿宋"/>
          <w:sz w:val="28"/>
          <w:szCs w:val="28"/>
        </w:rPr>
      </w:pPr>
      <w:r>
        <w:rPr>
          <w:rFonts w:ascii="仿宋" w:hAnsi="仿宋" w:eastAsia="仿宋"/>
          <w:sz w:val="28"/>
          <w:szCs w:val="28"/>
        </w:rPr>
        <w:t>2.</w:t>
      </w:r>
      <w:r>
        <w:rPr>
          <w:rFonts w:hint="eastAsia" w:ascii="仿宋" w:hAnsi="仿宋" w:eastAsia="仿宋"/>
          <w:sz w:val="28"/>
          <w:szCs w:val="28"/>
        </w:rPr>
        <w:t>建立</w:t>
      </w:r>
      <w:r>
        <w:rPr>
          <w:rFonts w:ascii="仿宋" w:hAnsi="仿宋" w:eastAsia="仿宋"/>
          <w:sz w:val="28"/>
          <w:szCs w:val="28"/>
        </w:rPr>
        <w:t>全</w:t>
      </w:r>
      <w:r>
        <w:rPr>
          <w:rFonts w:hint="eastAsia" w:ascii="仿宋" w:hAnsi="仿宋" w:eastAsia="仿宋"/>
          <w:sz w:val="28"/>
          <w:szCs w:val="28"/>
        </w:rPr>
        <w:t>省</w:t>
      </w:r>
      <w:r>
        <w:rPr>
          <w:rFonts w:ascii="仿宋" w:hAnsi="仿宋" w:eastAsia="仿宋"/>
          <w:sz w:val="28"/>
          <w:szCs w:val="28"/>
        </w:rPr>
        <w:t>开设测绘地理信息类专业的高等职业院校交流教学成果与经验的平台，引导全</w:t>
      </w:r>
      <w:r>
        <w:rPr>
          <w:rFonts w:hint="eastAsia" w:ascii="仿宋" w:hAnsi="仿宋" w:eastAsia="仿宋"/>
          <w:sz w:val="28"/>
          <w:szCs w:val="28"/>
        </w:rPr>
        <w:t>省</w:t>
      </w:r>
      <w:r>
        <w:rPr>
          <w:rFonts w:ascii="仿宋" w:hAnsi="仿宋" w:eastAsia="仿宋"/>
          <w:sz w:val="28"/>
          <w:szCs w:val="28"/>
        </w:rPr>
        <w:t>高等职业院校测绘地理信息类专业人才培养模式改革与专业建设。</w:t>
      </w:r>
    </w:p>
    <w:p>
      <w:pPr>
        <w:snapToGrid w:val="0"/>
        <w:spacing w:line="560" w:lineRule="exact"/>
        <w:ind w:firstLine="560" w:firstLineChars="200"/>
        <w:outlineLvl w:val="9"/>
        <w:rPr>
          <w:rFonts w:ascii="仿宋" w:hAnsi="仿宋" w:eastAsia="仿宋"/>
          <w:sz w:val="28"/>
          <w:szCs w:val="28"/>
        </w:rPr>
      </w:pPr>
      <w:r>
        <w:rPr>
          <w:rFonts w:ascii="仿宋" w:hAnsi="仿宋" w:eastAsia="仿宋"/>
          <w:sz w:val="28"/>
          <w:szCs w:val="28"/>
        </w:rPr>
        <w:t>3.</w:t>
      </w:r>
      <w:r>
        <w:rPr>
          <w:rFonts w:hint="eastAsia" w:ascii="仿宋" w:hAnsi="仿宋" w:eastAsia="仿宋"/>
          <w:sz w:val="28"/>
          <w:szCs w:val="28"/>
        </w:rPr>
        <w:t>检验</w:t>
      </w:r>
      <w:r>
        <w:rPr>
          <w:rFonts w:ascii="仿宋" w:hAnsi="仿宋" w:eastAsia="仿宋"/>
          <w:sz w:val="28"/>
          <w:szCs w:val="28"/>
        </w:rPr>
        <w:t>学生对现场问题的分析与处理能力、各参赛院校组织管理与团队协作能力、适应实践需求的应变能力。</w:t>
      </w:r>
    </w:p>
    <w:p>
      <w:pPr>
        <w:snapToGrid w:val="0"/>
        <w:spacing w:line="560" w:lineRule="exact"/>
        <w:ind w:firstLine="560" w:firstLineChars="200"/>
        <w:outlineLvl w:val="9"/>
        <w:rPr>
          <w:rFonts w:ascii="仿宋" w:hAnsi="仿宋" w:eastAsia="仿宋" w:cs="仿宋"/>
          <w:b/>
          <w:bCs/>
          <w:sz w:val="28"/>
          <w:szCs w:val="28"/>
        </w:rPr>
      </w:pPr>
      <w:r>
        <w:rPr>
          <w:rFonts w:hint="eastAsia" w:ascii="仿宋" w:hAnsi="仿宋" w:eastAsia="仿宋"/>
          <w:sz w:val="28"/>
          <w:szCs w:val="28"/>
        </w:rPr>
        <w:t>4</w:t>
      </w:r>
      <w:r>
        <w:rPr>
          <w:rFonts w:ascii="仿宋" w:hAnsi="仿宋" w:eastAsia="仿宋"/>
          <w:sz w:val="28"/>
          <w:szCs w:val="28"/>
        </w:rPr>
        <w:t>.检验和培养学生</w:t>
      </w:r>
      <w:r>
        <w:rPr>
          <w:rFonts w:hint="eastAsia" w:ascii="仿宋" w:hAnsi="仿宋" w:eastAsia="仿宋"/>
          <w:sz w:val="28"/>
          <w:szCs w:val="28"/>
        </w:rPr>
        <w:t>养成认真细致的</w:t>
      </w:r>
      <w:r>
        <w:rPr>
          <w:rFonts w:ascii="仿宋" w:hAnsi="仿宋" w:eastAsia="仿宋"/>
          <w:sz w:val="28"/>
          <w:szCs w:val="28"/>
        </w:rPr>
        <w:t>业务作风、团队协作的优秀品质、</w:t>
      </w:r>
      <w:r>
        <w:rPr>
          <w:rFonts w:hint="eastAsia" w:ascii="仿宋" w:hAnsi="仿宋" w:eastAsia="仿宋"/>
          <w:sz w:val="28"/>
          <w:szCs w:val="28"/>
        </w:rPr>
        <w:t>精益求精</w:t>
      </w:r>
      <w:r>
        <w:rPr>
          <w:rFonts w:ascii="仿宋" w:hAnsi="仿宋" w:eastAsia="仿宋"/>
          <w:sz w:val="28"/>
          <w:szCs w:val="28"/>
        </w:rPr>
        <w:t>的工作态度和科学高效的工作方法。</w:t>
      </w:r>
    </w:p>
    <w:p>
      <w:pPr>
        <w:pStyle w:val="27"/>
        <w:tabs>
          <w:tab w:val="left" w:pos="3885"/>
        </w:tabs>
        <w:spacing w:line="560" w:lineRule="exact"/>
        <w:ind w:firstLine="600"/>
        <w:jc w:val="both"/>
        <w:outlineLvl w:val="9"/>
        <w:rPr>
          <w:rFonts w:ascii="仿宋" w:hAnsi="仿宋" w:eastAsia="仿宋" w:cs="仿宋"/>
          <w:b/>
          <w:bCs/>
          <w:color w:val="auto"/>
          <w:sz w:val="28"/>
          <w:szCs w:val="28"/>
        </w:rPr>
      </w:pPr>
      <w:r>
        <w:rPr>
          <w:rFonts w:hint="eastAsia" w:ascii="黑体" w:hAnsi="黑体" w:eastAsia="黑体" w:cs="黑体"/>
          <w:b/>
          <w:bCs/>
          <w:color w:val="auto"/>
          <w:sz w:val="28"/>
          <w:szCs w:val="28"/>
        </w:rPr>
        <w:t>三、竞赛内容</w:t>
      </w:r>
      <w:r>
        <w:rPr>
          <w:rFonts w:ascii="仿宋" w:hAnsi="仿宋" w:eastAsia="仿宋" w:cs="仿宋"/>
          <w:b/>
          <w:bCs/>
          <w:color w:val="auto"/>
          <w:sz w:val="28"/>
          <w:szCs w:val="28"/>
        </w:rPr>
        <w:tab/>
      </w:r>
    </w:p>
    <w:p>
      <w:pPr>
        <w:spacing w:line="560" w:lineRule="exact"/>
        <w:ind w:firstLine="560" w:firstLineChars="200"/>
        <w:outlineLvl w:val="9"/>
        <w:rPr>
          <w:rFonts w:ascii="仿宋" w:hAnsi="仿宋" w:eastAsia="仿宋" w:cs="仿宋"/>
          <w:kern w:val="0"/>
          <w:sz w:val="28"/>
          <w:szCs w:val="28"/>
        </w:rPr>
      </w:pPr>
      <w:r>
        <w:rPr>
          <w:rFonts w:ascii="仿宋" w:hAnsi="仿宋" w:eastAsia="仿宋" w:cs="仿宋"/>
          <w:kern w:val="0"/>
          <w:sz w:val="28"/>
          <w:szCs w:val="28"/>
        </w:rPr>
        <w:t>1.</w:t>
      </w:r>
      <w:r>
        <w:rPr>
          <w:rFonts w:hint="eastAsia" w:ascii="仿宋" w:hAnsi="仿宋" w:eastAsia="仿宋" w:cs="仿宋"/>
          <w:kern w:val="0"/>
          <w:sz w:val="28"/>
          <w:szCs w:val="28"/>
        </w:rPr>
        <w:t>竞赛内容</w:t>
      </w:r>
    </w:p>
    <w:p>
      <w:pPr>
        <w:spacing w:line="560" w:lineRule="exact"/>
        <w:ind w:firstLine="560" w:firstLineChars="200"/>
        <w:outlineLvl w:val="9"/>
        <w:rPr>
          <w:rFonts w:ascii="仿宋" w:hAnsi="仿宋" w:eastAsia="仿宋" w:cs="仿宋"/>
          <w:kern w:val="0"/>
          <w:sz w:val="28"/>
          <w:szCs w:val="28"/>
        </w:rPr>
      </w:pPr>
      <w:r>
        <w:rPr>
          <w:rFonts w:hint="eastAsia" w:ascii="仿宋" w:hAnsi="仿宋" w:eastAsia="仿宋" w:cs="仿宋"/>
          <w:kern w:val="0"/>
          <w:sz w:val="28"/>
          <w:szCs w:val="28"/>
        </w:rPr>
        <w:t>本次竞赛包括“二等水准测量”和“</w:t>
      </w:r>
      <w:r>
        <w:rPr>
          <w:rFonts w:hint="eastAsia" w:ascii="仿宋" w:hAnsi="仿宋" w:eastAsia="仿宋" w:cs="仿宋"/>
          <w:kern w:val="0"/>
          <w:sz w:val="28"/>
          <w:szCs w:val="28"/>
          <w:lang w:val="en-US" w:eastAsia="zh-CN"/>
        </w:rPr>
        <w:t>一级导线测量</w:t>
      </w:r>
      <w:r>
        <w:rPr>
          <w:rFonts w:hint="eastAsia" w:ascii="仿宋" w:hAnsi="仿宋" w:eastAsia="仿宋" w:cs="仿宋"/>
          <w:kern w:val="0"/>
          <w:sz w:val="28"/>
          <w:szCs w:val="28"/>
        </w:rPr>
        <w:t>”两个赛项，包含测量外业观测和测量内业计算。成绩评定分竞赛用时和成果质量两部分，详见表</w:t>
      </w:r>
      <w:r>
        <w:rPr>
          <w:rFonts w:ascii="仿宋" w:hAnsi="仿宋" w:eastAsia="仿宋" w:cs="仿宋"/>
          <w:kern w:val="0"/>
          <w:sz w:val="28"/>
          <w:szCs w:val="28"/>
        </w:rPr>
        <w:t>1</w:t>
      </w:r>
      <w:r>
        <w:rPr>
          <w:rFonts w:hint="eastAsia" w:ascii="仿宋" w:hAnsi="仿宋" w:eastAsia="仿宋" w:cs="仿宋"/>
          <w:kern w:val="0"/>
          <w:sz w:val="28"/>
          <w:szCs w:val="28"/>
        </w:rPr>
        <w:t>。</w:t>
      </w:r>
    </w:p>
    <w:p>
      <w:pPr>
        <w:snapToGrid w:val="0"/>
        <w:jc w:val="center"/>
        <w:outlineLvl w:val="9"/>
        <w:rPr>
          <w:rFonts w:ascii="仿宋" w:hAnsi="仿宋" w:eastAsia="仿宋" w:cs="仿宋"/>
          <w:b/>
          <w:sz w:val="24"/>
        </w:rPr>
      </w:pPr>
    </w:p>
    <w:p>
      <w:pPr>
        <w:snapToGrid w:val="0"/>
        <w:jc w:val="center"/>
        <w:outlineLvl w:val="9"/>
        <w:rPr>
          <w:rFonts w:ascii="仿宋" w:hAnsi="仿宋" w:eastAsia="仿宋" w:cs="仿宋"/>
          <w:b/>
          <w:sz w:val="24"/>
        </w:rPr>
      </w:pPr>
    </w:p>
    <w:p>
      <w:pPr>
        <w:snapToGrid w:val="0"/>
        <w:jc w:val="center"/>
        <w:outlineLvl w:val="9"/>
        <w:rPr>
          <w:rFonts w:ascii="宋体" w:cs="宋体"/>
          <w:sz w:val="30"/>
          <w:szCs w:val="30"/>
        </w:rPr>
      </w:pPr>
      <w:r>
        <w:rPr>
          <w:rFonts w:hint="eastAsia" w:ascii="仿宋" w:hAnsi="仿宋" w:eastAsia="仿宋" w:cs="仿宋"/>
          <w:b/>
          <w:sz w:val="24"/>
        </w:rPr>
        <w:t>表</w:t>
      </w:r>
      <w:r>
        <w:rPr>
          <w:rFonts w:ascii="仿宋" w:hAnsi="仿宋" w:eastAsia="仿宋" w:cs="仿宋"/>
          <w:b/>
          <w:sz w:val="24"/>
        </w:rPr>
        <w:t xml:space="preserve">1 </w:t>
      </w:r>
      <w:r>
        <w:rPr>
          <w:rFonts w:hint="eastAsia" w:ascii="仿宋" w:hAnsi="仿宋" w:eastAsia="仿宋" w:cs="仿宋"/>
          <w:b/>
          <w:sz w:val="24"/>
        </w:rPr>
        <w:t>竞赛内容、时间与权重</w:t>
      </w:r>
      <w:r>
        <w:rPr>
          <w:rFonts w:hint="eastAsia" w:ascii="宋体" w:hAnsi="宋体" w:cs="宋体"/>
          <w:b/>
          <w:sz w:val="24"/>
        </w:rPr>
        <w:t>表</w:t>
      </w:r>
    </w:p>
    <w:tbl>
      <w:tblPr>
        <w:tblStyle w:val="11"/>
        <w:tblW w:w="8505" w:type="dxa"/>
        <w:tblInd w:w="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60"/>
        <w:gridCol w:w="1950"/>
        <w:gridCol w:w="1980"/>
        <w:gridCol w:w="21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410" w:type="dxa"/>
            <w:gridSpan w:val="2"/>
            <w:vAlign w:val="center"/>
          </w:tcPr>
          <w:p>
            <w:pPr>
              <w:jc w:val="center"/>
              <w:outlineLvl w:val="9"/>
              <w:rPr>
                <w:rFonts w:ascii="仿宋" w:hAnsi="仿宋" w:eastAsia="仿宋" w:cs="仿宋"/>
                <w:sz w:val="24"/>
              </w:rPr>
            </w:pPr>
            <w:r>
              <w:rPr>
                <w:rFonts w:hint="eastAsia" w:ascii="仿宋" w:hAnsi="仿宋" w:eastAsia="仿宋" w:cs="仿宋"/>
                <w:b/>
                <w:sz w:val="24"/>
              </w:rPr>
              <w:t>竞赛内容</w:t>
            </w:r>
          </w:p>
        </w:tc>
        <w:tc>
          <w:tcPr>
            <w:tcW w:w="1980" w:type="dxa"/>
            <w:vAlign w:val="center"/>
          </w:tcPr>
          <w:p>
            <w:pPr>
              <w:snapToGrid w:val="0"/>
              <w:spacing w:before="156" w:beforeLines="50" w:after="156" w:afterLines="50"/>
              <w:jc w:val="center"/>
              <w:outlineLvl w:val="9"/>
              <w:rPr>
                <w:rFonts w:ascii="仿宋" w:hAnsi="仿宋" w:eastAsia="仿宋" w:cs="仿宋"/>
                <w:b/>
                <w:sz w:val="24"/>
              </w:rPr>
            </w:pPr>
            <w:r>
              <w:rPr>
                <w:rFonts w:hint="eastAsia" w:ascii="仿宋" w:hAnsi="仿宋" w:eastAsia="仿宋" w:cs="仿宋"/>
                <w:b/>
                <w:sz w:val="24"/>
              </w:rPr>
              <w:t>竞赛时间（分）</w:t>
            </w:r>
          </w:p>
        </w:tc>
        <w:tc>
          <w:tcPr>
            <w:tcW w:w="2115" w:type="dxa"/>
            <w:vAlign w:val="center"/>
          </w:tcPr>
          <w:p>
            <w:pPr>
              <w:snapToGrid w:val="0"/>
              <w:spacing w:before="156" w:beforeLines="50" w:after="156" w:afterLines="50"/>
              <w:jc w:val="center"/>
              <w:outlineLvl w:val="9"/>
              <w:rPr>
                <w:rFonts w:ascii="仿宋" w:hAnsi="仿宋" w:eastAsia="仿宋" w:cs="仿宋"/>
                <w:b/>
                <w:sz w:val="24"/>
              </w:rPr>
            </w:pPr>
            <w:r>
              <w:rPr>
                <w:rFonts w:hint="eastAsia" w:ascii="仿宋" w:hAnsi="仿宋" w:eastAsia="仿宋" w:cs="仿宋"/>
                <w:b/>
                <w:sz w:val="24"/>
              </w:rPr>
              <w:t>所占权重（</w:t>
            </w:r>
            <w:r>
              <w:rPr>
                <w:rFonts w:ascii="仿宋" w:hAnsi="仿宋" w:eastAsia="仿宋" w:cs="仿宋"/>
                <w:b/>
                <w:sz w:val="24"/>
              </w:rPr>
              <w:t>%</w:t>
            </w:r>
            <w:r>
              <w:rPr>
                <w:rFonts w:hint="eastAsia" w:ascii="仿宋" w:hAnsi="仿宋" w:eastAsia="仿宋" w:cs="仿宋"/>
                <w:b/>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460" w:type="dxa"/>
            <w:vMerge w:val="restart"/>
            <w:vAlign w:val="center"/>
          </w:tcPr>
          <w:p>
            <w:pPr>
              <w:jc w:val="center"/>
              <w:outlineLvl w:val="9"/>
              <w:rPr>
                <w:rFonts w:ascii="仿宋" w:hAnsi="仿宋" w:eastAsia="仿宋" w:cs="仿宋"/>
                <w:sz w:val="24"/>
              </w:rPr>
            </w:pPr>
            <w:r>
              <w:rPr>
                <w:rFonts w:hint="eastAsia" w:ascii="仿宋" w:hAnsi="仿宋" w:eastAsia="仿宋" w:cs="仿宋"/>
                <w:kern w:val="0"/>
                <w:sz w:val="24"/>
              </w:rPr>
              <w:t>二等水准测量</w:t>
            </w:r>
          </w:p>
        </w:tc>
        <w:tc>
          <w:tcPr>
            <w:tcW w:w="1950" w:type="dxa"/>
            <w:vAlign w:val="center"/>
          </w:tcPr>
          <w:p>
            <w:pPr>
              <w:jc w:val="center"/>
              <w:outlineLvl w:val="9"/>
              <w:rPr>
                <w:rFonts w:ascii="仿宋" w:hAnsi="仿宋" w:eastAsia="仿宋" w:cs="仿宋"/>
                <w:sz w:val="24"/>
              </w:rPr>
            </w:pPr>
            <w:r>
              <w:rPr>
                <w:rFonts w:hint="eastAsia" w:ascii="仿宋" w:hAnsi="仿宋" w:eastAsia="仿宋" w:cs="仿宋"/>
                <w:sz w:val="24"/>
              </w:rPr>
              <w:t>竞赛用时</w:t>
            </w:r>
          </w:p>
        </w:tc>
        <w:tc>
          <w:tcPr>
            <w:tcW w:w="1980" w:type="dxa"/>
            <w:vMerge w:val="restart"/>
            <w:vAlign w:val="center"/>
          </w:tcPr>
          <w:p>
            <w:pPr>
              <w:jc w:val="center"/>
              <w:outlineLvl w:val="9"/>
              <w:rPr>
                <w:rFonts w:ascii="仿宋" w:hAnsi="仿宋" w:eastAsia="仿宋" w:cs="仿宋"/>
                <w:sz w:val="24"/>
              </w:rPr>
            </w:pPr>
            <w:r>
              <w:rPr>
                <w:rFonts w:ascii="仿宋" w:hAnsi="仿宋" w:eastAsia="仿宋" w:cs="仿宋"/>
                <w:sz w:val="24"/>
              </w:rPr>
              <w:t>90</w:t>
            </w:r>
          </w:p>
        </w:tc>
        <w:tc>
          <w:tcPr>
            <w:tcW w:w="2115" w:type="dxa"/>
            <w:vAlign w:val="center"/>
          </w:tcPr>
          <w:p>
            <w:pPr>
              <w:jc w:val="center"/>
              <w:outlineLvl w:val="9"/>
              <w:rPr>
                <w:rFonts w:hint="default" w:ascii="仿宋" w:hAnsi="仿宋" w:eastAsia="仿宋" w:cs="仿宋"/>
                <w:sz w:val="24"/>
                <w:lang w:val="en-US" w:eastAsia="zh-CN"/>
              </w:rPr>
            </w:pPr>
            <w:r>
              <w:rPr>
                <w:rFonts w:hint="eastAsia" w:ascii="仿宋" w:hAnsi="仿宋" w:eastAsia="仿宋" w:cs="仿宋"/>
                <w:sz w:val="24"/>
                <w:lang w:val="en-US" w:eastAsia="zh-CN"/>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460" w:type="dxa"/>
            <w:vMerge w:val="continue"/>
            <w:vAlign w:val="center"/>
          </w:tcPr>
          <w:p>
            <w:pPr>
              <w:jc w:val="center"/>
              <w:outlineLvl w:val="9"/>
              <w:rPr>
                <w:rFonts w:ascii="仿宋" w:hAnsi="仿宋" w:eastAsia="仿宋" w:cs="仿宋"/>
                <w:kern w:val="0"/>
                <w:sz w:val="24"/>
              </w:rPr>
            </w:pPr>
          </w:p>
        </w:tc>
        <w:tc>
          <w:tcPr>
            <w:tcW w:w="1950" w:type="dxa"/>
            <w:vAlign w:val="center"/>
          </w:tcPr>
          <w:p>
            <w:pPr>
              <w:jc w:val="center"/>
              <w:outlineLvl w:val="9"/>
              <w:rPr>
                <w:rFonts w:ascii="仿宋" w:hAnsi="仿宋" w:eastAsia="仿宋" w:cs="仿宋"/>
                <w:sz w:val="24"/>
              </w:rPr>
            </w:pPr>
            <w:r>
              <w:rPr>
                <w:rFonts w:hint="eastAsia" w:ascii="仿宋" w:hAnsi="仿宋" w:eastAsia="仿宋" w:cs="仿宋"/>
                <w:sz w:val="24"/>
              </w:rPr>
              <w:t>成果质量</w:t>
            </w:r>
          </w:p>
        </w:tc>
        <w:tc>
          <w:tcPr>
            <w:tcW w:w="1980" w:type="dxa"/>
            <w:vMerge w:val="continue"/>
            <w:vAlign w:val="center"/>
          </w:tcPr>
          <w:p>
            <w:pPr>
              <w:jc w:val="center"/>
              <w:outlineLvl w:val="9"/>
              <w:rPr>
                <w:rFonts w:ascii="仿宋" w:hAnsi="仿宋" w:eastAsia="仿宋" w:cs="仿宋"/>
                <w:sz w:val="24"/>
              </w:rPr>
            </w:pPr>
          </w:p>
        </w:tc>
        <w:tc>
          <w:tcPr>
            <w:tcW w:w="2115" w:type="dxa"/>
            <w:vAlign w:val="center"/>
          </w:tcPr>
          <w:p>
            <w:pPr>
              <w:jc w:val="center"/>
              <w:outlineLvl w:val="9"/>
              <w:rPr>
                <w:rFonts w:hint="default" w:ascii="仿宋" w:hAnsi="仿宋" w:eastAsia="仿宋" w:cs="仿宋"/>
                <w:sz w:val="24"/>
                <w:lang w:val="en-US" w:eastAsia="zh-CN"/>
              </w:rPr>
            </w:pPr>
            <w:r>
              <w:rPr>
                <w:rFonts w:hint="eastAsia" w:ascii="仿宋" w:hAnsi="仿宋" w:eastAsia="仿宋" w:cs="仿宋"/>
                <w:sz w:val="24"/>
                <w:lang w:val="en-US" w:eastAsia="zh-CN"/>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460" w:type="dxa"/>
            <w:vMerge w:val="restart"/>
            <w:vAlign w:val="center"/>
          </w:tcPr>
          <w:p>
            <w:pPr>
              <w:jc w:val="center"/>
              <w:outlineLvl w:val="9"/>
              <w:rPr>
                <w:rFonts w:hint="default" w:ascii="仿宋" w:hAnsi="仿宋" w:eastAsia="仿宋" w:cs="仿宋"/>
                <w:sz w:val="24"/>
                <w:lang w:val="en-US" w:eastAsia="zh-CN"/>
              </w:rPr>
            </w:pPr>
            <w:r>
              <w:rPr>
                <w:rFonts w:hint="eastAsia" w:ascii="仿宋" w:hAnsi="仿宋" w:eastAsia="仿宋" w:cs="仿宋"/>
                <w:kern w:val="0"/>
                <w:sz w:val="24"/>
                <w:lang w:val="en-US" w:eastAsia="zh-CN"/>
              </w:rPr>
              <w:t>一级导线测量</w:t>
            </w:r>
          </w:p>
        </w:tc>
        <w:tc>
          <w:tcPr>
            <w:tcW w:w="1950" w:type="dxa"/>
            <w:vAlign w:val="center"/>
          </w:tcPr>
          <w:p>
            <w:pPr>
              <w:jc w:val="center"/>
              <w:outlineLvl w:val="9"/>
              <w:rPr>
                <w:rFonts w:ascii="仿宋" w:hAnsi="仿宋" w:eastAsia="仿宋" w:cs="仿宋"/>
                <w:sz w:val="24"/>
              </w:rPr>
            </w:pPr>
            <w:r>
              <w:rPr>
                <w:rFonts w:hint="eastAsia" w:ascii="仿宋" w:hAnsi="仿宋" w:eastAsia="仿宋" w:cs="仿宋"/>
                <w:sz w:val="24"/>
              </w:rPr>
              <w:t>竞赛用时</w:t>
            </w:r>
          </w:p>
        </w:tc>
        <w:tc>
          <w:tcPr>
            <w:tcW w:w="1980" w:type="dxa"/>
            <w:vMerge w:val="restart"/>
            <w:vAlign w:val="center"/>
          </w:tcPr>
          <w:p>
            <w:pPr>
              <w:jc w:val="center"/>
              <w:outlineLvl w:val="9"/>
              <w:rPr>
                <w:rFonts w:hint="default"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90</w:t>
            </w:r>
          </w:p>
        </w:tc>
        <w:tc>
          <w:tcPr>
            <w:tcW w:w="2115" w:type="dxa"/>
            <w:vAlign w:val="center"/>
          </w:tcPr>
          <w:p>
            <w:pPr>
              <w:jc w:val="center"/>
              <w:outlineLvl w:val="9"/>
              <w:rPr>
                <w:rFonts w:hint="default" w:ascii="仿宋" w:hAnsi="仿宋" w:eastAsia="仿宋" w:cs="仿宋"/>
                <w:sz w:val="24"/>
                <w:lang w:val="en-US" w:eastAsia="zh-CN"/>
              </w:rPr>
            </w:pPr>
            <w:r>
              <w:rPr>
                <w:rFonts w:hint="eastAsia" w:ascii="仿宋" w:hAnsi="仿宋" w:eastAsia="仿宋" w:cs="仿宋"/>
                <w:sz w:val="24"/>
                <w:lang w:val="en-US" w:eastAsia="zh-CN"/>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460" w:type="dxa"/>
            <w:vMerge w:val="continue"/>
            <w:vAlign w:val="center"/>
          </w:tcPr>
          <w:p>
            <w:pPr>
              <w:jc w:val="center"/>
              <w:outlineLvl w:val="9"/>
              <w:rPr>
                <w:rFonts w:ascii="仿宋" w:hAnsi="仿宋" w:eastAsia="仿宋" w:cs="仿宋"/>
                <w:kern w:val="0"/>
                <w:sz w:val="24"/>
              </w:rPr>
            </w:pPr>
          </w:p>
        </w:tc>
        <w:tc>
          <w:tcPr>
            <w:tcW w:w="1950" w:type="dxa"/>
            <w:vAlign w:val="center"/>
          </w:tcPr>
          <w:p>
            <w:pPr>
              <w:jc w:val="center"/>
              <w:outlineLvl w:val="9"/>
              <w:rPr>
                <w:rFonts w:ascii="仿宋" w:hAnsi="仿宋" w:eastAsia="仿宋" w:cs="仿宋"/>
                <w:sz w:val="24"/>
              </w:rPr>
            </w:pPr>
            <w:r>
              <w:rPr>
                <w:rFonts w:hint="eastAsia" w:ascii="仿宋" w:hAnsi="仿宋" w:eastAsia="仿宋" w:cs="仿宋"/>
                <w:sz w:val="24"/>
              </w:rPr>
              <w:t>成果质量</w:t>
            </w:r>
          </w:p>
        </w:tc>
        <w:tc>
          <w:tcPr>
            <w:tcW w:w="1980" w:type="dxa"/>
            <w:vMerge w:val="continue"/>
            <w:vAlign w:val="center"/>
          </w:tcPr>
          <w:p>
            <w:pPr>
              <w:jc w:val="center"/>
              <w:outlineLvl w:val="9"/>
              <w:rPr>
                <w:rFonts w:ascii="仿宋" w:hAnsi="仿宋" w:eastAsia="仿宋" w:cs="仿宋"/>
                <w:sz w:val="24"/>
              </w:rPr>
            </w:pPr>
          </w:p>
        </w:tc>
        <w:tc>
          <w:tcPr>
            <w:tcW w:w="2115" w:type="dxa"/>
            <w:vAlign w:val="center"/>
          </w:tcPr>
          <w:p>
            <w:pPr>
              <w:jc w:val="center"/>
              <w:outlineLvl w:val="9"/>
              <w:rPr>
                <w:rFonts w:hint="default" w:ascii="仿宋" w:hAnsi="仿宋" w:eastAsia="仿宋" w:cs="仿宋"/>
                <w:sz w:val="24"/>
                <w:lang w:val="en-US" w:eastAsia="zh-CN"/>
              </w:rPr>
            </w:pPr>
            <w:r>
              <w:rPr>
                <w:rFonts w:hint="eastAsia" w:ascii="仿宋" w:hAnsi="仿宋" w:eastAsia="仿宋" w:cs="仿宋"/>
                <w:sz w:val="24"/>
                <w:lang w:val="en-US" w:eastAsia="zh-CN"/>
              </w:rPr>
              <w:t>70</w:t>
            </w:r>
          </w:p>
        </w:tc>
      </w:tr>
    </w:tbl>
    <w:p>
      <w:pPr>
        <w:spacing w:line="560" w:lineRule="exact"/>
        <w:ind w:firstLine="560" w:firstLineChars="200"/>
        <w:outlineLvl w:val="9"/>
        <w:rPr>
          <w:rFonts w:ascii="仿宋" w:hAnsi="仿宋" w:eastAsia="仿宋" w:cs="仿宋"/>
          <w:kern w:val="0"/>
          <w:sz w:val="28"/>
          <w:szCs w:val="28"/>
        </w:rPr>
      </w:pPr>
      <w:r>
        <w:rPr>
          <w:rFonts w:ascii="仿宋" w:hAnsi="仿宋" w:eastAsia="仿宋" w:cs="仿宋"/>
          <w:kern w:val="0"/>
          <w:sz w:val="28"/>
          <w:szCs w:val="28"/>
        </w:rPr>
        <w:t>2.</w:t>
      </w:r>
      <w:r>
        <w:rPr>
          <w:rFonts w:hint="eastAsia" w:ascii="仿宋" w:hAnsi="仿宋" w:eastAsia="仿宋" w:cs="仿宋"/>
          <w:kern w:val="0"/>
          <w:sz w:val="28"/>
          <w:szCs w:val="28"/>
        </w:rPr>
        <w:t>竞赛要求</w:t>
      </w:r>
    </w:p>
    <w:p>
      <w:pPr>
        <w:snapToGrid w:val="0"/>
        <w:spacing w:line="560" w:lineRule="exact"/>
        <w:ind w:firstLine="560" w:firstLineChars="200"/>
        <w:jc w:val="left"/>
        <w:outlineLvl w:val="9"/>
        <w:rPr>
          <w:rFonts w:ascii="仿宋" w:hAnsi="仿宋" w:eastAsia="仿宋" w:cs="仿宋"/>
          <w:kern w:val="0"/>
          <w:sz w:val="28"/>
          <w:szCs w:val="28"/>
        </w:rPr>
      </w:pPr>
      <w:r>
        <w:rPr>
          <w:rFonts w:hint="eastAsia" w:ascii="仿宋" w:hAnsi="仿宋" w:eastAsia="仿宋" w:cs="仿宋"/>
          <w:kern w:val="0"/>
          <w:sz w:val="28"/>
          <w:szCs w:val="28"/>
        </w:rPr>
        <w:t>（</w:t>
      </w:r>
      <w:r>
        <w:rPr>
          <w:rFonts w:ascii="仿宋" w:hAnsi="仿宋" w:eastAsia="仿宋" w:cs="仿宋"/>
          <w:kern w:val="0"/>
          <w:sz w:val="28"/>
          <w:szCs w:val="28"/>
        </w:rPr>
        <w:t>1</w:t>
      </w:r>
      <w:r>
        <w:rPr>
          <w:rFonts w:hint="eastAsia" w:ascii="仿宋" w:hAnsi="仿宋" w:eastAsia="仿宋" w:cs="仿宋"/>
          <w:kern w:val="0"/>
          <w:sz w:val="28"/>
          <w:szCs w:val="28"/>
        </w:rPr>
        <w:t>）二等水准测量：完成闭合水准路线的观测、记录、计算和成果整理，提交合格成果。</w:t>
      </w:r>
    </w:p>
    <w:p>
      <w:pPr>
        <w:snapToGrid w:val="0"/>
        <w:spacing w:line="560" w:lineRule="exact"/>
        <w:ind w:firstLine="560" w:firstLineChars="200"/>
        <w:jc w:val="left"/>
        <w:outlineLvl w:val="9"/>
        <w:rPr>
          <w:rFonts w:ascii="仿宋" w:hAnsi="仿宋" w:eastAsia="仿宋" w:cs="仿宋"/>
          <w:kern w:val="0"/>
          <w:sz w:val="28"/>
          <w:szCs w:val="28"/>
        </w:rPr>
      </w:pPr>
      <w:r>
        <w:rPr>
          <w:rFonts w:hint="eastAsia" w:ascii="仿宋" w:hAnsi="仿宋" w:eastAsia="仿宋" w:cs="仿宋"/>
          <w:kern w:val="0"/>
          <w:sz w:val="28"/>
          <w:szCs w:val="28"/>
        </w:rPr>
        <w:t>（2）</w:t>
      </w:r>
      <w:r>
        <w:rPr>
          <w:rFonts w:hint="eastAsia" w:ascii="仿宋" w:hAnsi="仿宋" w:eastAsia="仿宋" w:cs="仿宋"/>
          <w:kern w:val="0"/>
          <w:sz w:val="28"/>
          <w:szCs w:val="28"/>
          <w:lang w:val="en-US" w:eastAsia="zh-CN"/>
        </w:rPr>
        <w:t>一级导线测量：完成规定附合导线的观测、记录、计算和成果整理，提交合格成果。</w:t>
      </w:r>
    </w:p>
    <w:p>
      <w:pPr>
        <w:spacing w:line="560" w:lineRule="exact"/>
        <w:ind w:firstLine="560" w:firstLineChars="200"/>
        <w:outlineLvl w:val="9"/>
        <w:rPr>
          <w:rFonts w:ascii="仿宋" w:hAnsi="仿宋" w:eastAsia="仿宋" w:cs="仿宋"/>
          <w:kern w:val="0"/>
          <w:sz w:val="28"/>
          <w:szCs w:val="28"/>
        </w:rPr>
      </w:pPr>
      <w:r>
        <w:rPr>
          <w:rFonts w:hint="eastAsia" w:ascii="仿宋" w:hAnsi="仿宋" w:eastAsia="仿宋" w:cs="仿宋"/>
          <w:kern w:val="0"/>
          <w:sz w:val="28"/>
          <w:szCs w:val="28"/>
        </w:rPr>
        <w:t>（</w:t>
      </w:r>
      <w:r>
        <w:rPr>
          <w:rFonts w:ascii="仿宋" w:hAnsi="仿宋" w:eastAsia="仿宋" w:cs="仿宋"/>
          <w:kern w:val="0"/>
          <w:sz w:val="28"/>
          <w:szCs w:val="28"/>
        </w:rPr>
        <w:t>3</w:t>
      </w:r>
      <w:r>
        <w:rPr>
          <w:rFonts w:hint="eastAsia" w:ascii="仿宋" w:hAnsi="仿宋" w:eastAsia="仿宋" w:cs="仿宋"/>
          <w:kern w:val="0"/>
          <w:sz w:val="28"/>
          <w:szCs w:val="28"/>
        </w:rPr>
        <w:t>）凡超过规定竞赛时间，立即终止竞赛。</w:t>
      </w:r>
    </w:p>
    <w:p>
      <w:pPr>
        <w:pStyle w:val="27"/>
        <w:spacing w:line="560" w:lineRule="exact"/>
        <w:ind w:firstLine="600"/>
        <w:jc w:val="both"/>
        <w:outlineLvl w:val="9"/>
        <w:rPr>
          <w:rFonts w:hint="eastAsia" w:ascii="黑体" w:hAnsi="黑体" w:eastAsia="黑体" w:cs="黑体"/>
          <w:b/>
          <w:bCs/>
          <w:color w:val="auto"/>
          <w:sz w:val="28"/>
          <w:szCs w:val="28"/>
        </w:rPr>
      </w:pPr>
      <w:r>
        <w:rPr>
          <w:rFonts w:hint="eastAsia" w:ascii="黑体" w:hAnsi="黑体" w:eastAsia="黑体" w:cs="黑体"/>
          <w:b/>
          <w:bCs/>
          <w:color w:val="auto"/>
          <w:sz w:val="28"/>
          <w:szCs w:val="28"/>
        </w:rPr>
        <w:t>四、竞赛方式</w:t>
      </w:r>
    </w:p>
    <w:p>
      <w:pPr>
        <w:spacing w:line="360" w:lineRule="auto"/>
        <w:ind w:firstLine="560" w:firstLineChars="200"/>
        <w:outlineLvl w:val="9"/>
        <w:rPr>
          <w:rFonts w:hint="eastAsia" w:ascii="仿宋" w:hAnsi="仿宋" w:eastAsia="仿宋" w:cs="仿宋"/>
          <w:kern w:val="0"/>
          <w:sz w:val="28"/>
          <w:szCs w:val="28"/>
        </w:rPr>
      </w:pPr>
      <w:r>
        <w:rPr>
          <w:rFonts w:hint="eastAsia" w:ascii="仿宋" w:hAnsi="仿宋" w:eastAsia="仿宋" w:cs="仿宋"/>
          <w:kern w:val="0"/>
          <w:sz w:val="28"/>
          <w:szCs w:val="28"/>
        </w:rPr>
        <w:t>1.本赛项为团队赛。参赛队以院校为单位组队参赛，</w:t>
      </w:r>
      <w:r>
        <w:rPr>
          <w:rFonts w:hint="eastAsia" w:ascii="仿宋" w:hAnsi="仿宋" w:eastAsia="仿宋" w:cs="仿宋"/>
          <w:kern w:val="0"/>
          <w:sz w:val="28"/>
          <w:szCs w:val="28"/>
          <w:lang w:val="en-US" w:eastAsia="zh-CN"/>
        </w:rPr>
        <w:t>本科院校中高职类全日制在籍学生；高职院校全日制在籍专科学生和五年制高职四、五年级在籍学生</w:t>
      </w:r>
      <w:r>
        <w:rPr>
          <w:rFonts w:hint="eastAsia" w:ascii="仿宋" w:hAnsi="仿宋" w:eastAsia="仿宋" w:cs="仿宋"/>
          <w:kern w:val="0"/>
          <w:sz w:val="28"/>
          <w:szCs w:val="28"/>
        </w:rPr>
        <w:t>均可报名。每个学校可有3支队伍参赛，每支参赛队由4名选手（不得跨校、跨层次组队，设队长1名）和1-2名指导教师组成。指定一名教师作为领队，负责该校参赛事宜及参赛队员的安全。每支参赛队必须参加全部赛项。</w:t>
      </w:r>
    </w:p>
    <w:p>
      <w:pPr>
        <w:spacing w:line="360" w:lineRule="auto"/>
        <w:ind w:firstLine="560" w:firstLineChars="200"/>
        <w:outlineLvl w:val="9"/>
        <w:rPr>
          <w:rFonts w:ascii="仿宋" w:hAnsi="仿宋" w:eastAsia="仿宋" w:cs="仿宋"/>
          <w:kern w:val="0"/>
          <w:sz w:val="28"/>
          <w:szCs w:val="28"/>
        </w:rPr>
      </w:pPr>
      <w:r>
        <w:rPr>
          <w:rFonts w:hint="eastAsia" w:ascii="仿宋" w:hAnsi="仿宋" w:eastAsia="仿宋" w:cs="仿宋"/>
          <w:kern w:val="0"/>
          <w:sz w:val="28"/>
          <w:szCs w:val="28"/>
        </w:rPr>
        <w:t>2</w:t>
      </w:r>
      <w:r>
        <w:rPr>
          <w:rFonts w:ascii="仿宋" w:hAnsi="仿宋" w:eastAsia="仿宋" w:cs="仿宋"/>
          <w:kern w:val="0"/>
          <w:sz w:val="28"/>
          <w:szCs w:val="28"/>
        </w:rPr>
        <w:t>.</w:t>
      </w:r>
      <w:r>
        <w:rPr>
          <w:rFonts w:hint="eastAsia" w:ascii="仿宋" w:hAnsi="仿宋" w:eastAsia="仿宋" w:cs="仿宋"/>
          <w:kern w:val="0"/>
          <w:sz w:val="28"/>
          <w:szCs w:val="28"/>
        </w:rPr>
        <w:t>各参赛队轮流参加</w:t>
      </w:r>
      <w:r>
        <w:rPr>
          <w:rFonts w:ascii="仿宋" w:hAnsi="仿宋" w:eastAsia="仿宋" w:cs="仿宋"/>
          <w:kern w:val="0"/>
          <w:sz w:val="28"/>
          <w:szCs w:val="28"/>
        </w:rPr>
        <w:t>2</w:t>
      </w:r>
      <w:r>
        <w:rPr>
          <w:rFonts w:hint="eastAsia" w:ascii="仿宋" w:hAnsi="仿宋" w:eastAsia="仿宋" w:cs="仿宋"/>
          <w:kern w:val="0"/>
          <w:sz w:val="28"/>
          <w:szCs w:val="28"/>
        </w:rPr>
        <w:t>项竞赛，参赛项目的先后及每项竞赛的出场顺序由竞赛组委会在现场组织抽签决定。竞赛时，各队竞赛的路线、场地、试题和已知数据随机抽签确定。</w:t>
      </w:r>
    </w:p>
    <w:p>
      <w:pPr>
        <w:spacing w:line="360" w:lineRule="auto"/>
        <w:ind w:firstLine="560" w:firstLineChars="200"/>
        <w:outlineLvl w:val="9"/>
        <w:rPr>
          <w:rFonts w:ascii="仿宋" w:hAnsi="仿宋" w:eastAsia="仿宋" w:cs="仿宋"/>
          <w:kern w:val="0"/>
          <w:sz w:val="28"/>
          <w:szCs w:val="28"/>
        </w:rPr>
      </w:pPr>
      <w:r>
        <w:rPr>
          <w:rFonts w:hint="eastAsia" w:ascii="仿宋" w:hAnsi="仿宋" w:eastAsia="仿宋" w:cs="仿宋"/>
          <w:kern w:val="0"/>
          <w:sz w:val="28"/>
          <w:szCs w:val="28"/>
        </w:rPr>
        <w:t>3.参赛选手</w:t>
      </w:r>
      <w:r>
        <w:rPr>
          <w:rFonts w:ascii="仿宋" w:hAnsi="仿宋" w:eastAsia="仿宋" w:cs="仿宋"/>
          <w:kern w:val="0"/>
          <w:sz w:val="28"/>
          <w:szCs w:val="28"/>
        </w:rPr>
        <w:t>均需携带身份证、学生证和参赛证，</w:t>
      </w:r>
      <w:r>
        <w:rPr>
          <w:rFonts w:hint="eastAsia" w:ascii="仿宋" w:hAnsi="仿宋" w:eastAsia="仿宋" w:cs="仿宋"/>
          <w:kern w:val="0"/>
          <w:sz w:val="28"/>
          <w:szCs w:val="28"/>
        </w:rPr>
        <w:t>接受</w:t>
      </w:r>
      <w:r>
        <w:rPr>
          <w:rFonts w:ascii="仿宋" w:hAnsi="仿宋" w:eastAsia="仿宋" w:cs="仿宋"/>
          <w:kern w:val="0"/>
          <w:sz w:val="28"/>
          <w:szCs w:val="28"/>
        </w:rPr>
        <w:t>裁判组的随时检查。</w:t>
      </w:r>
      <w:r>
        <w:rPr>
          <w:rFonts w:hint="eastAsia" w:ascii="仿宋" w:hAnsi="仿宋" w:eastAsia="仿宋" w:cs="仿宋"/>
          <w:kern w:val="0"/>
          <w:sz w:val="28"/>
          <w:szCs w:val="28"/>
        </w:rPr>
        <w:t>比赛过程中，指导教师不得进入赛场。</w:t>
      </w:r>
    </w:p>
    <w:p>
      <w:pPr>
        <w:spacing w:line="360" w:lineRule="auto"/>
        <w:ind w:firstLine="560" w:firstLineChars="200"/>
        <w:outlineLvl w:val="9"/>
        <w:rPr>
          <w:rFonts w:ascii="仿宋" w:hAnsi="仿宋" w:eastAsia="仿宋" w:cs="仿宋"/>
          <w:kern w:val="0"/>
          <w:sz w:val="28"/>
          <w:szCs w:val="28"/>
        </w:rPr>
      </w:pPr>
      <w:r>
        <w:rPr>
          <w:rFonts w:hint="eastAsia" w:ascii="仿宋" w:hAnsi="仿宋" w:eastAsia="仿宋" w:cs="仿宋"/>
          <w:kern w:val="0"/>
          <w:sz w:val="28"/>
          <w:szCs w:val="28"/>
        </w:rPr>
        <w:t>4.比赛期间容许观众在指定的区域内现场观摩。</w:t>
      </w:r>
    </w:p>
    <w:p>
      <w:pPr>
        <w:pStyle w:val="27"/>
        <w:spacing w:line="560" w:lineRule="exact"/>
        <w:ind w:firstLine="600"/>
        <w:jc w:val="both"/>
        <w:outlineLvl w:val="9"/>
        <w:rPr>
          <w:rFonts w:hint="eastAsia" w:ascii="黑体" w:hAnsi="黑体" w:eastAsia="黑体" w:cs="黑体"/>
          <w:b/>
          <w:bCs/>
          <w:color w:val="auto"/>
          <w:sz w:val="28"/>
          <w:szCs w:val="28"/>
        </w:rPr>
      </w:pPr>
      <w:r>
        <w:rPr>
          <w:rFonts w:hint="eastAsia" w:ascii="黑体" w:hAnsi="黑体" w:eastAsia="黑体" w:cs="黑体"/>
          <w:b/>
          <w:bCs/>
          <w:color w:val="auto"/>
          <w:sz w:val="28"/>
          <w:szCs w:val="28"/>
        </w:rPr>
        <w:t>五、竞赛流程</w:t>
      </w:r>
    </w:p>
    <w:p>
      <w:pPr>
        <w:spacing w:line="560" w:lineRule="exact"/>
        <w:ind w:firstLine="560" w:firstLineChars="200"/>
        <w:outlineLvl w:val="9"/>
        <w:rPr>
          <w:rFonts w:ascii="仿宋" w:hAnsi="仿宋" w:eastAsia="仿宋" w:cs="仿宋"/>
          <w:kern w:val="0"/>
          <w:sz w:val="28"/>
          <w:szCs w:val="28"/>
        </w:rPr>
      </w:pPr>
      <w:r>
        <w:rPr>
          <w:rFonts w:hint="eastAsia" w:ascii="仿宋" w:hAnsi="仿宋" w:eastAsia="仿宋" w:cs="仿宋"/>
          <w:kern w:val="0"/>
          <w:sz w:val="28"/>
          <w:szCs w:val="28"/>
        </w:rPr>
        <w:t>竞赛时间：</w:t>
      </w:r>
      <w:r>
        <w:rPr>
          <w:rFonts w:ascii="仿宋" w:hAnsi="仿宋" w:eastAsia="仿宋" w:cs="仿宋"/>
          <w:kern w:val="0"/>
          <w:sz w:val="28"/>
          <w:szCs w:val="28"/>
        </w:rPr>
        <w:t xml:space="preserve"> 20</w:t>
      </w:r>
      <w:r>
        <w:rPr>
          <w:rFonts w:hint="eastAsia" w:ascii="仿宋" w:hAnsi="仿宋" w:eastAsia="仿宋" w:cs="仿宋"/>
          <w:kern w:val="0"/>
          <w:sz w:val="28"/>
          <w:szCs w:val="28"/>
        </w:rPr>
        <w:t>2</w:t>
      </w:r>
      <w:r>
        <w:rPr>
          <w:rFonts w:hint="eastAsia" w:ascii="仿宋" w:hAnsi="仿宋" w:eastAsia="仿宋" w:cs="仿宋"/>
          <w:kern w:val="0"/>
          <w:sz w:val="28"/>
          <w:szCs w:val="28"/>
          <w:lang w:val="en-US" w:eastAsia="zh-CN"/>
        </w:rPr>
        <w:t>2</w:t>
      </w:r>
      <w:r>
        <w:rPr>
          <w:rFonts w:hint="eastAsia" w:ascii="仿宋" w:hAnsi="仿宋" w:eastAsia="仿宋" w:cs="仿宋"/>
          <w:kern w:val="0"/>
          <w:sz w:val="28"/>
          <w:szCs w:val="28"/>
        </w:rPr>
        <w:t>年10月2</w:t>
      </w:r>
      <w:r>
        <w:rPr>
          <w:rFonts w:hint="eastAsia" w:ascii="仿宋" w:hAnsi="仿宋" w:eastAsia="仿宋" w:cs="仿宋"/>
          <w:kern w:val="0"/>
          <w:sz w:val="28"/>
          <w:szCs w:val="28"/>
          <w:lang w:val="en-US" w:eastAsia="zh-CN"/>
        </w:rPr>
        <w:t>8</w:t>
      </w:r>
      <w:r>
        <w:rPr>
          <w:rFonts w:hint="eastAsia" w:ascii="仿宋" w:hAnsi="仿宋" w:eastAsia="仿宋" w:cs="仿宋"/>
          <w:kern w:val="0"/>
          <w:sz w:val="28"/>
          <w:szCs w:val="28"/>
        </w:rPr>
        <w:t>日-10月</w:t>
      </w:r>
      <w:r>
        <w:rPr>
          <w:rFonts w:hint="eastAsia" w:ascii="仿宋" w:hAnsi="仿宋" w:eastAsia="仿宋" w:cs="仿宋"/>
          <w:kern w:val="0"/>
          <w:sz w:val="28"/>
          <w:szCs w:val="28"/>
          <w:lang w:val="en-US" w:eastAsia="zh-CN"/>
        </w:rPr>
        <w:t>29</w:t>
      </w:r>
      <w:r>
        <w:rPr>
          <w:rFonts w:hint="eastAsia" w:ascii="仿宋" w:hAnsi="仿宋" w:eastAsia="仿宋" w:cs="仿宋"/>
          <w:kern w:val="0"/>
          <w:sz w:val="28"/>
          <w:szCs w:val="28"/>
        </w:rPr>
        <w:t>日。全部参赛队通过抽签分为</w:t>
      </w:r>
      <w:r>
        <w:rPr>
          <w:rFonts w:ascii="仿宋" w:hAnsi="仿宋" w:eastAsia="仿宋" w:cs="仿宋"/>
          <w:kern w:val="0"/>
          <w:sz w:val="28"/>
          <w:szCs w:val="28"/>
        </w:rPr>
        <w:t>A</w:t>
      </w:r>
      <w:r>
        <w:rPr>
          <w:rFonts w:hint="eastAsia" w:ascii="仿宋" w:hAnsi="仿宋" w:eastAsia="仿宋" w:cs="仿宋"/>
          <w:kern w:val="0"/>
          <w:sz w:val="28"/>
          <w:szCs w:val="28"/>
        </w:rPr>
        <w:t>、</w:t>
      </w:r>
      <w:r>
        <w:rPr>
          <w:rFonts w:ascii="仿宋" w:hAnsi="仿宋" w:eastAsia="仿宋" w:cs="仿宋"/>
          <w:kern w:val="0"/>
          <w:sz w:val="28"/>
          <w:szCs w:val="28"/>
        </w:rPr>
        <w:t>B</w:t>
      </w:r>
      <w:r>
        <w:rPr>
          <w:rFonts w:hint="eastAsia" w:ascii="仿宋" w:hAnsi="仿宋" w:eastAsia="仿宋" w:cs="仿宋"/>
          <w:kern w:val="0"/>
          <w:sz w:val="28"/>
          <w:szCs w:val="28"/>
        </w:rPr>
        <w:t>两个大组，通过预先抽签方式确定进行比赛的具体顺序和时间，具体竞赛时间安排</w:t>
      </w:r>
      <w:r>
        <w:rPr>
          <w:rFonts w:ascii="仿宋" w:hAnsi="仿宋" w:eastAsia="仿宋" w:cs="仿宋"/>
          <w:kern w:val="0"/>
          <w:sz w:val="28"/>
          <w:szCs w:val="28"/>
        </w:rPr>
        <w:t>及</w:t>
      </w:r>
      <w:r>
        <w:rPr>
          <w:rFonts w:hint="eastAsia" w:ascii="仿宋" w:hAnsi="仿宋" w:eastAsia="仿宋" w:cs="仿宋"/>
          <w:kern w:val="0"/>
          <w:sz w:val="28"/>
          <w:szCs w:val="28"/>
        </w:rPr>
        <w:t>竞赛日程详见表</w:t>
      </w:r>
      <w:r>
        <w:rPr>
          <w:rFonts w:ascii="仿宋" w:hAnsi="仿宋" w:eastAsia="仿宋" w:cs="仿宋"/>
          <w:kern w:val="0"/>
          <w:sz w:val="28"/>
          <w:szCs w:val="28"/>
        </w:rPr>
        <w:t>2</w:t>
      </w:r>
      <w:r>
        <w:rPr>
          <w:rFonts w:hint="eastAsia" w:ascii="仿宋" w:hAnsi="仿宋" w:eastAsia="仿宋" w:cs="仿宋"/>
          <w:kern w:val="0"/>
          <w:sz w:val="28"/>
          <w:szCs w:val="28"/>
        </w:rPr>
        <w:t>、</w:t>
      </w:r>
      <w:r>
        <w:rPr>
          <w:rFonts w:ascii="仿宋" w:hAnsi="仿宋" w:eastAsia="仿宋" w:cs="仿宋"/>
          <w:kern w:val="0"/>
          <w:sz w:val="28"/>
          <w:szCs w:val="28"/>
        </w:rPr>
        <w:t>表</w:t>
      </w:r>
      <w:r>
        <w:rPr>
          <w:rFonts w:hint="eastAsia" w:ascii="仿宋" w:hAnsi="仿宋" w:eastAsia="仿宋" w:cs="仿宋"/>
          <w:kern w:val="0"/>
          <w:sz w:val="28"/>
          <w:szCs w:val="28"/>
        </w:rPr>
        <w:t>3。</w:t>
      </w:r>
    </w:p>
    <w:p>
      <w:pPr>
        <w:snapToGrid w:val="0"/>
        <w:jc w:val="center"/>
        <w:outlineLvl w:val="9"/>
        <w:rPr>
          <w:rFonts w:ascii="仿宋" w:hAnsi="仿宋" w:eastAsia="仿宋" w:cs="仿宋"/>
          <w:b/>
          <w:sz w:val="24"/>
        </w:rPr>
      </w:pPr>
      <w:r>
        <w:rPr>
          <w:rFonts w:hint="eastAsia" w:ascii="仿宋" w:hAnsi="仿宋" w:eastAsia="仿宋" w:cs="仿宋"/>
          <w:b/>
          <w:sz w:val="24"/>
        </w:rPr>
        <w:t>表2 竞赛时间</w:t>
      </w:r>
      <w:r>
        <w:rPr>
          <w:rFonts w:ascii="仿宋" w:hAnsi="仿宋" w:eastAsia="仿宋" w:cs="仿宋"/>
          <w:b/>
          <w:sz w:val="24"/>
        </w:rPr>
        <w:t>安排表</w:t>
      </w:r>
    </w:p>
    <w:tbl>
      <w:tblPr>
        <w:tblStyle w:val="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875"/>
        <w:gridCol w:w="3315"/>
        <w:gridCol w:w="309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75" w:type="dxa"/>
            <w:vAlign w:val="center"/>
          </w:tcPr>
          <w:p>
            <w:pPr>
              <w:pStyle w:val="27"/>
              <w:spacing w:line="360" w:lineRule="exact"/>
              <w:jc w:val="center"/>
              <w:outlineLvl w:val="9"/>
              <w:rPr>
                <w:rFonts w:ascii="仿宋" w:hAnsi="仿宋" w:eastAsia="仿宋" w:cs="仿宋"/>
                <w:b/>
                <w:bCs/>
                <w:color w:val="auto"/>
                <w:szCs w:val="24"/>
              </w:rPr>
            </w:pPr>
            <w:r>
              <w:rPr>
                <w:rFonts w:hint="eastAsia" w:ascii="仿宋" w:hAnsi="仿宋" w:eastAsia="仿宋" w:cs="仿宋"/>
                <w:b/>
                <w:bCs/>
                <w:color w:val="auto"/>
                <w:szCs w:val="24"/>
              </w:rPr>
              <w:t>时间</w:t>
            </w:r>
          </w:p>
        </w:tc>
        <w:tc>
          <w:tcPr>
            <w:tcW w:w="3315" w:type="dxa"/>
            <w:vAlign w:val="center"/>
          </w:tcPr>
          <w:p>
            <w:pPr>
              <w:pStyle w:val="27"/>
              <w:spacing w:line="360" w:lineRule="exact"/>
              <w:jc w:val="center"/>
              <w:outlineLvl w:val="9"/>
              <w:rPr>
                <w:rFonts w:ascii="仿宋" w:hAnsi="仿宋" w:eastAsia="仿宋" w:cs="仿宋"/>
                <w:b/>
                <w:bCs/>
                <w:color w:val="auto"/>
                <w:szCs w:val="24"/>
              </w:rPr>
            </w:pPr>
            <w:r>
              <w:rPr>
                <w:rFonts w:ascii="仿宋" w:hAnsi="仿宋" w:eastAsia="仿宋" w:cs="仿宋"/>
                <w:b/>
                <w:bCs/>
                <w:color w:val="auto"/>
                <w:szCs w:val="24"/>
              </w:rPr>
              <w:t>A</w:t>
            </w:r>
            <w:r>
              <w:rPr>
                <w:rFonts w:hint="eastAsia" w:ascii="仿宋" w:hAnsi="仿宋" w:eastAsia="仿宋" w:cs="仿宋"/>
                <w:b/>
                <w:bCs/>
                <w:color w:val="auto"/>
                <w:szCs w:val="24"/>
              </w:rPr>
              <w:t>组</w:t>
            </w:r>
          </w:p>
        </w:tc>
        <w:tc>
          <w:tcPr>
            <w:tcW w:w="3096" w:type="dxa"/>
            <w:vAlign w:val="center"/>
          </w:tcPr>
          <w:p>
            <w:pPr>
              <w:pStyle w:val="27"/>
              <w:spacing w:line="360" w:lineRule="exact"/>
              <w:jc w:val="center"/>
              <w:outlineLvl w:val="9"/>
              <w:rPr>
                <w:rFonts w:ascii="仿宋" w:hAnsi="仿宋" w:eastAsia="仿宋" w:cs="仿宋"/>
                <w:b/>
                <w:bCs/>
                <w:color w:val="auto"/>
                <w:szCs w:val="24"/>
              </w:rPr>
            </w:pPr>
            <w:r>
              <w:rPr>
                <w:rFonts w:ascii="仿宋" w:hAnsi="仿宋" w:eastAsia="仿宋" w:cs="仿宋"/>
                <w:b/>
                <w:bCs/>
                <w:color w:val="auto"/>
                <w:szCs w:val="24"/>
              </w:rPr>
              <w:t>B</w:t>
            </w:r>
            <w:r>
              <w:rPr>
                <w:rFonts w:hint="eastAsia" w:ascii="仿宋" w:hAnsi="仿宋" w:eastAsia="仿宋" w:cs="仿宋"/>
                <w:b/>
                <w:bCs/>
                <w:color w:val="auto"/>
                <w:szCs w:val="24"/>
              </w:rPr>
              <w:t>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75" w:type="dxa"/>
            <w:vAlign w:val="center"/>
          </w:tcPr>
          <w:p>
            <w:pPr>
              <w:snapToGrid w:val="0"/>
              <w:jc w:val="center"/>
              <w:outlineLvl w:val="9"/>
              <w:rPr>
                <w:rFonts w:hint="eastAsia" w:ascii="仿宋" w:hAnsi="仿宋" w:eastAsia="仿宋" w:cs="仿宋"/>
                <w:sz w:val="24"/>
                <w:lang w:eastAsia="zh-CN"/>
              </w:rPr>
            </w:pPr>
            <w:r>
              <w:rPr>
                <w:rFonts w:hint="eastAsia" w:ascii="仿宋" w:hAnsi="仿宋" w:eastAsia="仿宋" w:cs="仿宋"/>
                <w:sz w:val="24"/>
                <w:lang w:val="en-US" w:eastAsia="zh-CN"/>
              </w:rPr>
              <w:t>2022.10.29上午</w:t>
            </w:r>
          </w:p>
        </w:tc>
        <w:tc>
          <w:tcPr>
            <w:tcW w:w="3315" w:type="dxa"/>
            <w:vAlign w:val="center"/>
          </w:tcPr>
          <w:p>
            <w:pPr>
              <w:pStyle w:val="27"/>
              <w:spacing w:line="360" w:lineRule="exact"/>
              <w:jc w:val="center"/>
              <w:outlineLvl w:val="9"/>
              <w:rPr>
                <w:rFonts w:ascii="仿宋" w:hAnsi="仿宋" w:eastAsia="仿宋" w:cs="仿宋"/>
                <w:bCs/>
                <w:color w:val="auto"/>
                <w:szCs w:val="24"/>
              </w:rPr>
            </w:pPr>
            <w:r>
              <w:rPr>
                <w:rFonts w:hint="eastAsia" w:ascii="仿宋" w:hAnsi="仿宋" w:eastAsia="仿宋" w:cs="仿宋"/>
                <w:bCs/>
                <w:color w:val="auto"/>
                <w:szCs w:val="24"/>
              </w:rPr>
              <w:t>二等水准测量</w:t>
            </w:r>
          </w:p>
        </w:tc>
        <w:tc>
          <w:tcPr>
            <w:tcW w:w="3096" w:type="dxa"/>
            <w:vAlign w:val="center"/>
          </w:tcPr>
          <w:p>
            <w:pPr>
              <w:pStyle w:val="27"/>
              <w:spacing w:line="360" w:lineRule="exact"/>
              <w:jc w:val="center"/>
              <w:outlineLvl w:val="9"/>
              <w:rPr>
                <w:rFonts w:ascii="仿宋" w:hAnsi="仿宋" w:eastAsia="仿宋" w:cs="仿宋"/>
                <w:bCs/>
                <w:color w:val="auto"/>
                <w:szCs w:val="24"/>
              </w:rPr>
            </w:pPr>
            <w:r>
              <w:rPr>
                <w:rFonts w:hint="eastAsia" w:ascii="仿宋" w:hAnsi="仿宋" w:eastAsia="仿宋" w:cs="仿宋"/>
                <w:bCs/>
                <w:color w:val="auto"/>
                <w:szCs w:val="24"/>
                <w:lang w:val="en-US" w:eastAsia="zh-CN"/>
              </w:rPr>
              <w:t>一级导线测量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 w:hRule="atLeast"/>
          <w:jc w:val="center"/>
        </w:trPr>
        <w:tc>
          <w:tcPr>
            <w:tcW w:w="2875" w:type="dxa"/>
            <w:vAlign w:val="center"/>
          </w:tcPr>
          <w:p>
            <w:pPr>
              <w:snapToGrid w:val="0"/>
              <w:jc w:val="center"/>
              <w:outlineLvl w:val="9"/>
              <w:rPr>
                <w:rFonts w:ascii="仿宋" w:hAnsi="仿宋" w:eastAsia="仿宋" w:cs="仿宋"/>
                <w:sz w:val="24"/>
              </w:rPr>
            </w:pPr>
            <w:r>
              <w:rPr>
                <w:rFonts w:hint="eastAsia" w:ascii="仿宋" w:hAnsi="仿宋" w:eastAsia="仿宋" w:cs="仿宋"/>
                <w:sz w:val="24"/>
              </w:rPr>
              <w:t>202</w:t>
            </w:r>
            <w:r>
              <w:rPr>
                <w:rFonts w:hint="eastAsia" w:ascii="仿宋" w:hAnsi="仿宋" w:eastAsia="仿宋" w:cs="仿宋"/>
                <w:sz w:val="24"/>
                <w:lang w:val="en-US" w:eastAsia="zh-CN"/>
              </w:rPr>
              <w:t>2</w:t>
            </w:r>
            <w:r>
              <w:rPr>
                <w:rFonts w:hint="eastAsia" w:ascii="仿宋" w:hAnsi="仿宋" w:eastAsia="仿宋" w:cs="仿宋"/>
                <w:sz w:val="24"/>
              </w:rPr>
              <w:t>.10.</w:t>
            </w:r>
            <w:r>
              <w:rPr>
                <w:rFonts w:hint="eastAsia" w:ascii="仿宋" w:hAnsi="仿宋" w:eastAsia="仿宋" w:cs="仿宋"/>
                <w:sz w:val="24"/>
                <w:lang w:val="en-US" w:eastAsia="zh-CN"/>
              </w:rPr>
              <w:t>29</w:t>
            </w:r>
            <w:r>
              <w:rPr>
                <w:rFonts w:hint="eastAsia" w:ascii="仿宋" w:hAnsi="仿宋" w:eastAsia="仿宋" w:cs="仿宋"/>
                <w:sz w:val="24"/>
              </w:rPr>
              <w:t>下午</w:t>
            </w:r>
          </w:p>
        </w:tc>
        <w:tc>
          <w:tcPr>
            <w:tcW w:w="3315" w:type="dxa"/>
            <w:vAlign w:val="center"/>
          </w:tcPr>
          <w:p>
            <w:pPr>
              <w:pStyle w:val="27"/>
              <w:spacing w:line="360" w:lineRule="exact"/>
              <w:jc w:val="center"/>
              <w:outlineLvl w:val="9"/>
              <w:rPr>
                <w:rFonts w:hint="default" w:ascii="仿宋" w:hAnsi="仿宋" w:eastAsia="仿宋" w:cs="仿宋"/>
                <w:bCs/>
                <w:color w:val="auto"/>
                <w:szCs w:val="24"/>
                <w:lang w:val="en-US" w:eastAsia="zh-CN"/>
              </w:rPr>
            </w:pPr>
            <w:r>
              <w:rPr>
                <w:rFonts w:hint="eastAsia" w:ascii="仿宋" w:hAnsi="仿宋" w:eastAsia="仿宋" w:cs="仿宋"/>
                <w:bCs/>
                <w:color w:val="auto"/>
                <w:szCs w:val="24"/>
                <w:lang w:val="en-US" w:eastAsia="zh-CN"/>
              </w:rPr>
              <w:t>一级导线测量</w:t>
            </w:r>
          </w:p>
        </w:tc>
        <w:tc>
          <w:tcPr>
            <w:tcW w:w="3096" w:type="dxa"/>
            <w:vAlign w:val="center"/>
          </w:tcPr>
          <w:p>
            <w:pPr>
              <w:pStyle w:val="27"/>
              <w:spacing w:line="360" w:lineRule="exact"/>
              <w:jc w:val="center"/>
              <w:outlineLvl w:val="9"/>
              <w:rPr>
                <w:rFonts w:ascii="仿宋" w:hAnsi="仿宋" w:eastAsia="仿宋" w:cs="仿宋"/>
                <w:bCs/>
                <w:color w:val="auto"/>
                <w:szCs w:val="24"/>
              </w:rPr>
            </w:pPr>
            <w:r>
              <w:rPr>
                <w:rFonts w:hint="eastAsia" w:ascii="仿宋" w:hAnsi="仿宋" w:eastAsia="仿宋" w:cs="仿宋"/>
                <w:bCs/>
                <w:color w:val="auto"/>
                <w:szCs w:val="24"/>
              </w:rPr>
              <w:t>二等水准测量</w:t>
            </w:r>
          </w:p>
        </w:tc>
      </w:tr>
    </w:tbl>
    <w:p>
      <w:pPr>
        <w:snapToGrid w:val="0"/>
        <w:jc w:val="center"/>
        <w:outlineLvl w:val="9"/>
        <w:rPr>
          <w:rFonts w:ascii="仿宋" w:hAnsi="仿宋" w:eastAsia="仿宋" w:cs="仿宋"/>
          <w:b/>
          <w:sz w:val="24"/>
        </w:rPr>
      </w:pPr>
    </w:p>
    <w:p>
      <w:pPr>
        <w:snapToGrid w:val="0"/>
        <w:jc w:val="center"/>
        <w:outlineLvl w:val="9"/>
        <w:rPr>
          <w:rFonts w:hint="eastAsia" w:ascii="宋体" w:eastAsia="宋体" w:cs="宋体"/>
          <w:b/>
          <w:sz w:val="24"/>
          <w:lang w:eastAsia="zh-CN"/>
        </w:rPr>
      </w:pPr>
      <w:r>
        <w:rPr>
          <w:rFonts w:hint="eastAsia" w:ascii="仿宋" w:hAnsi="仿宋" w:eastAsia="仿宋" w:cs="仿宋"/>
          <w:b/>
          <w:sz w:val="24"/>
        </w:rPr>
        <w:t>表</w:t>
      </w:r>
      <w:r>
        <w:rPr>
          <w:rFonts w:ascii="仿宋" w:hAnsi="仿宋" w:eastAsia="仿宋" w:cs="仿宋"/>
          <w:b/>
          <w:sz w:val="24"/>
        </w:rPr>
        <w:t xml:space="preserve">3 </w:t>
      </w:r>
      <w:r>
        <w:rPr>
          <w:rFonts w:hint="eastAsia" w:ascii="仿宋" w:hAnsi="仿宋" w:eastAsia="仿宋" w:cs="仿宋"/>
          <w:b/>
          <w:sz w:val="24"/>
        </w:rPr>
        <w:t>竞赛日程安排</w:t>
      </w:r>
      <w:r>
        <w:rPr>
          <w:rFonts w:hint="eastAsia" w:ascii="宋体" w:hAnsi="宋体" w:cs="宋体"/>
          <w:b/>
          <w:sz w:val="24"/>
        </w:rPr>
        <w:t>表</w:t>
      </w:r>
    </w:p>
    <w:tbl>
      <w:tblPr>
        <w:tblStyle w:val="11"/>
        <w:tblW w:w="950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579"/>
        <w:gridCol w:w="1765"/>
        <w:gridCol w:w="2469"/>
        <w:gridCol w:w="2835"/>
        <w:gridCol w:w="85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579" w:type="dxa"/>
            <w:tcBorders>
              <w:top w:val="single" w:color="auto" w:sz="12" w:space="0"/>
              <w:bottom w:val="single" w:color="auto" w:sz="12" w:space="0"/>
            </w:tcBorders>
            <w:tcMar>
              <w:left w:w="57" w:type="dxa"/>
              <w:right w:w="57" w:type="dxa"/>
            </w:tcMar>
            <w:vAlign w:val="center"/>
          </w:tcPr>
          <w:p>
            <w:pPr>
              <w:snapToGrid w:val="0"/>
              <w:jc w:val="center"/>
              <w:outlineLvl w:val="9"/>
              <w:rPr>
                <w:rFonts w:ascii="仿宋" w:hAnsi="仿宋" w:eastAsia="仿宋" w:cs="仿宋"/>
                <w:szCs w:val="21"/>
              </w:rPr>
            </w:pPr>
            <w:r>
              <w:rPr>
                <w:rFonts w:hint="eastAsia" w:ascii="仿宋" w:hAnsi="仿宋" w:eastAsia="仿宋" w:cs="仿宋"/>
                <w:szCs w:val="21"/>
              </w:rPr>
              <w:t>日期</w:t>
            </w:r>
          </w:p>
        </w:tc>
        <w:tc>
          <w:tcPr>
            <w:tcW w:w="1765" w:type="dxa"/>
            <w:tcBorders>
              <w:top w:val="single" w:color="auto" w:sz="12" w:space="0"/>
              <w:bottom w:val="single" w:color="auto" w:sz="12" w:space="0"/>
            </w:tcBorders>
            <w:tcMar>
              <w:left w:w="57" w:type="dxa"/>
              <w:right w:w="57" w:type="dxa"/>
            </w:tcMar>
            <w:vAlign w:val="center"/>
          </w:tcPr>
          <w:p>
            <w:pPr>
              <w:snapToGrid w:val="0"/>
              <w:jc w:val="center"/>
              <w:outlineLvl w:val="9"/>
              <w:rPr>
                <w:rFonts w:ascii="仿宋" w:hAnsi="仿宋" w:eastAsia="仿宋" w:cs="仿宋"/>
                <w:szCs w:val="21"/>
              </w:rPr>
            </w:pPr>
            <w:r>
              <w:rPr>
                <w:rFonts w:hint="eastAsia" w:ascii="仿宋" w:hAnsi="仿宋" w:eastAsia="仿宋" w:cs="仿宋"/>
                <w:szCs w:val="21"/>
              </w:rPr>
              <w:t>时间</w:t>
            </w:r>
          </w:p>
        </w:tc>
        <w:tc>
          <w:tcPr>
            <w:tcW w:w="2469" w:type="dxa"/>
            <w:tcBorders>
              <w:top w:val="single" w:color="auto" w:sz="12" w:space="0"/>
              <w:bottom w:val="single" w:color="auto" w:sz="12" w:space="0"/>
            </w:tcBorders>
            <w:tcMar>
              <w:left w:w="57" w:type="dxa"/>
              <w:right w:w="57" w:type="dxa"/>
            </w:tcMar>
            <w:vAlign w:val="center"/>
          </w:tcPr>
          <w:p>
            <w:pPr>
              <w:snapToGrid w:val="0"/>
              <w:jc w:val="center"/>
              <w:outlineLvl w:val="9"/>
              <w:rPr>
                <w:rFonts w:ascii="仿宋" w:hAnsi="仿宋" w:eastAsia="仿宋" w:cs="仿宋"/>
                <w:szCs w:val="21"/>
              </w:rPr>
            </w:pPr>
            <w:r>
              <w:rPr>
                <w:rFonts w:hint="eastAsia" w:ascii="仿宋" w:hAnsi="仿宋" w:eastAsia="仿宋" w:cs="仿宋"/>
                <w:szCs w:val="21"/>
              </w:rPr>
              <w:t>内容</w:t>
            </w:r>
          </w:p>
        </w:tc>
        <w:tc>
          <w:tcPr>
            <w:tcW w:w="2835" w:type="dxa"/>
            <w:tcBorders>
              <w:top w:val="single" w:color="auto" w:sz="12" w:space="0"/>
              <w:bottom w:val="single" w:color="auto" w:sz="12" w:space="0"/>
            </w:tcBorders>
            <w:tcMar>
              <w:left w:w="57" w:type="dxa"/>
              <w:right w:w="57" w:type="dxa"/>
            </w:tcMar>
            <w:vAlign w:val="center"/>
          </w:tcPr>
          <w:p>
            <w:pPr>
              <w:snapToGrid w:val="0"/>
              <w:jc w:val="center"/>
              <w:outlineLvl w:val="9"/>
              <w:rPr>
                <w:rFonts w:ascii="仿宋" w:hAnsi="仿宋" w:eastAsia="仿宋" w:cs="仿宋"/>
                <w:szCs w:val="21"/>
              </w:rPr>
            </w:pPr>
            <w:r>
              <w:rPr>
                <w:rFonts w:hint="eastAsia" w:ascii="仿宋" w:hAnsi="仿宋" w:eastAsia="仿宋" w:cs="仿宋"/>
                <w:szCs w:val="21"/>
              </w:rPr>
              <w:t>地点</w:t>
            </w:r>
          </w:p>
        </w:tc>
        <w:tc>
          <w:tcPr>
            <w:tcW w:w="856" w:type="dxa"/>
            <w:tcBorders>
              <w:top w:val="single" w:color="auto" w:sz="12" w:space="0"/>
              <w:bottom w:val="single" w:color="auto" w:sz="12" w:space="0"/>
            </w:tcBorders>
            <w:tcMar>
              <w:left w:w="57" w:type="dxa"/>
              <w:right w:w="57" w:type="dxa"/>
            </w:tcMar>
            <w:vAlign w:val="center"/>
          </w:tcPr>
          <w:p>
            <w:pPr>
              <w:snapToGrid w:val="0"/>
              <w:jc w:val="center"/>
              <w:outlineLvl w:val="9"/>
              <w:rPr>
                <w:rFonts w:ascii="仿宋" w:hAnsi="仿宋" w:eastAsia="仿宋" w:cs="仿宋"/>
                <w:szCs w:val="21"/>
              </w:rPr>
            </w:pPr>
            <w:r>
              <w:rPr>
                <w:rFonts w:hint="eastAsia" w:ascii="仿宋" w:hAnsi="仿宋" w:eastAsia="仿宋" w:cs="仿宋"/>
                <w:szCs w:val="21"/>
              </w:rPr>
              <w:t>备注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579" w:type="dxa"/>
            <w:vMerge w:val="restart"/>
            <w:tcBorders>
              <w:top w:val="single" w:color="auto" w:sz="12" w:space="0"/>
            </w:tcBorders>
            <w:tcMar>
              <w:left w:w="57" w:type="dxa"/>
              <w:right w:w="57" w:type="dxa"/>
            </w:tcMar>
            <w:vAlign w:val="center"/>
          </w:tcPr>
          <w:p>
            <w:pPr>
              <w:snapToGrid w:val="0"/>
              <w:jc w:val="center"/>
              <w:outlineLvl w:val="9"/>
              <w:rPr>
                <w:rFonts w:hint="eastAsia" w:ascii="仿宋" w:hAnsi="仿宋" w:eastAsia="仿宋" w:cs="仿宋"/>
                <w:sz w:val="24"/>
                <w:lang w:eastAsia="zh-CN"/>
              </w:rPr>
            </w:pPr>
            <w:r>
              <w:rPr>
                <w:rFonts w:hint="eastAsia" w:ascii="仿宋" w:hAnsi="仿宋" w:eastAsia="仿宋" w:cs="仿宋"/>
                <w:sz w:val="24"/>
              </w:rPr>
              <w:t>202</w:t>
            </w:r>
            <w:r>
              <w:rPr>
                <w:rFonts w:hint="eastAsia" w:ascii="仿宋" w:hAnsi="仿宋" w:eastAsia="仿宋" w:cs="仿宋"/>
                <w:sz w:val="24"/>
                <w:lang w:val="en-US" w:eastAsia="zh-CN"/>
              </w:rPr>
              <w:t>2</w:t>
            </w:r>
            <w:r>
              <w:rPr>
                <w:rFonts w:hint="eastAsia" w:ascii="仿宋" w:hAnsi="仿宋" w:eastAsia="仿宋" w:cs="仿宋"/>
                <w:sz w:val="24"/>
              </w:rPr>
              <w:t>.10.2</w:t>
            </w:r>
            <w:r>
              <w:rPr>
                <w:rFonts w:hint="eastAsia" w:ascii="仿宋" w:hAnsi="仿宋" w:eastAsia="仿宋" w:cs="仿宋"/>
                <w:sz w:val="24"/>
                <w:lang w:val="en-US" w:eastAsia="zh-CN"/>
              </w:rPr>
              <w:t>8</w:t>
            </w:r>
          </w:p>
        </w:tc>
        <w:tc>
          <w:tcPr>
            <w:tcW w:w="1765" w:type="dxa"/>
            <w:tcBorders>
              <w:top w:val="single" w:color="auto" w:sz="12" w:space="0"/>
            </w:tcBorders>
            <w:tcMar>
              <w:left w:w="57" w:type="dxa"/>
              <w:right w:w="57" w:type="dxa"/>
            </w:tcMar>
            <w:vAlign w:val="center"/>
          </w:tcPr>
          <w:p>
            <w:pPr>
              <w:snapToGrid w:val="0"/>
              <w:jc w:val="center"/>
              <w:outlineLvl w:val="9"/>
              <w:rPr>
                <w:rFonts w:ascii="仿宋" w:hAnsi="仿宋" w:eastAsia="仿宋" w:cs="仿宋"/>
                <w:sz w:val="24"/>
              </w:rPr>
            </w:pPr>
            <w:r>
              <w:rPr>
                <w:rFonts w:hint="eastAsia" w:ascii="仿宋" w:hAnsi="仿宋" w:eastAsia="仿宋" w:cs="仿宋"/>
                <w:sz w:val="24"/>
              </w:rPr>
              <w:t>14</w:t>
            </w:r>
            <w:r>
              <w:rPr>
                <w:rFonts w:ascii="仿宋" w:hAnsi="仿宋" w:eastAsia="仿宋" w:cs="仿宋"/>
                <w:sz w:val="24"/>
              </w:rPr>
              <w:t>:00-</w:t>
            </w:r>
            <w:r>
              <w:rPr>
                <w:rFonts w:hint="eastAsia" w:ascii="仿宋" w:hAnsi="仿宋" w:eastAsia="仿宋" w:cs="仿宋"/>
                <w:sz w:val="24"/>
              </w:rPr>
              <w:t>14</w:t>
            </w:r>
            <w:r>
              <w:rPr>
                <w:rFonts w:ascii="仿宋" w:hAnsi="仿宋" w:eastAsia="仿宋" w:cs="仿宋"/>
                <w:sz w:val="24"/>
              </w:rPr>
              <w:t>:</w:t>
            </w:r>
            <w:r>
              <w:rPr>
                <w:rFonts w:hint="eastAsia" w:ascii="仿宋" w:hAnsi="仿宋" w:eastAsia="仿宋" w:cs="仿宋"/>
                <w:sz w:val="24"/>
              </w:rPr>
              <w:t>3</w:t>
            </w:r>
            <w:r>
              <w:rPr>
                <w:rFonts w:ascii="仿宋" w:hAnsi="仿宋" w:eastAsia="仿宋" w:cs="仿宋"/>
                <w:sz w:val="24"/>
              </w:rPr>
              <w:t>0</w:t>
            </w:r>
          </w:p>
        </w:tc>
        <w:tc>
          <w:tcPr>
            <w:tcW w:w="2469" w:type="dxa"/>
            <w:tcBorders>
              <w:top w:val="single" w:color="auto" w:sz="12" w:space="0"/>
            </w:tcBorders>
            <w:tcMar>
              <w:left w:w="57" w:type="dxa"/>
              <w:right w:w="57" w:type="dxa"/>
            </w:tcMar>
            <w:vAlign w:val="center"/>
          </w:tcPr>
          <w:p>
            <w:pPr>
              <w:snapToGrid w:val="0"/>
              <w:jc w:val="center"/>
              <w:outlineLvl w:val="9"/>
              <w:rPr>
                <w:rFonts w:ascii="仿宋" w:hAnsi="仿宋" w:eastAsia="仿宋" w:cs="仿宋"/>
                <w:sz w:val="24"/>
              </w:rPr>
            </w:pPr>
            <w:r>
              <w:rPr>
                <w:rFonts w:ascii="仿宋" w:hAnsi="仿宋" w:eastAsia="仿宋" w:cs="仿宋"/>
                <w:sz w:val="24"/>
              </w:rPr>
              <w:t>参赛队报到</w:t>
            </w:r>
          </w:p>
        </w:tc>
        <w:tc>
          <w:tcPr>
            <w:tcW w:w="2835" w:type="dxa"/>
            <w:vMerge w:val="restart"/>
            <w:tcBorders>
              <w:top w:val="single" w:color="auto" w:sz="12" w:space="0"/>
            </w:tcBorders>
            <w:tcMar>
              <w:left w:w="57" w:type="dxa"/>
              <w:right w:w="57" w:type="dxa"/>
            </w:tcMar>
            <w:vAlign w:val="center"/>
          </w:tcPr>
          <w:p>
            <w:pPr>
              <w:snapToGrid w:val="0"/>
              <w:jc w:val="center"/>
              <w:outlineLvl w:val="9"/>
              <w:rPr>
                <w:rFonts w:ascii="仿宋" w:hAnsi="仿宋" w:eastAsia="仿宋" w:cs="仿宋"/>
                <w:sz w:val="24"/>
              </w:rPr>
            </w:pPr>
            <w:r>
              <w:rPr>
                <w:rFonts w:hint="eastAsia" w:ascii="仿宋" w:hAnsi="仿宋" w:eastAsia="仿宋" w:cs="仿宋"/>
                <w:sz w:val="24"/>
              </w:rPr>
              <w:t>海南科技职业大学</w:t>
            </w:r>
          </w:p>
          <w:p>
            <w:pPr>
              <w:snapToGrid w:val="0"/>
              <w:jc w:val="center"/>
              <w:outlineLvl w:val="9"/>
              <w:rPr>
                <w:rFonts w:ascii="仿宋" w:hAnsi="仿宋" w:eastAsia="仿宋" w:cs="仿宋"/>
                <w:sz w:val="24"/>
              </w:rPr>
            </w:pPr>
            <w:r>
              <w:rPr>
                <w:rFonts w:hint="eastAsia" w:ascii="仿宋" w:hAnsi="仿宋" w:eastAsia="仿宋" w:cs="仿宋"/>
                <w:sz w:val="24"/>
              </w:rPr>
              <w:t>（云龙校区）</w:t>
            </w:r>
          </w:p>
          <w:p>
            <w:pPr>
              <w:snapToGrid w:val="0"/>
              <w:jc w:val="center"/>
              <w:outlineLvl w:val="9"/>
              <w:rPr>
                <w:rFonts w:ascii="仿宋" w:hAnsi="仿宋" w:eastAsia="仿宋" w:cs="仿宋"/>
                <w:sz w:val="24"/>
              </w:rPr>
            </w:pPr>
            <w:r>
              <w:rPr>
                <w:rFonts w:hint="eastAsia" w:ascii="仿宋" w:hAnsi="仿宋" w:eastAsia="仿宋" w:cs="仿宋"/>
                <w:sz w:val="24"/>
              </w:rPr>
              <w:t>6#208</w:t>
            </w:r>
          </w:p>
        </w:tc>
        <w:tc>
          <w:tcPr>
            <w:tcW w:w="856" w:type="dxa"/>
            <w:vMerge w:val="restart"/>
            <w:tcMar>
              <w:left w:w="57" w:type="dxa"/>
              <w:right w:w="57" w:type="dxa"/>
            </w:tcMar>
            <w:vAlign w:val="center"/>
          </w:tcPr>
          <w:p>
            <w:pPr>
              <w:snapToGrid w:val="0"/>
              <w:outlineLvl w:val="9"/>
              <w:rPr>
                <w:rFonts w:ascii="仿宋" w:hAnsi="仿宋" w:eastAsia="仿宋" w:cs="仿宋"/>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579" w:type="dxa"/>
            <w:vMerge w:val="continue"/>
            <w:tcMar>
              <w:left w:w="57" w:type="dxa"/>
              <w:right w:w="57" w:type="dxa"/>
            </w:tcMar>
            <w:vAlign w:val="center"/>
          </w:tcPr>
          <w:p>
            <w:pPr>
              <w:snapToGrid w:val="0"/>
              <w:jc w:val="center"/>
              <w:outlineLvl w:val="9"/>
              <w:rPr>
                <w:rFonts w:ascii="仿宋" w:hAnsi="仿宋" w:eastAsia="仿宋" w:cs="仿宋"/>
                <w:szCs w:val="21"/>
              </w:rPr>
            </w:pPr>
          </w:p>
        </w:tc>
        <w:tc>
          <w:tcPr>
            <w:tcW w:w="1765" w:type="dxa"/>
            <w:tcMar>
              <w:left w:w="57" w:type="dxa"/>
              <w:right w:w="57" w:type="dxa"/>
            </w:tcMar>
            <w:vAlign w:val="center"/>
          </w:tcPr>
          <w:p>
            <w:pPr>
              <w:snapToGrid w:val="0"/>
              <w:jc w:val="center"/>
              <w:outlineLvl w:val="9"/>
              <w:rPr>
                <w:rFonts w:ascii="仿宋" w:hAnsi="仿宋" w:eastAsia="仿宋" w:cs="仿宋"/>
                <w:szCs w:val="21"/>
              </w:rPr>
            </w:pPr>
            <w:r>
              <w:rPr>
                <w:rFonts w:hint="eastAsia" w:ascii="仿宋" w:hAnsi="仿宋" w:eastAsia="仿宋" w:cs="仿宋"/>
                <w:sz w:val="24"/>
              </w:rPr>
              <w:t>14</w:t>
            </w:r>
            <w:r>
              <w:rPr>
                <w:rFonts w:ascii="仿宋" w:hAnsi="仿宋" w:eastAsia="仿宋" w:cs="仿宋"/>
                <w:sz w:val="24"/>
              </w:rPr>
              <w:t>:00-</w:t>
            </w:r>
            <w:r>
              <w:rPr>
                <w:rFonts w:hint="eastAsia" w:ascii="仿宋" w:hAnsi="仿宋" w:eastAsia="仿宋" w:cs="仿宋"/>
                <w:sz w:val="24"/>
              </w:rPr>
              <w:t>14</w:t>
            </w:r>
            <w:r>
              <w:rPr>
                <w:rFonts w:ascii="仿宋" w:hAnsi="仿宋" w:eastAsia="仿宋" w:cs="仿宋"/>
                <w:sz w:val="24"/>
              </w:rPr>
              <w:t>:</w:t>
            </w:r>
            <w:r>
              <w:rPr>
                <w:rFonts w:hint="eastAsia" w:ascii="仿宋" w:hAnsi="仿宋" w:eastAsia="仿宋" w:cs="仿宋"/>
                <w:sz w:val="24"/>
              </w:rPr>
              <w:t>3</w:t>
            </w:r>
            <w:r>
              <w:rPr>
                <w:rFonts w:ascii="仿宋" w:hAnsi="仿宋" w:eastAsia="仿宋" w:cs="仿宋"/>
                <w:sz w:val="24"/>
              </w:rPr>
              <w:t>0</w:t>
            </w:r>
          </w:p>
        </w:tc>
        <w:tc>
          <w:tcPr>
            <w:tcW w:w="2469" w:type="dxa"/>
            <w:tcMar>
              <w:left w:w="57" w:type="dxa"/>
              <w:right w:w="57" w:type="dxa"/>
            </w:tcMar>
            <w:vAlign w:val="center"/>
          </w:tcPr>
          <w:p>
            <w:pPr>
              <w:snapToGrid w:val="0"/>
              <w:jc w:val="center"/>
              <w:outlineLvl w:val="9"/>
              <w:rPr>
                <w:rFonts w:eastAsia="仿宋"/>
                <w:sz w:val="24"/>
              </w:rPr>
            </w:pPr>
            <w:r>
              <w:rPr>
                <w:rFonts w:ascii="仿宋" w:hAnsi="仿宋" w:eastAsia="仿宋" w:cs="仿宋"/>
                <w:sz w:val="24"/>
              </w:rPr>
              <w:t>专家</w:t>
            </w:r>
            <w:r>
              <w:rPr>
                <w:rFonts w:hint="eastAsia" w:ascii="仿宋" w:hAnsi="仿宋" w:eastAsia="仿宋" w:cs="仿宋"/>
                <w:sz w:val="24"/>
              </w:rPr>
              <w:t>、</w:t>
            </w:r>
            <w:r>
              <w:rPr>
                <w:rFonts w:ascii="仿宋" w:hAnsi="仿宋" w:eastAsia="仿宋" w:cs="仿宋"/>
                <w:sz w:val="24"/>
              </w:rPr>
              <w:t>裁判报到</w:t>
            </w:r>
          </w:p>
        </w:tc>
        <w:tc>
          <w:tcPr>
            <w:tcW w:w="2835" w:type="dxa"/>
            <w:vMerge w:val="continue"/>
            <w:tcMar>
              <w:left w:w="57" w:type="dxa"/>
              <w:right w:w="57" w:type="dxa"/>
            </w:tcMar>
            <w:vAlign w:val="center"/>
          </w:tcPr>
          <w:p>
            <w:pPr>
              <w:snapToGrid w:val="0"/>
              <w:jc w:val="center"/>
              <w:outlineLvl w:val="9"/>
              <w:rPr>
                <w:rFonts w:ascii="仿宋" w:hAnsi="仿宋" w:eastAsia="仿宋" w:cs="仿宋"/>
                <w:szCs w:val="21"/>
              </w:rPr>
            </w:pPr>
          </w:p>
        </w:tc>
        <w:tc>
          <w:tcPr>
            <w:tcW w:w="856" w:type="dxa"/>
            <w:vMerge w:val="continue"/>
            <w:tcMar>
              <w:left w:w="57" w:type="dxa"/>
              <w:right w:w="57" w:type="dxa"/>
            </w:tcMar>
            <w:vAlign w:val="center"/>
          </w:tcPr>
          <w:p>
            <w:pPr>
              <w:snapToGrid w:val="0"/>
              <w:jc w:val="center"/>
              <w:outlineLvl w:val="9"/>
              <w:rPr>
                <w:rFonts w:ascii="仿宋" w:hAnsi="仿宋" w:eastAsia="仿宋" w:cs="仿宋"/>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89" w:hRule="atLeast"/>
          <w:tblHeader/>
          <w:jc w:val="center"/>
        </w:trPr>
        <w:tc>
          <w:tcPr>
            <w:tcW w:w="1579" w:type="dxa"/>
            <w:vMerge w:val="continue"/>
            <w:tcMar>
              <w:left w:w="57" w:type="dxa"/>
              <w:right w:w="57" w:type="dxa"/>
            </w:tcMar>
            <w:vAlign w:val="center"/>
          </w:tcPr>
          <w:p>
            <w:pPr>
              <w:snapToGrid w:val="0"/>
              <w:jc w:val="center"/>
              <w:outlineLvl w:val="9"/>
              <w:rPr>
                <w:rFonts w:ascii="仿宋" w:hAnsi="仿宋" w:eastAsia="仿宋" w:cs="仿宋"/>
                <w:szCs w:val="21"/>
              </w:rPr>
            </w:pPr>
          </w:p>
        </w:tc>
        <w:tc>
          <w:tcPr>
            <w:tcW w:w="1765" w:type="dxa"/>
            <w:tcMar>
              <w:left w:w="57" w:type="dxa"/>
              <w:right w:w="57" w:type="dxa"/>
            </w:tcMar>
            <w:vAlign w:val="center"/>
          </w:tcPr>
          <w:p>
            <w:pPr>
              <w:snapToGrid w:val="0"/>
              <w:jc w:val="center"/>
              <w:outlineLvl w:val="9"/>
              <w:rPr>
                <w:rFonts w:ascii="仿宋" w:hAnsi="仿宋" w:eastAsia="仿宋" w:cs="仿宋"/>
                <w:szCs w:val="21"/>
              </w:rPr>
            </w:pPr>
            <w:r>
              <w:rPr>
                <w:rFonts w:hint="eastAsia" w:ascii="仿宋" w:hAnsi="仿宋" w:eastAsia="仿宋" w:cs="仿宋"/>
                <w:sz w:val="24"/>
              </w:rPr>
              <w:t>14</w:t>
            </w:r>
            <w:r>
              <w:rPr>
                <w:rFonts w:ascii="仿宋" w:hAnsi="仿宋" w:eastAsia="仿宋" w:cs="仿宋"/>
                <w:sz w:val="24"/>
              </w:rPr>
              <w:t>:</w:t>
            </w:r>
            <w:r>
              <w:rPr>
                <w:rFonts w:hint="eastAsia" w:ascii="仿宋" w:hAnsi="仿宋" w:eastAsia="仿宋" w:cs="仿宋"/>
                <w:sz w:val="24"/>
              </w:rPr>
              <w:t>3</w:t>
            </w:r>
            <w:r>
              <w:rPr>
                <w:rFonts w:ascii="仿宋" w:hAnsi="仿宋" w:eastAsia="仿宋" w:cs="仿宋"/>
                <w:sz w:val="24"/>
              </w:rPr>
              <w:t>0-</w:t>
            </w:r>
            <w:r>
              <w:rPr>
                <w:rFonts w:hint="eastAsia" w:ascii="仿宋" w:hAnsi="仿宋" w:eastAsia="仿宋" w:cs="仿宋"/>
                <w:sz w:val="24"/>
              </w:rPr>
              <w:t>15</w:t>
            </w:r>
            <w:r>
              <w:rPr>
                <w:rFonts w:ascii="仿宋" w:hAnsi="仿宋" w:eastAsia="仿宋" w:cs="仿宋"/>
                <w:sz w:val="24"/>
              </w:rPr>
              <w:t>:</w:t>
            </w:r>
            <w:r>
              <w:rPr>
                <w:rFonts w:hint="eastAsia" w:ascii="仿宋" w:hAnsi="仿宋" w:eastAsia="仿宋" w:cs="仿宋"/>
                <w:sz w:val="24"/>
              </w:rPr>
              <w:t>0</w:t>
            </w:r>
            <w:r>
              <w:rPr>
                <w:rFonts w:ascii="仿宋" w:hAnsi="仿宋" w:eastAsia="仿宋" w:cs="仿宋"/>
                <w:sz w:val="24"/>
              </w:rPr>
              <w:t>0</w:t>
            </w:r>
          </w:p>
        </w:tc>
        <w:tc>
          <w:tcPr>
            <w:tcW w:w="2469" w:type="dxa"/>
            <w:tcMar>
              <w:left w:w="57" w:type="dxa"/>
              <w:right w:w="57" w:type="dxa"/>
            </w:tcMar>
            <w:vAlign w:val="center"/>
          </w:tcPr>
          <w:p>
            <w:pPr>
              <w:snapToGrid w:val="0"/>
              <w:jc w:val="center"/>
              <w:outlineLvl w:val="9"/>
              <w:rPr>
                <w:rFonts w:eastAsia="仿宋"/>
                <w:sz w:val="24"/>
              </w:rPr>
            </w:pPr>
            <w:r>
              <w:rPr>
                <w:rFonts w:ascii="仿宋" w:hAnsi="仿宋" w:eastAsia="仿宋" w:cs="仿宋"/>
                <w:sz w:val="24"/>
              </w:rPr>
              <w:t>预备会、分组抽签</w:t>
            </w:r>
          </w:p>
        </w:tc>
        <w:tc>
          <w:tcPr>
            <w:tcW w:w="2835" w:type="dxa"/>
            <w:vMerge w:val="continue"/>
            <w:tcMar>
              <w:left w:w="57" w:type="dxa"/>
              <w:right w:w="57" w:type="dxa"/>
            </w:tcMar>
            <w:vAlign w:val="center"/>
          </w:tcPr>
          <w:p>
            <w:pPr>
              <w:snapToGrid w:val="0"/>
              <w:jc w:val="center"/>
              <w:outlineLvl w:val="9"/>
              <w:rPr>
                <w:rFonts w:ascii="仿宋" w:hAnsi="仿宋" w:eastAsia="仿宋" w:cs="仿宋"/>
                <w:szCs w:val="21"/>
              </w:rPr>
            </w:pPr>
          </w:p>
        </w:tc>
        <w:tc>
          <w:tcPr>
            <w:tcW w:w="856" w:type="dxa"/>
            <w:tcMar>
              <w:left w:w="57" w:type="dxa"/>
              <w:right w:w="57" w:type="dxa"/>
            </w:tcMar>
            <w:vAlign w:val="center"/>
          </w:tcPr>
          <w:p>
            <w:pPr>
              <w:snapToGrid w:val="0"/>
              <w:jc w:val="center"/>
              <w:outlineLvl w:val="9"/>
              <w:rPr>
                <w:rFonts w:ascii="仿宋" w:hAnsi="仿宋" w:eastAsia="仿宋" w:cs="仿宋"/>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3" w:hRule="atLeast"/>
          <w:tblHeader/>
          <w:jc w:val="center"/>
        </w:trPr>
        <w:tc>
          <w:tcPr>
            <w:tcW w:w="1579" w:type="dxa"/>
            <w:vMerge w:val="continue"/>
            <w:tcMar>
              <w:left w:w="57" w:type="dxa"/>
              <w:right w:w="57" w:type="dxa"/>
            </w:tcMar>
            <w:vAlign w:val="center"/>
          </w:tcPr>
          <w:p>
            <w:pPr>
              <w:snapToGrid w:val="0"/>
              <w:jc w:val="center"/>
              <w:outlineLvl w:val="9"/>
              <w:rPr>
                <w:rFonts w:ascii="仿宋" w:hAnsi="仿宋" w:eastAsia="仿宋" w:cs="仿宋"/>
                <w:szCs w:val="21"/>
              </w:rPr>
            </w:pPr>
          </w:p>
        </w:tc>
        <w:tc>
          <w:tcPr>
            <w:tcW w:w="1765" w:type="dxa"/>
            <w:tcMar>
              <w:left w:w="57" w:type="dxa"/>
              <w:right w:w="57" w:type="dxa"/>
            </w:tcMar>
            <w:vAlign w:val="center"/>
          </w:tcPr>
          <w:p>
            <w:pPr>
              <w:snapToGrid w:val="0"/>
              <w:jc w:val="center"/>
              <w:outlineLvl w:val="9"/>
              <w:rPr>
                <w:rFonts w:ascii="仿宋" w:hAnsi="仿宋" w:eastAsia="仿宋" w:cs="仿宋"/>
                <w:szCs w:val="21"/>
              </w:rPr>
            </w:pPr>
            <w:r>
              <w:rPr>
                <w:rFonts w:ascii="仿宋" w:hAnsi="仿宋" w:eastAsia="仿宋" w:cs="仿宋"/>
                <w:sz w:val="24"/>
              </w:rPr>
              <w:t>1</w:t>
            </w:r>
            <w:r>
              <w:rPr>
                <w:rFonts w:hint="eastAsia" w:ascii="仿宋" w:hAnsi="仿宋" w:eastAsia="仿宋" w:cs="仿宋"/>
                <w:sz w:val="24"/>
              </w:rPr>
              <w:t>5</w:t>
            </w:r>
            <w:r>
              <w:rPr>
                <w:rFonts w:ascii="仿宋" w:hAnsi="仿宋" w:eastAsia="仿宋" w:cs="仿宋"/>
                <w:sz w:val="24"/>
              </w:rPr>
              <w:t>:00-</w:t>
            </w:r>
            <w:r>
              <w:rPr>
                <w:rFonts w:hint="eastAsia" w:ascii="仿宋" w:hAnsi="仿宋" w:eastAsia="仿宋" w:cs="仿宋"/>
                <w:sz w:val="24"/>
              </w:rPr>
              <w:t>16</w:t>
            </w:r>
            <w:r>
              <w:rPr>
                <w:rFonts w:ascii="仿宋" w:hAnsi="仿宋" w:eastAsia="仿宋" w:cs="仿宋"/>
                <w:sz w:val="24"/>
              </w:rPr>
              <w:t>:00</w:t>
            </w:r>
          </w:p>
        </w:tc>
        <w:tc>
          <w:tcPr>
            <w:tcW w:w="2469" w:type="dxa"/>
            <w:tcMar>
              <w:left w:w="57" w:type="dxa"/>
              <w:right w:w="57" w:type="dxa"/>
            </w:tcMar>
            <w:vAlign w:val="center"/>
          </w:tcPr>
          <w:p>
            <w:pPr>
              <w:snapToGrid w:val="0"/>
              <w:jc w:val="center"/>
              <w:outlineLvl w:val="9"/>
              <w:rPr>
                <w:rFonts w:eastAsia="仿宋"/>
                <w:sz w:val="24"/>
              </w:rPr>
            </w:pPr>
            <w:r>
              <w:rPr>
                <w:rFonts w:ascii="仿宋" w:hAnsi="仿宋" w:eastAsia="仿宋" w:cs="仿宋"/>
                <w:sz w:val="24"/>
              </w:rPr>
              <w:t>裁判员培训</w:t>
            </w:r>
          </w:p>
        </w:tc>
        <w:tc>
          <w:tcPr>
            <w:tcW w:w="2835" w:type="dxa"/>
            <w:tcMar>
              <w:left w:w="57" w:type="dxa"/>
              <w:right w:w="57" w:type="dxa"/>
            </w:tcMar>
            <w:vAlign w:val="center"/>
          </w:tcPr>
          <w:p>
            <w:pPr>
              <w:snapToGrid w:val="0"/>
              <w:jc w:val="center"/>
              <w:outlineLvl w:val="9"/>
              <w:rPr>
                <w:rFonts w:ascii="仿宋" w:hAnsi="仿宋" w:eastAsia="仿宋" w:cs="仿宋"/>
                <w:szCs w:val="21"/>
              </w:rPr>
            </w:pPr>
            <w:r>
              <w:rPr>
                <w:rFonts w:hint="eastAsia" w:ascii="仿宋" w:hAnsi="仿宋" w:eastAsia="仿宋" w:cs="仿宋"/>
                <w:sz w:val="24"/>
              </w:rPr>
              <w:t>6#208</w:t>
            </w:r>
          </w:p>
        </w:tc>
        <w:tc>
          <w:tcPr>
            <w:tcW w:w="856" w:type="dxa"/>
            <w:tcMar>
              <w:left w:w="57" w:type="dxa"/>
              <w:right w:w="57" w:type="dxa"/>
            </w:tcMar>
            <w:vAlign w:val="center"/>
          </w:tcPr>
          <w:p>
            <w:pPr>
              <w:snapToGrid w:val="0"/>
              <w:jc w:val="center"/>
              <w:outlineLvl w:val="9"/>
              <w:rPr>
                <w:rFonts w:ascii="仿宋" w:hAnsi="仿宋" w:eastAsia="仿宋" w:cs="仿宋"/>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03" w:hRule="atLeast"/>
          <w:tblHeader/>
          <w:jc w:val="center"/>
        </w:trPr>
        <w:tc>
          <w:tcPr>
            <w:tcW w:w="1579" w:type="dxa"/>
            <w:vMerge w:val="continue"/>
            <w:tcMar>
              <w:left w:w="57" w:type="dxa"/>
              <w:right w:w="57" w:type="dxa"/>
            </w:tcMar>
            <w:vAlign w:val="center"/>
          </w:tcPr>
          <w:p>
            <w:pPr>
              <w:snapToGrid w:val="0"/>
              <w:jc w:val="center"/>
              <w:outlineLvl w:val="9"/>
              <w:rPr>
                <w:rFonts w:ascii="仿宋" w:hAnsi="仿宋" w:eastAsia="仿宋" w:cs="仿宋"/>
                <w:szCs w:val="21"/>
              </w:rPr>
            </w:pPr>
          </w:p>
        </w:tc>
        <w:tc>
          <w:tcPr>
            <w:tcW w:w="1765" w:type="dxa"/>
            <w:tcBorders>
              <w:bottom w:val="single" w:color="auto" w:sz="12" w:space="0"/>
            </w:tcBorders>
            <w:tcMar>
              <w:left w:w="57" w:type="dxa"/>
              <w:right w:w="57" w:type="dxa"/>
            </w:tcMar>
            <w:vAlign w:val="center"/>
          </w:tcPr>
          <w:p>
            <w:pPr>
              <w:snapToGrid w:val="0"/>
              <w:jc w:val="center"/>
              <w:outlineLvl w:val="9"/>
              <w:rPr>
                <w:rFonts w:eastAsia="仿宋"/>
                <w:sz w:val="24"/>
              </w:rPr>
            </w:pPr>
            <w:r>
              <w:rPr>
                <w:rFonts w:ascii="仿宋" w:hAnsi="仿宋" w:eastAsia="仿宋" w:cs="仿宋"/>
                <w:sz w:val="24"/>
              </w:rPr>
              <w:t>1</w:t>
            </w:r>
            <w:r>
              <w:rPr>
                <w:rFonts w:hint="eastAsia" w:ascii="仿宋" w:hAnsi="仿宋" w:eastAsia="仿宋" w:cs="仿宋"/>
                <w:sz w:val="24"/>
              </w:rPr>
              <w:t>5</w:t>
            </w:r>
            <w:r>
              <w:rPr>
                <w:rFonts w:ascii="仿宋" w:hAnsi="仿宋" w:eastAsia="仿宋" w:cs="仿宋"/>
                <w:sz w:val="24"/>
              </w:rPr>
              <w:t>:00后</w:t>
            </w:r>
          </w:p>
        </w:tc>
        <w:tc>
          <w:tcPr>
            <w:tcW w:w="2469" w:type="dxa"/>
            <w:tcBorders>
              <w:bottom w:val="single" w:color="auto" w:sz="12" w:space="0"/>
            </w:tcBorders>
            <w:tcMar>
              <w:left w:w="57" w:type="dxa"/>
              <w:right w:w="57" w:type="dxa"/>
            </w:tcMar>
            <w:vAlign w:val="center"/>
          </w:tcPr>
          <w:p>
            <w:pPr>
              <w:snapToGrid w:val="0"/>
              <w:jc w:val="center"/>
              <w:outlineLvl w:val="9"/>
              <w:rPr>
                <w:rFonts w:eastAsia="仿宋"/>
                <w:sz w:val="24"/>
              </w:rPr>
            </w:pPr>
            <w:r>
              <w:rPr>
                <w:rFonts w:ascii="仿宋" w:hAnsi="仿宋" w:eastAsia="仿宋" w:cs="仿宋"/>
                <w:sz w:val="24"/>
              </w:rPr>
              <w:t>选手熟悉赛场</w:t>
            </w:r>
          </w:p>
        </w:tc>
        <w:tc>
          <w:tcPr>
            <w:tcW w:w="2835" w:type="dxa"/>
            <w:tcBorders>
              <w:bottom w:val="single" w:color="auto" w:sz="12" w:space="0"/>
            </w:tcBorders>
            <w:tcMar>
              <w:left w:w="57" w:type="dxa"/>
              <w:right w:w="57" w:type="dxa"/>
            </w:tcMar>
            <w:vAlign w:val="center"/>
          </w:tcPr>
          <w:p>
            <w:pPr>
              <w:snapToGrid w:val="0"/>
              <w:jc w:val="center"/>
              <w:outlineLvl w:val="9"/>
              <w:rPr>
                <w:rFonts w:ascii="仿宋" w:hAnsi="仿宋" w:eastAsia="仿宋" w:cs="仿宋"/>
                <w:szCs w:val="21"/>
              </w:rPr>
            </w:pPr>
            <w:r>
              <w:rPr>
                <w:rFonts w:hint="eastAsia" w:ascii="仿宋" w:hAnsi="仿宋" w:eastAsia="仿宋" w:cs="仿宋"/>
                <w:sz w:val="24"/>
              </w:rPr>
              <w:t>测量外业赛场</w:t>
            </w:r>
          </w:p>
        </w:tc>
        <w:tc>
          <w:tcPr>
            <w:tcW w:w="856" w:type="dxa"/>
            <w:tcBorders>
              <w:bottom w:val="single" w:color="auto" w:sz="12" w:space="0"/>
            </w:tcBorders>
            <w:tcMar>
              <w:left w:w="57" w:type="dxa"/>
              <w:right w:w="57" w:type="dxa"/>
            </w:tcMar>
            <w:vAlign w:val="center"/>
          </w:tcPr>
          <w:p>
            <w:pPr>
              <w:snapToGrid w:val="0"/>
              <w:jc w:val="center"/>
              <w:outlineLvl w:val="9"/>
              <w:rPr>
                <w:rFonts w:ascii="仿宋" w:hAnsi="仿宋" w:eastAsia="仿宋" w:cs="仿宋"/>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67" w:hRule="atLeast"/>
          <w:tblHeader/>
          <w:jc w:val="center"/>
        </w:trPr>
        <w:tc>
          <w:tcPr>
            <w:tcW w:w="1579" w:type="dxa"/>
            <w:vMerge w:val="restart"/>
            <w:tcBorders>
              <w:top w:val="single" w:color="auto" w:sz="12" w:space="0"/>
            </w:tcBorders>
            <w:tcMar>
              <w:left w:w="57" w:type="dxa"/>
              <w:right w:w="57" w:type="dxa"/>
            </w:tcMar>
            <w:vAlign w:val="center"/>
          </w:tcPr>
          <w:p>
            <w:pPr>
              <w:snapToGrid w:val="0"/>
              <w:jc w:val="center"/>
              <w:outlineLvl w:val="9"/>
              <w:rPr>
                <w:rFonts w:hint="default" w:ascii="仿宋" w:hAnsi="仿宋" w:eastAsia="仿宋" w:cs="仿宋"/>
                <w:sz w:val="24"/>
                <w:lang w:val="en-US" w:eastAsia="zh-CN"/>
              </w:rPr>
            </w:pPr>
            <w:r>
              <w:rPr>
                <w:rFonts w:hint="eastAsia" w:ascii="仿宋" w:hAnsi="仿宋" w:eastAsia="仿宋" w:cs="仿宋"/>
                <w:sz w:val="24"/>
              </w:rPr>
              <w:t>202</w:t>
            </w:r>
            <w:r>
              <w:rPr>
                <w:rFonts w:hint="eastAsia" w:ascii="仿宋" w:hAnsi="仿宋" w:eastAsia="仿宋" w:cs="仿宋"/>
                <w:sz w:val="24"/>
                <w:lang w:val="en-US" w:eastAsia="zh-CN"/>
              </w:rPr>
              <w:t>2</w:t>
            </w:r>
            <w:r>
              <w:rPr>
                <w:rFonts w:hint="eastAsia" w:ascii="仿宋" w:hAnsi="仿宋" w:eastAsia="仿宋" w:cs="仿宋"/>
                <w:sz w:val="24"/>
              </w:rPr>
              <w:t>.10.</w:t>
            </w:r>
            <w:r>
              <w:rPr>
                <w:rFonts w:hint="eastAsia" w:ascii="仿宋" w:hAnsi="仿宋" w:eastAsia="仿宋" w:cs="仿宋"/>
                <w:sz w:val="24"/>
                <w:lang w:val="en-US" w:eastAsia="zh-CN"/>
              </w:rPr>
              <w:t>29</w:t>
            </w:r>
          </w:p>
        </w:tc>
        <w:tc>
          <w:tcPr>
            <w:tcW w:w="1765" w:type="dxa"/>
            <w:tcBorders>
              <w:top w:val="single" w:color="auto" w:sz="12" w:space="0"/>
            </w:tcBorders>
            <w:tcMar>
              <w:left w:w="57" w:type="dxa"/>
              <w:right w:w="57" w:type="dxa"/>
            </w:tcMar>
            <w:vAlign w:val="center"/>
          </w:tcPr>
          <w:p>
            <w:pPr>
              <w:snapToGrid w:val="0"/>
              <w:jc w:val="center"/>
              <w:outlineLvl w:val="9"/>
              <w:rPr>
                <w:rFonts w:ascii="仿宋" w:hAnsi="仿宋" w:eastAsia="仿宋" w:cs="仿宋"/>
                <w:sz w:val="24"/>
              </w:rPr>
            </w:pPr>
            <w:r>
              <w:rPr>
                <w:rFonts w:ascii="仿宋" w:hAnsi="仿宋" w:eastAsia="仿宋" w:cs="仿宋"/>
                <w:sz w:val="24"/>
              </w:rPr>
              <w:t>0</w:t>
            </w:r>
            <w:r>
              <w:rPr>
                <w:rFonts w:hint="eastAsia" w:ascii="仿宋" w:hAnsi="仿宋" w:eastAsia="仿宋" w:cs="仿宋"/>
                <w:sz w:val="24"/>
              </w:rPr>
              <w:t>8</w:t>
            </w:r>
            <w:r>
              <w:rPr>
                <w:rFonts w:ascii="仿宋" w:hAnsi="仿宋" w:eastAsia="仿宋" w:cs="仿宋"/>
                <w:sz w:val="24"/>
              </w:rPr>
              <w:t>:00-0</w:t>
            </w:r>
            <w:r>
              <w:rPr>
                <w:rFonts w:hint="eastAsia" w:ascii="仿宋" w:hAnsi="仿宋" w:eastAsia="仿宋" w:cs="仿宋"/>
                <w:sz w:val="24"/>
              </w:rPr>
              <w:t>8</w:t>
            </w:r>
            <w:r>
              <w:rPr>
                <w:rFonts w:ascii="仿宋" w:hAnsi="仿宋" w:eastAsia="仿宋" w:cs="仿宋"/>
                <w:sz w:val="24"/>
              </w:rPr>
              <w:t>:30</w:t>
            </w:r>
          </w:p>
        </w:tc>
        <w:tc>
          <w:tcPr>
            <w:tcW w:w="2469" w:type="dxa"/>
            <w:tcBorders>
              <w:top w:val="single" w:color="auto" w:sz="12" w:space="0"/>
            </w:tcBorders>
            <w:tcMar>
              <w:left w:w="57" w:type="dxa"/>
              <w:right w:w="57" w:type="dxa"/>
            </w:tcMar>
            <w:vAlign w:val="center"/>
          </w:tcPr>
          <w:p>
            <w:pPr>
              <w:snapToGrid w:val="0"/>
              <w:jc w:val="center"/>
              <w:outlineLvl w:val="9"/>
              <w:rPr>
                <w:rFonts w:ascii="仿宋" w:hAnsi="仿宋" w:eastAsia="仿宋" w:cs="仿宋"/>
                <w:sz w:val="24"/>
              </w:rPr>
            </w:pPr>
            <w:r>
              <w:rPr>
                <w:rFonts w:hint="eastAsia" w:ascii="仿宋" w:hAnsi="仿宋" w:eastAsia="仿宋" w:cs="仿宋"/>
                <w:sz w:val="24"/>
              </w:rPr>
              <w:t>工作人员入场</w:t>
            </w:r>
          </w:p>
        </w:tc>
        <w:tc>
          <w:tcPr>
            <w:tcW w:w="2835" w:type="dxa"/>
            <w:tcBorders>
              <w:top w:val="single" w:color="auto" w:sz="12" w:space="0"/>
              <w:bottom w:val="single" w:color="auto" w:sz="4" w:space="0"/>
            </w:tcBorders>
            <w:tcMar>
              <w:left w:w="57" w:type="dxa"/>
              <w:right w:w="57" w:type="dxa"/>
            </w:tcMar>
            <w:vAlign w:val="center"/>
          </w:tcPr>
          <w:p>
            <w:pPr>
              <w:snapToGrid w:val="0"/>
              <w:jc w:val="center"/>
              <w:outlineLvl w:val="9"/>
              <w:rPr>
                <w:rFonts w:ascii="仿宋" w:hAnsi="仿宋" w:eastAsia="仿宋" w:cs="仿宋"/>
                <w:sz w:val="24"/>
              </w:rPr>
            </w:pPr>
            <w:r>
              <w:rPr>
                <w:rFonts w:hint="eastAsia" w:ascii="仿宋" w:hAnsi="仿宋" w:eastAsia="仿宋" w:cs="仿宋"/>
                <w:sz w:val="24"/>
              </w:rPr>
              <w:t>6#208</w:t>
            </w:r>
          </w:p>
        </w:tc>
        <w:tc>
          <w:tcPr>
            <w:tcW w:w="856" w:type="dxa"/>
            <w:tcBorders>
              <w:top w:val="single" w:color="auto" w:sz="12" w:space="0"/>
              <w:bottom w:val="single" w:color="auto" w:sz="4" w:space="0"/>
            </w:tcBorders>
            <w:tcMar>
              <w:left w:w="57" w:type="dxa"/>
              <w:right w:w="57" w:type="dxa"/>
            </w:tcMar>
            <w:vAlign w:val="center"/>
          </w:tcPr>
          <w:p>
            <w:pPr>
              <w:snapToGrid w:val="0"/>
              <w:jc w:val="center"/>
              <w:outlineLvl w:val="9"/>
              <w:rPr>
                <w:rFonts w:ascii="仿宋" w:hAnsi="仿宋" w:eastAsia="仿宋" w:cs="仿宋"/>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90" w:hRule="atLeast"/>
          <w:tblHeader/>
          <w:jc w:val="center"/>
        </w:trPr>
        <w:tc>
          <w:tcPr>
            <w:tcW w:w="1579" w:type="dxa"/>
            <w:vMerge w:val="continue"/>
            <w:tcMar>
              <w:left w:w="57" w:type="dxa"/>
              <w:right w:w="57" w:type="dxa"/>
            </w:tcMar>
            <w:vAlign w:val="center"/>
          </w:tcPr>
          <w:p>
            <w:pPr>
              <w:snapToGrid w:val="0"/>
              <w:jc w:val="center"/>
              <w:outlineLvl w:val="9"/>
              <w:rPr>
                <w:rFonts w:ascii="仿宋" w:hAnsi="仿宋" w:eastAsia="仿宋" w:cs="仿宋"/>
                <w:szCs w:val="21"/>
              </w:rPr>
            </w:pPr>
          </w:p>
        </w:tc>
        <w:tc>
          <w:tcPr>
            <w:tcW w:w="1765" w:type="dxa"/>
            <w:vMerge w:val="restart"/>
            <w:tcMar>
              <w:left w:w="57" w:type="dxa"/>
              <w:right w:w="57" w:type="dxa"/>
            </w:tcMar>
            <w:vAlign w:val="center"/>
          </w:tcPr>
          <w:p>
            <w:pPr>
              <w:snapToGrid w:val="0"/>
              <w:jc w:val="center"/>
              <w:outlineLvl w:val="9"/>
              <w:rPr>
                <w:rFonts w:ascii="仿宋" w:hAnsi="仿宋" w:eastAsia="仿宋" w:cs="仿宋"/>
                <w:szCs w:val="21"/>
              </w:rPr>
            </w:pPr>
            <w:r>
              <w:rPr>
                <w:rFonts w:hint="eastAsia" w:ascii="仿宋" w:hAnsi="仿宋" w:eastAsia="仿宋" w:cs="仿宋"/>
                <w:sz w:val="24"/>
              </w:rPr>
              <w:t>08:30</w:t>
            </w:r>
            <w:r>
              <w:rPr>
                <w:rFonts w:ascii="仿宋" w:hAnsi="仿宋" w:eastAsia="仿宋" w:cs="仿宋"/>
                <w:sz w:val="24"/>
              </w:rPr>
              <w:t>-0</w:t>
            </w:r>
            <w:r>
              <w:rPr>
                <w:rFonts w:hint="eastAsia" w:ascii="仿宋" w:hAnsi="仿宋" w:eastAsia="仿宋" w:cs="仿宋"/>
                <w:sz w:val="24"/>
              </w:rPr>
              <w:t>9:00</w:t>
            </w:r>
          </w:p>
        </w:tc>
        <w:tc>
          <w:tcPr>
            <w:tcW w:w="2469" w:type="dxa"/>
            <w:vMerge w:val="restart"/>
            <w:tcMar>
              <w:left w:w="57" w:type="dxa"/>
              <w:right w:w="57" w:type="dxa"/>
            </w:tcMar>
            <w:vAlign w:val="center"/>
          </w:tcPr>
          <w:p>
            <w:pPr>
              <w:snapToGrid w:val="0"/>
              <w:jc w:val="center"/>
              <w:outlineLvl w:val="9"/>
              <w:rPr>
                <w:rFonts w:ascii="仿宋" w:hAnsi="仿宋" w:eastAsia="仿宋" w:cs="仿宋"/>
                <w:sz w:val="24"/>
              </w:rPr>
            </w:pPr>
            <w:r>
              <w:rPr>
                <w:rFonts w:hint="eastAsia" w:ascii="仿宋" w:hAnsi="仿宋" w:eastAsia="仿宋" w:cs="仿宋"/>
                <w:sz w:val="24"/>
              </w:rPr>
              <w:t>分项竞赛检录</w:t>
            </w:r>
          </w:p>
          <w:p>
            <w:pPr>
              <w:snapToGrid w:val="0"/>
              <w:jc w:val="center"/>
              <w:outlineLvl w:val="9"/>
              <w:rPr>
                <w:rFonts w:ascii="仿宋" w:hAnsi="仿宋" w:eastAsia="仿宋" w:cs="仿宋"/>
                <w:szCs w:val="21"/>
              </w:rPr>
            </w:pPr>
            <w:r>
              <w:rPr>
                <w:rFonts w:hint="eastAsia" w:ascii="仿宋" w:hAnsi="仿宋" w:eastAsia="仿宋" w:cs="仿宋"/>
                <w:sz w:val="24"/>
              </w:rPr>
              <w:t>及仪器领用</w:t>
            </w:r>
          </w:p>
        </w:tc>
        <w:tc>
          <w:tcPr>
            <w:tcW w:w="2835" w:type="dxa"/>
            <w:tcMar>
              <w:left w:w="57" w:type="dxa"/>
              <w:right w:w="57" w:type="dxa"/>
            </w:tcMar>
            <w:vAlign w:val="center"/>
          </w:tcPr>
          <w:p>
            <w:pPr>
              <w:snapToGrid w:val="0"/>
              <w:jc w:val="center"/>
              <w:outlineLvl w:val="9"/>
              <w:rPr>
                <w:rFonts w:ascii="仿宋" w:hAnsi="仿宋" w:eastAsia="仿宋" w:cs="仿宋"/>
                <w:szCs w:val="21"/>
              </w:rPr>
            </w:pPr>
            <w:r>
              <w:rPr>
                <w:rFonts w:hint="eastAsia" w:ascii="仿宋" w:hAnsi="仿宋" w:eastAsia="仿宋" w:cs="仿宋"/>
                <w:sz w:val="24"/>
              </w:rPr>
              <w:t>二等水准测量服务站</w:t>
            </w:r>
          </w:p>
        </w:tc>
        <w:tc>
          <w:tcPr>
            <w:tcW w:w="856" w:type="dxa"/>
            <w:tcMar>
              <w:left w:w="57" w:type="dxa"/>
              <w:right w:w="57" w:type="dxa"/>
            </w:tcMar>
            <w:vAlign w:val="center"/>
          </w:tcPr>
          <w:p>
            <w:pPr>
              <w:snapToGrid w:val="0"/>
              <w:jc w:val="center"/>
              <w:outlineLvl w:val="9"/>
              <w:rPr>
                <w:rFonts w:ascii="仿宋" w:hAnsi="仿宋" w:eastAsia="仿宋" w:cs="仿宋"/>
                <w:szCs w:val="21"/>
              </w:rPr>
            </w:pPr>
            <w:r>
              <w:rPr>
                <w:rFonts w:hint="eastAsia" w:ascii="仿宋" w:hAnsi="仿宋" w:eastAsia="仿宋" w:cs="仿宋"/>
                <w:sz w:val="24"/>
              </w:rPr>
              <w:t>A组</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6" w:hRule="atLeast"/>
          <w:tblHeader/>
          <w:jc w:val="center"/>
        </w:trPr>
        <w:tc>
          <w:tcPr>
            <w:tcW w:w="1579" w:type="dxa"/>
            <w:vMerge w:val="continue"/>
            <w:tcMar>
              <w:left w:w="57" w:type="dxa"/>
              <w:right w:w="57" w:type="dxa"/>
            </w:tcMar>
            <w:vAlign w:val="center"/>
          </w:tcPr>
          <w:p>
            <w:pPr>
              <w:snapToGrid w:val="0"/>
              <w:jc w:val="center"/>
              <w:outlineLvl w:val="9"/>
              <w:rPr>
                <w:rFonts w:ascii="仿宋" w:hAnsi="仿宋" w:eastAsia="仿宋" w:cs="仿宋"/>
                <w:szCs w:val="21"/>
              </w:rPr>
            </w:pPr>
          </w:p>
        </w:tc>
        <w:tc>
          <w:tcPr>
            <w:tcW w:w="1765" w:type="dxa"/>
            <w:vMerge w:val="continue"/>
            <w:tcMar>
              <w:left w:w="57" w:type="dxa"/>
              <w:right w:w="57" w:type="dxa"/>
            </w:tcMar>
            <w:vAlign w:val="center"/>
          </w:tcPr>
          <w:p>
            <w:pPr>
              <w:snapToGrid w:val="0"/>
              <w:jc w:val="center"/>
              <w:outlineLvl w:val="9"/>
              <w:rPr>
                <w:rFonts w:ascii="仿宋" w:hAnsi="仿宋" w:eastAsia="仿宋" w:cs="仿宋"/>
                <w:szCs w:val="21"/>
              </w:rPr>
            </w:pPr>
          </w:p>
        </w:tc>
        <w:tc>
          <w:tcPr>
            <w:tcW w:w="2469" w:type="dxa"/>
            <w:vMerge w:val="continue"/>
            <w:tcMar>
              <w:left w:w="57" w:type="dxa"/>
              <w:right w:w="57" w:type="dxa"/>
            </w:tcMar>
            <w:vAlign w:val="center"/>
          </w:tcPr>
          <w:p>
            <w:pPr>
              <w:snapToGrid w:val="0"/>
              <w:jc w:val="center"/>
              <w:outlineLvl w:val="9"/>
              <w:rPr>
                <w:rFonts w:ascii="仿宋" w:hAnsi="仿宋" w:eastAsia="仿宋" w:cs="仿宋"/>
                <w:szCs w:val="21"/>
              </w:rPr>
            </w:pPr>
          </w:p>
        </w:tc>
        <w:tc>
          <w:tcPr>
            <w:tcW w:w="2835" w:type="dxa"/>
            <w:tcMar>
              <w:left w:w="57" w:type="dxa"/>
              <w:right w:w="57" w:type="dxa"/>
            </w:tcMar>
            <w:vAlign w:val="center"/>
          </w:tcPr>
          <w:p>
            <w:pPr>
              <w:snapToGrid w:val="0"/>
              <w:jc w:val="center"/>
              <w:outlineLvl w:val="9"/>
              <w:rPr>
                <w:rFonts w:ascii="仿宋" w:hAnsi="仿宋" w:eastAsia="仿宋" w:cs="仿宋"/>
                <w:szCs w:val="21"/>
              </w:rPr>
            </w:pPr>
            <w:r>
              <w:rPr>
                <w:rFonts w:hint="eastAsia" w:ascii="仿宋" w:hAnsi="仿宋" w:eastAsia="仿宋" w:cs="仿宋"/>
                <w:sz w:val="24"/>
                <w:lang w:val="en-US" w:eastAsia="zh-CN"/>
              </w:rPr>
              <w:t>一级导线测量</w:t>
            </w:r>
            <w:r>
              <w:rPr>
                <w:rFonts w:hint="eastAsia" w:ascii="仿宋" w:hAnsi="仿宋" w:eastAsia="仿宋" w:cs="仿宋"/>
                <w:sz w:val="24"/>
              </w:rPr>
              <w:t>服务站</w:t>
            </w:r>
          </w:p>
        </w:tc>
        <w:tc>
          <w:tcPr>
            <w:tcW w:w="856" w:type="dxa"/>
            <w:tcMar>
              <w:left w:w="57" w:type="dxa"/>
              <w:right w:w="57" w:type="dxa"/>
            </w:tcMar>
            <w:vAlign w:val="center"/>
          </w:tcPr>
          <w:p>
            <w:pPr>
              <w:snapToGrid w:val="0"/>
              <w:jc w:val="center"/>
              <w:outlineLvl w:val="9"/>
              <w:rPr>
                <w:rFonts w:ascii="仿宋" w:hAnsi="仿宋" w:eastAsia="仿宋" w:cs="仿宋"/>
                <w:szCs w:val="21"/>
              </w:rPr>
            </w:pPr>
            <w:r>
              <w:rPr>
                <w:rFonts w:hint="eastAsia" w:ascii="仿宋" w:hAnsi="仿宋" w:eastAsia="仿宋" w:cs="仿宋"/>
                <w:sz w:val="24"/>
              </w:rPr>
              <w:t>B组</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1" w:hRule="atLeast"/>
          <w:tblHeader/>
          <w:jc w:val="center"/>
        </w:trPr>
        <w:tc>
          <w:tcPr>
            <w:tcW w:w="1579" w:type="dxa"/>
            <w:vMerge w:val="continue"/>
            <w:tcMar>
              <w:left w:w="57" w:type="dxa"/>
              <w:right w:w="57" w:type="dxa"/>
            </w:tcMar>
            <w:vAlign w:val="center"/>
          </w:tcPr>
          <w:p>
            <w:pPr>
              <w:snapToGrid w:val="0"/>
              <w:jc w:val="center"/>
              <w:outlineLvl w:val="9"/>
              <w:rPr>
                <w:rFonts w:ascii="仿宋" w:hAnsi="仿宋" w:eastAsia="仿宋" w:cs="仿宋"/>
                <w:szCs w:val="21"/>
              </w:rPr>
            </w:pPr>
          </w:p>
        </w:tc>
        <w:tc>
          <w:tcPr>
            <w:tcW w:w="1765" w:type="dxa"/>
            <w:tcMar>
              <w:left w:w="57" w:type="dxa"/>
              <w:right w:w="57" w:type="dxa"/>
            </w:tcMar>
            <w:vAlign w:val="center"/>
          </w:tcPr>
          <w:p>
            <w:pPr>
              <w:snapToGrid w:val="0"/>
              <w:jc w:val="center"/>
              <w:outlineLvl w:val="9"/>
              <w:rPr>
                <w:rFonts w:ascii="仿宋" w:hAnsi="仿宋" w:eastAsia="仿宋" w:cs="仿宋"/>
                <w:szCs w:val="21"/>
              </w:rPr>
            </w:pPr>
            <w:r>
              <w:rPr>
                <w:rFonts w:ascii="仿宋" w:hAnsi="仿宋" w:eastAsia="仿宋" w:cs="仿宋"/>
                <w:sz w:val="24"/>
              </w:rPr>
              <w:t>0</w:t>
            </w:r>
            <w:r>
              <w:rPr>
                <w:rFonts w:hint="eastAsia" w:ascii="仿宋" w:hAnsi="仿宋" w:eastAsia="仿宋" w:cs="仿宋"/>
                <w:sz w:val="24"/>
              </w:rPr>
              <w:t>9</w:t>
            </w:r>
            <w:r>
              <w:rPr>
                <w:rFonts w:ascii="仿宋" w:hAnsi="仿宋" w:eastAsia="仿宋" w:cs="仿宋"/>
                <w:sz w:val="24"/>
              </w:rPr>
              <w:t>:</w:t>
            </w:r>
            <w:r>
              <w:rPr>
                <w:rFonts w:hint="eastAsia" w:ascii="仿宋" w:hAnsi="仿宋" w:eastAsia="仿宋" w:cs="仿宋"/>
                <w:sz w:val="24"/>
              </w:rPr>
              <w:t>0</w:t>
            </w:r>
            <w:r>
              <w:rPr>
                <w:rFonts w:ascii="仿宋" w:hAnsi="仿宋" w:eastAsia="仿宋" w:cs="仿宋"/>
                <w:sz w:val="24"/>
              </w:rPr>
              <w:t>0-1</w:t>
            </w:r>
            <w:r>
              <w:rPr>
                <w:rFonts w:hint="eastAsia" w:ascii="仿宋" w:hAnsi="仿宋" w:eastAsia="仿宋" w:cs="仿宋"/>
                <w:sz w:val="24"/>
              </w:rPr>
              <w:t>2</w:t>
            </w:r>
            <w:r>
              <w:rPr>
                <w:rFonts w:ascii="仿宋" w:hAnsi="仿宋" w:eastAsia="仿宋" w:cs="仿宋"/>
                <w:sz w:val="24"/>
              </w:rPr>
              <w:t>:</w:t>
            </w:r>
            <w:r>
              <w:rPr>
                <w:rFonts w:hint="eastAsia" w:ascii="仿宋" w:hAnsi="仿宋" w:eastAsia="仿宋" w:cs="仿宋"/>
                <w:sz w:val="24"/>
              </w:rPr>
              <w:t>0</w:t>
            </w:r>
            <w:r>
              <w:rPr>
                <w:rFonts w:ascii="仿宋" w:hAnsi="仿宋" w:eastAsia="仿宋" w:cs="仿宋"/>
                <w:sz w:val="24"/>
              </w:rPr>
              <w:t>0</w:t>
            </w:r>
          </w:p>
        </w:tc>
        <w:tc>
          <w:tcPr>
            <w:tcW w:w="2469" w:type="dxa"/>
            <w:tcMar>
              <w:left w:w="57" w:type="dxa"/>
              <w:right w:w="57" w:type="dxa"/>
            </w:tcMar>
            <w:vAlign w:val="center"/>
          </w:tcPr>
          <w:p>
            <w:pPr>
              <w:snapToGrid w:val="0"/>
              <w:jc w:val="center"/>
              <w:outlineLvl w:val="9"/>
              <w:rPr>
                <w:rFonts w:ascii="仿宋" w:hAnsi="仿宋" w:eastAsia="仿宋" w:cs="仿宋"/>
                <w:szCs w:val="21"/>
              </w:rPr>
            </w:pPr>
            <w:r>
              <w:rPr>
                <w:rFonts w:hint="eastAsia" w:ascii="仿宋" w:hAnsi="仿宋" w:eastAsia="仿宋" w:cs="仿宋"/>
                <w:sz w:val="24"/>
              </w:rPr>
              <w:t>竞赛</w:t>
            </w:r>
          </w:p>
        </w:tc>
        <w:tc>
          <w:tcPr>
            <w:tcW w:w="2835" w:type="dxa"/>
            <w:tcMar>
              <w:left w:w="57" w:type="dxa"/>
              <w:right w:w="57" w:type="dxa"/>
            </w:tcMar>
            <w:vAlign w:val="center"/>
          </w:tcPr>
          <w:p>
            <w:pPr>
              <w:snapToGrid w:val="0"/>
              <w:jc w:val="center"/>
              <w:outlineLvl w:val="9"/>
              <w:rPr>
                <w:rFonts w:ascii="仿宋" w:hAnsi="仿宋" w:eastAsia="仿宋" w:cs="仿宋"/>
                <w:szCs w:val="21"/>
              </w:rPr>
            </w:pPr>
            <w:r>
              <w:rPr>
                <w:rFonts w:hint="eastAsia" w:ascii="仿宋" w:hAnsi="仿宋" w:eastAsia="仿宋" w:cs="仿宋"/>
                <w:sz w:val="24"/>
              </w:rPr>
              <w:t>各个分项竞赛场地</w:t>
            </w:r>
          </w:p>
        </w:tc>
        <w:tc>
          <w:tcPr>
            <w:tcW w:w="856" w:type="dxa"/>
            <w:tcMar>
              <w:left w:w="57" w:type="dxa"/>
              <w:right w:w="57" w:type="dxa"/>
            </w:tcMar>
            <w:vAlign w:val="center"/>
          </w:tcPr>
          <w:p>
            <w:pPr>
              <w:snapToGrid w:val="0"/>
              <w:jc w:val="center"/>
              <w:outlineLvl w:val="9"/>
              <w:rPr>
                <w:rFonts w:ascii="仿宋" w:hAnsi="仿宋" w:eastAsia="仿宋" w:cs="仿宋"/>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5" w:hRule="atLeast"/>
          <w:tblHeader/>
          <w:jc w:val="center"/>
        </w:trPr>
        <w:tc>
          <w:tcPr>
            <w:tcW w:w="1579" w:type="dxa"/>
            <w:vMerge w:val="continue"/>
            <w:tcMar>
              <w:left w:w="57" w:type="dxa"/>
              <w:right w:w="57" w:type="dxa"/>
            </w:tcMar>
            <w:vAlign w:val="center"/>
          </w:tcPr>
          <w:p>
            <w:pPr>
              <w:snapToGrid w:val="0"/>
              <w:jc w:val="center"/>
              <w:outlineLvl w:val="9"/>
              <w:rPr>
                <w:rFonts w:ascii="仿宋" w:hAnsi="仿宋" w:eastAsia="仿宋" w:cs="仿宋"/>
                <w:szCs w:val="21"/>
              </w:rPr>
            </w:pPr>
          </w:p>
        </w:tc>
        <w:tc>
          <w:tcPr>
            <w:tcW w:w="1765" w:type="dxa"/>
            <w:tcMar>
              <w:left w:w="57" w:type="dxa"/>
              <w:right w:w="57" w:type="dxa"/>
            </w:tcMar>
            <w:vAlign w:val="center"/>
          </w:tcPr>
          <w:p>
            <w:pPr>
              <w:snapToGrid w:val="0"/>
              <w:jc w:val="center"/>
              <w:outlineLvl w:val="9"/>
              <w:rPr>
                <w:rFonts w:ascii="仿宋" w:hAnsi="仿宋" w:eastAsia="仿宋" w:cs="仿宋"/>
                <w:szCs w:val="21"/>
              </w:rPr>
            </w:pPr>
            <w:r>
              <w:rPr>
                <w:rFonts w:hint="eastAsia" w:ascii="仿宋" w:hAnsi="仿宋" w:eastAsia="仿宋" w:cs="仿宋"/>
                <w:sz w:val="24"/>
              </w:rPr>
              <w:t>13</w:t>
            </w:r>
            <w:r>
              <w:rPr>
                <w:rFonts w:ascii="仿宋" w:hAnsi="仿宋" w:eastAsia="仿宋" w:cs="仿宋"/>
                <w:sz w:val="24"/>
              </w:rPr>
              <w:t>:00-</w:t>
            </w:r>
            <w:r>
              <w:rPr>
                <w:rFonts w:hint="eastAsia" w:ascii="仿宋" w:hAnsi="仿宋" w:eastAsia="仿宋" w:cs="仿宋"/>
                <w:sz w:val="24"/>
              </w:rPr>
              <w:t>13</w:t>
            </w:r>
            <w:r>
              <w:rPr>
                <w:rFonts w:ascii="仿宋" w:hAnsi="仿宋" w:eastAsia="仿宋" w:cs="仿宋"/>
                <w:sz w:val="24"/>
              </w:rPr>
              <w:t>:30</w:t>
            </w:r>
          </w:p>
        </w:tc>
        <w:tc>
          <w:tcPr>
            <w:tcW w:w="2469" w:type="dxa"/>
            <w:tcMar>
              <w:left w:w="57" w:type="dxa"/>
              <w:right w:w="57" w:type="dxa"/>
            </w:tcMar>
            <w:vAlign w:val="center"/>
          </w:tcPr>
          <w:p>
            <w:pPr>
              <w:snapToGrid w:val="0"/>
              <w:jc w:val="center"/>
              <w:outlineLvl w:val="9"/>
              <w:rPr>
                <w:rFonts w:ascii="仿宋" w:hAnsi="仿宋" w:eastAsia="仿宋" w:cs="仿宋"/>
                <w:szCs w:val="21"/>
              </w:rPr>
            </w:pPr>
            <w:r>
              <w:rPr>
                <w:rFonts w:hint="eastAsia" w:ascii="仿宋" w:hAnsi="仿宋" w:eastAsia="仿宋" w:cs="仿宋"/>
                <w:sz w:val="24"/>
              </w:rPr>
              <w:t>工作人员入场</w:t>
            </w:r>
          </w:p>
        </w:tc>
        <w:tc>
          <w:tcPr>
            <w:tcW w:w="2835" w:type="dxa"/>
            <w:tcMar>
              <w:left w:w="57" w:type="dxa"/>
              <w:right w:w="57" w:type="dxa"/>
            </w:tcMar>
            <w:vAlign w:val="center"/>
          </w:tcPr>
          <w:p>
            <w:pPr>
              <w:snapToGrid w:val="0"/>
              <w:jc w:val="center"/>
              <w:outlineLvl w:val="9"/>
              <w:rPr>
                <w:rFonts w:ascii="仿宋" w:hAnsi="仿宋" w:eastAsia="仿宋" w:cs="仿宋"/>
                <w:szCs w:val="21"/>
              </w:rPr>
            </w:pPr>
            <w:r>
              <w:rPr>
                <w:rFonts w:hint="eastAsia" w:ascii="仿宋" w:hAnsi="仿宋" w:eastAsia="仿宋" w:cs="仿宋"/>
                <w:sz w:val="24"/>
              </w:rPr>
              <w:t>6#208</w:t>
            </w:r>
          </w:p>
        </w:tc>
        <w:tc>
          <w:tcPr>
            <w:tcW w:w="856" w:type="dxa"/>
            <w:tcMar>
              <w:left w:w="57" w:type="dxa"/>
              <w:right w:w="57" w:type="dxa"/>
            </w:tcMar>
            <w:vAlign w:val="center"/>
          </w:tcPr>
          <w:p>
            <w:pPr>
              <w:snapToGrid w:val="0"/>
              <w:jc w:val="center"/>
              <w:outlineLvl w:val="9"/>
              <w:rPr>
                <w:rFonts w:ascii="仿宋" w:hAnsi="仿宋" w:eastAsia="仿宋" w:cs="仿宋"/>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01" w:hRule="atLeast"/>
          <w:tblHeader/>
          <w:jc w:val="center"/>
        </w:trPr>
        <w:tc>
          <w:tcPr>
            <w:tcW w:w="1579" w:type="dxa"/>
            <w:vMerge w:val="continue"/>
            <w:tcMar>
              <w:left w:w="57" w:type="dxa"/>
              <w:right w:w="57" w:type="dxa"/>
            </w:tcMar>
            <w:vAlign w:val="center"/>
          </w:tcPr>
          <w:p>
            <w:pPr>
              <w:snapToGrid w:val="0"/>
              <w:jc w:val="center"/>
              <w:outlineLvl w:val="9"/>
              <w:rPr>
                <w:rFonts w:ascii="仿宋" w:hAnsi="仿宋" w:eastAsia="仿宋" w:cs="仿宋"/>
                <w:szCs w:val="21"/>
              </w:rPr>
            </w:pPr>
          </w:p>
        </w:tc>
        <w:tc>
          <w:tcPr>
            <w:tcW w:w="1765" w:type="dxa"/>
            <w:vMerge w:val="restart"/>
            <w:tcMar>
              <w:left w:w="57" w:type="dxa"/>
              <w:right w:w="57" w:type="dxa"/>
            </w:tcMar>
            <w:vAlign w:val="center"/>
          </w:tcPr>
          <w:p>
            <w:pPr>
              <w:snapToGrid w:val="0"/>
              <w:jc w:val="center"/>
              <w:outlineLvl w:val="9"/>
              <w:rPr>
                <w:rFonts w:ascii="仿宋" w:hAnsi="仿宋" w:eastAsia="仿宋" w:cs="仿宋"/>
                <w:szCs w:val="21"/>
              </w:rPr>
            </w:pPr>
            <w:r>
              <w:rPr>
                <w:rFonts w:hint="eastAsia" w:ascii="仿宋" w:hAnsi="仿宋" w:eastAsia="仿宋" w:cs="仿宋"/>
                <w:sz w:val="24"/>
              </w:rPr>
              <w:t>13:30</w:t>
            </w:r>
            <w:r>
              <w:rPr>
                <w:rFonts w:ascii="仿宋" w:hAnsi="仿宋" w:eastAsia="仿宋" w:cs="仿宋"/>
                <w:sz w:val="24"/>
              </w:rPr>
              <w:t>-</w:t>
            </w:r>
            <w:r>
              <w:rPr>
                <w:rFonts w:hint="eastAsia" w:ascii="仿宋" w:hAnsi="仿宋" w:eastAsia="仿宋" w:cs="仿宋"/>
                <w:sz w:val="24"/>
              </w:rPr>
              <w:t>14:00</w:t>
            </w:r>
          </w:p>
        </w:tc>
        <w:tc>
          <w:tcPr>
            <w:tcW w:w="2469" w:type="dxa"/>
            <w:vMerge w:val="restart"/>
            <w:tcMar>
              <w:left w:w="57" w:type="dxa"/>
              <w:right w:w="57" w:type="dxa"/>
            </w:tcMar>
            <w:vAlign w:val="center"/>
          </w:tcPr>
          <w:p>
            <w:pPr>
              <w:snapToGrid w:val="0"/>
              <w:jc w:val="center"/>
              <w:outlineLvl w:val="9"/>
              <w:rPr>
                <w:rFonts w:ascii="仿宋" w:hAnsi="仿宋" w:eastAsia="仿宋" w:cs="仿宋"/>
                <w:sz w:val="24"/>
              </w:rPr>
            </w:pPr>
            <w:r>
              <w:rPr>
                <w:rFonts w:hint="eastAsia" w:ascii="仿宋" w:hAnsi="仿宋" w:eastAsia="仿宋" w:cs="仿宋"/>
                <w:sz w:val="24"/>
              </w:rPr>
              <w:t>分项竞赛检录</w:t>
            </w:r>
          </w:p>
          <w:p>
            <w:pPr>
              <w:snapToGrid w:val="0"/>
              <w:jc w:val="center"/>
              <w:outlineLvl w:val="9"/>
              <w:rPr>
                <w:rFonts w:ascii="仿宋" w:hAnsi="仿宋" w:eastAsia="仿宋" w:cs="仿宋"/>
                <w:szCs w:val="21"/>
              </w:rPr>
            </w:pPr>
            <w:r>
              <w:rPr>
                <w:rFonts w:hint="eastAsia" w:ascii="仿宋" w:hAnsi="仿宋" w:eastAsia="仿宋" w:cs="仿宋"/>
                <w:sz w:val="24"/>
              </w:rPr>
              <w:t>及仪器领用</w:t>
            </w:r>
          </w:p>
        </w:tc>
        <w:tc>
          <w:tcPr>
            <w:tcW w:w="2835" w:type="dxa"/>
            <w:tcMar>
              <w:left w:w="57" w:type="dxa"/>
              <w:right w:w="57" w:type="dxa"/>
            </w:tcMar>
            <w:vAlign w:val="center"/>
          </w:tcPr>
          <w:p>
            <w:pPr>
              <w:snapToGrid w:val="0"/>
              <w:jc w:val="center"/>
              <w:outlineLvl w:val="9"/>
              <w:rPr>
                <w:rFonts w:ascii="仿宋" w:hAnsi="仿宋" w:eastAsia="仿宋" w:cs="仿宋"/>
                <w:szCs w:val="21"/>
              </w:rPr>
            </w:pPr>
            <w:r>
              <w:rPr>
                <w:rFonts w:hint="eastAsia" w:ascii="仿宋" w:hAnsi="仿宋" w:eastAsia="仿宋" w:cs="仿宋"/>
                <w:sz w:val="24"/>
              </w:rPr>
              <w:t>二等水准测量服务站</w:t>
            </w:r>
          </w:p>
        </w:tc>
        <w:tc>
          <w:tcPr>
            <w:tcW w:w="856" w:type="dxa"/>
            <w:tcMar>
              <w:left w:w="57" w:type="dxa"/>
              <w:right w:w="57" w:type="dxa"/>
            </w:tcMar>
            <w:vAlign w:val="center"/>
          </w:tcPr>
          <w:p>
            <w:pPr>
              <w:snapToGrid w:val="0"/>
              <w:jc w:val="center"/>
              <w:outlineLvl w:val="9"/>
              <w:rPr>
                <w:rFonts w:ascii="仿宋" w:hAnsi="仿宋" w:eastAsia="仿宋" w:cs="仿宋"/>
                <w:szCs w:val="21"/>
              </w:rPr>
            </w:pPr>
            <w:r>
              <w:rPr>
                <w:rFonts w:hint="eastAsia" w:ascii="仿宋" w:hAnsi="仿宋" w:eastAsia="仿宋" w:cs="仿宋"/>
                <w:sz w:val="24"/>
              </w:rPr>
              <w:t>B组</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6" w:hRule="atLeast"/>
          <w:tblHeader/>
          <w:jc w:val="center"/>
        </w:trPr>
        <w:tc>
          <w:tcPr>
            <w:tcW w:w="1579" w:type="dxa"/>
            <w:vMerge w:val="continue"/>
            <w:tcMar>
              <w:left w:w="57" w:type="dxa"/>
              <w:right w:w="57" w:type="dxa"/>
            </w:tcMar>
            <w:vAlign w:val="center"/>
          </w:tcPr>
          <w:p>
            <w:pPr>
              <w:snapToGrid w:val="0"/>
              <w:jc w:val="center"/>
              <w:outlineLvl w:val="9"/>
              <w:rPr>
                <w:rFonts w:ascii="仿宋" w:hAnsi="仿宋" w:eastAsia="仿宋" w:cs="仿宋"/>
                <w:szCs w:val="21"/>
              </w:rPr>
            </w:pPr>
          </w:p>
        </w:tc>
        <w:tc>
          <w:tcPr>
            <w:tcW w:w="1765" w:type="dxa"/>
            <w:vMerge w:val="continue"/>
            <w:tcMar>
              <w:left w:w="57" w:type="dxa"/>
              <w:right w:w="57" w:type="dxa"/>
            </w:tcMar>
            <w:vAlign w:val="center"/>
          </w:tcPr>
          <w:p>
            <w:pPr>
              <w:snapToGrid w:val="0"/>
              <w:jc w:val="center"/>
              <w:outlineLvl w:val="9"/>
              <w:rPr>
                <w:rFonts w:ascii="仿宋" w:hAnsi="仿宋" w:eastAsia="仿宋" w:cs="仿宋"/>
                <w:szCs w:val="21"/>
              </w:rPr>
            </w:pPr>
          </w:p>
        </w:tc>
        <w:tc>
          <w:tcPr>
            <w:tcW w:w="2469" w:type="dxa"/>
            <w:vMerge w:val="continue"/>
            <w:tcMar>
              <w:left w:w="57" w:type="dxa"/>
              <w:right w:w="57" w:type="dxa"/>
            </w:tcMar>
            <w:vAlign w:val="center"/>
          </w:tcPr>
          <w:p>
            <w:pPr>
              <w:snapToGrid w:val="0"/>
              <w:jc w:val="center"/>
              <w:outlineLvl w:val="9"/>
              <w:rPr>
                <w:rFonts w:ascii="仿宋" w:hAnsi="仿宋" w:eastAsia="仿宋" w:cs="仿宋"/>
                <w:szCs w:val="21"/>
              </w:rPr>
            </w:pPr>
          </w:p>
        </w:tc>
        <w:tc>
          <w:tcPr>
            <w:tcW w:w="2835" w:type="dxa"/>
            <w:tcMar>
              <w:left w:w="57" w:type="dxa"/>
              <w:right w:w="57" w:type="dxa"/>
            </w:tcMar>
            <w:vAlign w:val="center"/>
          </w:tcPr>
          <w:p>
            <w:pPr>
              <w:snapToGrid w:val="0"/>
              <w:jc w:val="center"/>
              <w:outlineLvl w:val="9"/>
              <w:rPr>
                <w:rFonts w:ascii="仿宋" w:hAnsi="仿宋" w:eastAsia="仿宋" w:cs="仿宋"/>
                <w:szCs w:val="21"/>
              </w:rPr>
            </w:pPr>
            <w:r>
              <w:rPr>
                <w:rFonts w:hint="eastAsia" w:ascii="仿宋" w:hAnsi="仿宋" w:eastAsia="仿宋" w:cs="仿宋"/>
                <w:sz w:val="24"/>
                <w:lang w:val="en-US" w:eastAsia="zh-CN"/>
              </w:rPr>
              <w:t>一级导线测量</w:t>
            </w:r>
            <w:r>
              <w:rPr>
                <w:rFonts w:hint="eastAsia" w:ascii="仿宋" w:hAnsi="仿宋" w:eastAsia="仿宋" w:cs="仿宋"/>
                <w:sz w:val="24"/>
              </w:rPr>
              <w:t>服务站</w:t>
            </w:r>
          </w:p>
        </w:tc>
        <w:tc>
          <w:tcPr>
            <w:tcW w:w="856" w:type="dxa"/>
            <w:tcMar>
              <w:left w:w="57" w:type="dxa"/>
              <w:right w:w="57" w:type="dxa"/>
            </w:tcMar>
            <w:vAlign w:val="center"/>
          </w:tcPr>
          <w:p>
            <w:pPr>
              <w:snapToGrid w:val="0"/>
              <w:jc w:val="center"/>
              <w:outlineLvl w:val="9"/>
              <w:rPr>
                <w:rFonts w:ascii="仿宋" w:hAnsi="仿宋" w:eastAsia="仿宋" w:cs="仿宋"/>
                <w:szCs w:val="21"/>
              </w:rPr>
            </w:pPr>
            <w:r>
              <w:rPr>
                <w:rFonts w:hint="eastAsia" w:ascii="仿宋" w:hAnsi="仿宋" w:eastAsia="仿宋" w:cs="仿宋"/>
                <w:sz w:val="24"/>
              </w:rPr>
              <w:t>A组</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61" w:hRule="atLeast"/>
          <w:tblHeader/>
          <w:jc w:val="center"/>
        </w:trPr>
        <w:tc>
          <w:tcPr>
            <w:tcW w:w="1579" w:type="dxa"/>
            <w:vMerge w:val="continue"/>
            <w:tcMar>
              <w:left w:w="57" w:type="dxa"/>
              <w:right w:w="57" w:type="dxa"/>
            </w:tcMar>
            <w:vAlign w:val="center"/>
          </w:tcPr>
          <w:p>
            <w:pPr>
              <w:snapToGrid w:val="0"/>
              <w:jc w:val="center"/>
              <w:outlineLvl w:val="9"/>
              <w:rPr>
                <w:rFonts w:ascii="仿宋" w:hAnsi="仿宋" w:eastAsia="仿宋" w:cs="仿宋"/>
                <w:szCs w:val="21"/>
              </w:rPr>
            </w:pPr>
          </w:p>
        </w:tc>
        <w:tc>
          <w:tcPr>
            <w:tcW w:w="1765" w:type="dxa"/>
            <w:tcMar>
              <w:left w:w="57" w:type="dxa"/>
              <w:right w:w="57" w:type="dxa"/>
            </w:tcMar>
            <w:vAlign w:val="center"/>
          </w:tcPr>
          <w:p>
            <w:pPr>
              <w:snapToGrid w:val="0"/>
              <w:jc w:val="center"/>
              <w:outlineLvl w:val="9"/>
              <w:rPr>
                <w:rFonts w:ascii="仿宋" w:hAnsi="仿宋" w:eastAsia="仿宋" w:cs="仿宋"/>
                <w:szCs w:val="21"/>
              </w:rPr>
            </w:pPr>
            <w:r>
              <w:rPr>
                <w:rFonts w:ascii="仿宋" w:hAnsi="仿宋" w:eastAsia="仿宋" w:cs="仿宋"/>
                <w:sz w:val="24"/>
              </w:rPr>
              <w:t>14:</w:t>
            </w:r>
            <w:r>
              <w:rPr>
                <w:rFonts w:hint="eastAsia" w:ascii="仿宋" w:hAnsi="仿宋" w:eastAsia="仿宋" w:cs="仿宋"/>
                <w:sz w:val="24"/>
              </w:rPr>
              <w:t>0</w:t>
            </w:r>
            <w:r>
              <w:rPr>
                <w:rFonts w:ascii="仿宋" w:hAnsi="仿宋" w:eastAsia="仿宋" w:cs="仿宋"/>
                <w:sz w:val="24"/>
              </w:rPr>
              <w:t>0-1</w:t>
            </w:r>
            <w:r>
              <w:rPr>
                <w:rFonts w:hint="eastAsia" w:ascii="仿宋" w:hAnsi="仿宋" w:eastAsia="仿宋" w:cs="仿宋"/>
                <w:sz w:val="24"/>
              </w:rPr>
              <w:t>7</w:t>
            </w:r>
            <w:r>
              <w:rPr>
                <w:rFonts w:ascii="仿宋" w:hAnsi="仿宋" w:eastAsia="仿宋" w:cs="仿宋"/>
                <w:sz w:val="24"/>
              </w:rPr>
              <w:t>:</w:t>
            </w:r>
            <w:r>
              <w:rPr>
                <w:rFonts w:hint="eastAsia" w:ascii="仿宋" w:hAnsi="仿宋" w:eastAsia="仿宋" w:cs="仿宋"/>
                <w:sz w:val="24"/>
              </w:rPr>
              <w:t>0</w:t>
            </w:r>
            <w:r>
              <w:rPr>
                <w:rFonts w:ascii="仿宋" w:hAnsi="仿宋" w:eastAsia="仿宋" w:cs="仿宋"/>
                <w:sz w:val="24"/>
              </w:rPr>
              <w:t>0</w:t>
            </w:r>
          </w:p>
        </w:tc>
        <w:tc>
          <w:tcPr>
            <w:tcW w:w="2469" w:type="dxa"/>
            <w:tcMar>
              <w:left w:w="57" w:type="dxa"/>
              <w:right w:w="57" w:type="dxa"/>
            </w:tcMar>
            <w:vAlign w:val="center"/>
          </w:tcPr>
          <w:p>
            <w:pPr>
              <w:snapToGrid w:val="0"/>
              <w:jc w:val="center"/>
              <w:outlineLvl w:val="9"/>
              <w:rPr>
                <w:rFonts w:ascii="仿宋" w:hAnsi="仿宋" w:eastAsia="仿宋" w:cs="仿宋"/>
                <w:szCs w:val="21"/>
              </w:rPr>
            </w:pPr>
            <w:r>
              <w:rPr>
                <w:rFonts w:hint="eastAsia" w:ascii="仿宋" w:hAnsi="仿宋" w:eastAsia="仿宋" w:cs="仿宋"/>
                <w:sz w:val="24"/>
              </w:rPr>
              <w:t>竞赛</w:t>
            </w:r>
          </w:p>
        </w:tc>
        <w:tc>
          <w:tcPr>
            <w:tcW w:w="2835" w:type="dxa"/>
            <w:tcMar>
              <w:left w:w="57" w:type="dxa"/>
              <w:right w:w="57" w:type="dxa"/>
            </w:tcMar>
            <w:vAlign w:val="center"/>
          </w:tcPr>
          <w:p>
            <w:pPr>
              <w:snapToGrid w:val="0"/>
              <w:jc w:val="center"/>
              <w:outlineLvl w:val="9"/>
              <w:rPr>
                <w:rFonts w:ascii="仿宋" w:hAnsi="仿宋" w:eastAsia="仿宋" w:cs="仿宋"/>
                <w:szCs w:val="21"/>
              </w:rPr>
            </w:pPr>
            <w:r>
              <w:rPr>
                <w:rFonts w:hint="eastAsia" w:ascii="仿宋" w:hAnsi="仿宋" w:eastAsia="仿宋" w:cs="仿宋"/>
                <w:sz w:val="24"/>
              </w:rPr>
              <w:t>各个分项竞赛场地</w:t>
            </w:r>
          </w:p>
        </w:tc>
        <w:tc>
          <w:tcPr>
            <w:tcW w:w="856" w:type="dxa"/>
            <w:tcMar>
              <w:left w:w="57" w:type="dxa"/>
              <w:right w:w="57" w:type="dxa"/>
            </w:tcMar>
            <w:vAlign w:val="center"/>
          </w:tcPr>
          <w:p>
            <w:pPr>
              <w:snapToGrid w:val="0"/>
              <w:jc w:val="center"/>
              <w:outlineLvl w:val="9"/>
              <w:rPr>
                <w:rFonts w:ascii="仿宋" w:hAnsi="仿宋" w:eastAsia="仿宋" w:cs="仿宋"/>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65" w:hRule="atLeast"/>
          <w:tblHeader/>
          <w:jc w:val="center"/>
        </w:trPr>
        <w:tc>
          <w:tcPr>
            <w:tcW w:w="1579" w:type="dxa"/>
            <w:vMerge w:val="continue"/>
            <w:tcMar>
              <w:left w:w="57" w:type="dxa"/>
              <w:right w:w="57" w:type="dxa"/>
            </w:tcMar>
            <w:vAlign w:val="center"/>
          </w:tcPr>
          <w:p>
            <w:pPr>
              <w:snapToGrid w:val="0"/>
              <w:jc w:val="center"/>
              <w:outlineLvl w:val="9"/>
              <w:rPr>
                <w:rFonts w:ascii="仿宋" w:hAnsi="仿宋" w:eastAsia="仿宋" w:cs="仿宋"/>
                <w:szCs w:val="21"/>
              </w:rPr>
            </w:pPr>
          </w:p>
        </w:tc>
        <w:tc>
          <w:tcPr>
            <w:tcW w:w="1765" w:type="dxa"/>
            <w:tcBorders>
              <w:bottom w:val="single" w:color="auto" w:sz="12" w:space="0"/>
            </w:tcBorders>
            <w:tcMar>
              <w:left w:w="57" w:type="dxa"/>
              <w:right w:w="57" w:type="dxa"/>
            </w:tcMar>
            <w:vAlign w:val="center"/>
          </w:tcPr>
          <w:p>
            <w:pPr>
              <w:snapToGrid w:val="0"/>
              <w:jc w:val="center"/>
              <w:outlineLvl w:val="9"/>
              <w:rPr>
                <w:rFonts w:ascii="仿宋" w:hAnsi="仿宋" w:eastAsia="仿宋" w:cs="仿宋"/>
                <w:szCs w:val="21"/>
              </w:rPr>
            </w:pPr>
            <w:r>
              <w:rPr>
                <w:rFonts w:ascii="仿宋" w:hAnsi="仿宋" w:eastAsia="仿宋" w:cs="仿宋"/>
                <w:sz w:val="24"/>
              </w:rPr>
              <w:t>1</w:t>
            </w:r>
            <w:r>
              <w:rPr>
                <w:rFonts w:hint="eastAsia" w:ascii="仿宋" w:hAnsi="仿宋" w:eastAsia="仿宋" w:cs="仿宋"/>
                <w:sz w:val="24"/>
              </w:rPr>
              <w:t>7</w:t>
            </w:r>
            <w:r>
              <w:rPr>
                <w:rFonts w:ascii="仿宋" w:hAnsi="仿宋" w:eastAsia="仿宋" w:cs="仿宋"/>
                <w:sz w:val="24"/>
              </w:rPr>
              <w:t>:</w:t>
            </w:r>
            <w:r>
              <w:rPr>
                <w:rFonts w:hint="eastAsia" w:ascii="仿宋" w:hAnsi="仿宋" w:eastAsia="仿宋" w:cs="仿宋"/>
                <w:sz w:val="24"/>
              </w:rPr>
              <w:t>3</w:t>
            </w:r>
            <w:r>
              <w:rPr>
                <w:rFonts w:ascii="仿宋" w:hAnsi="仿宋" w:eastAsia="仿宋" w:cs="仿宋"/>
                <w:sz w:val="24"/>
              </w:rPr>
              <w:t>0-19:</w:t>
            </w:r>
            <w:r>
              <w:rPr>
                <w:rFonts w:hint="eastAsia" w:ascii="仿宋" w:hAnsi="仿宋" w:eastAsia="仿宋" w:cs="仿宋"/>
                <w:sz w:val="24"/>
              </w:rPr>
              <w:t>3</w:t>
            </w:r>
            <w:r>
              <w:rPr>
                <w:rFonts w:ascii="仿宋" w:hAnsi="仿宋" w:eastAsia="仿宋" w:cs="仿宋"/>
                <w:sz w:val="24"/>
              </w:rPr>
              <w:t>0</w:t>
            </w:r>
          </w:p>
        </w:tc>
        <w:tc>
          <w:tcPr>
            <w:tcW w:w="2469" w:type="dxa"/>
            <w:tcBorders>
              <w:bottom w:val="single" w:color="auto" w:sz="12" w:space="0"/>
            </w:tcBorders>
            <w:tcMar>
              <w:left w:w="57" w:type="dxa"/>
              <w:right w:w="57" w:type="dxa"/>
            </w:tcMar>
            <w:vAlign w:val="center"/>
          </w:tcPr>
          <w:p>
            <w:pPr>
              <w:snapToGrid w:val="0"/>
              <w:jc w:val="center"/>
              <w:outlineLvl w:val="9"/>
              <w:rPr>
                <w:rFonts w:ascii="仿宋" w:hAnsi="仿宋" w:eastAsia="仿宋" w:cs="仿宋"/>
                <w:szCs w:val="21"/>
              </w:rPr>
            </w:pPr>
            <w:r>
              <w:rPr>
                <w:rFonts w:hint="eastAsia" w:ascii="仿宋" w:hAnsi="仿宋" w:eastAsia="仿宋" w:cs="仿宋"/>
                <w:sz w:val="24"/>
              </w:rPr>
              <w:t>竞赛成绩汇总</w:t>
            </w:r>
          </w:p>
        </w:tc>
        <w:tc>
          <w:tcPr>
            <w:tcW w:w="2835" w:type="dxa"/>
            <w:tcBorders>
              <w:bottom w:val="single" w:color="auto" w:sz="12" w:space="0"/>
            </w:tcBorders>
            <w:tcMar>
              <w:left w:w="57" w:type="dxa"/>
              <w:right w:w="57" w:type="dxa"/>
            </w:tcMar>
            <w:vAlign w:val="center"/>
          </w:tcPr>
          <w:p>
            <w:pPr>
              <w:snapToGrid w:val="0"/>
              <w:jc w:val="center"/>
              <w:outlineLvl w:val="9"/>
              <w:rPr>
                <w:rFonts w:ascii="仿宋" w:hAnsi="仿宋" w:eastAsia="仿宋" w:cs="仿宋"/>
                <w:szCs w:val="21"/>
              </w:rPr>
            </w:pPr>
            <w:r>
              <w:rPr>
                <w:rFonts w:hint="eastAsia" w:ascii="仿宋" w:hAnsi="仿宋" w:eastAsia="仿宋" w:cs="仿宋"/>
                <w:sz w:val="24"/>
              </w:rPr>
              <w:t>6#208</w:t>
            </w:r>
          </w:p>
        </w:tc>
        <w:tc>
          <w:tcPr>
            <w:tcW w:w="856" w:type="dxa"/>
            <w:tcBorders>
              <w:bottom w:val="single" w:color="auto" w:sz="12" w:space="0"/>
            </w:tcBorders>
            <w:tcMar>
              <w:left w:w="57" w:type="dxa"/>
              <w:right w:w="57" w:type="dxa"/>
            </w:tcMar>
            <w:vAlign w:val="center"/>
          </w:tcPr>
          <w:p>
            <w:pPr>
              <w:snapToGrid w:val="0"/>
              <w:jc w:val="center"/>
              <w:outlineLvl w:val="9"/>
              <w:rPr>
                <w:rFonts w:ascii="仿宋" w:hAnsi="仿宋" w:eastAsia="仿宋" w:cs="仿宋"/>
                <w:szCs w:val="21"/>
              </w:rPr>
            </w:pPr>
          </w:p>
        </w:tc>
      </w:tr>
    </w:tbl>
    <w:p>
      <w:pPr>
        <w:pStyle w:val="27"/>
        <w:spacing w:line="560" w:lineRule="exact"/>
        <w:ind w:firstLine="600"/>
        <w:jc w:val="both"/>
        <w:outlineLvl w:val="9"/>
        <w:rPr>
          <w:rFonts w:hint="eastAsia" w:ascii="黑体" w:hAnsi="黑体" w:eastAsia="黑体" w:cs="黑体"/>
          <w:b/>
          <w:bCs/>
          <w:color w:val="auto"/>
          <w:sz w:val="28"/>
          <w:szCs w:val="28"/>
        </w:rPr>
      </w:pPr>
      <w:r>
        <w:rPr>
          <w:rFonts w:hint="eastAsia" w:ascii="黑体" w:hAnsi="黑体" w:eastAsia="黑体" w:cs="黑体"/>
          <w:b/>
          <w:bCs/>
          <w:color w:val="auto"/>
          <w:sz w:val="28"/>
          <w:szCs w:val="28"/>
        </w:rPr>
        <w:t>六、竞赛试题</w:t>
      </w:r>
    </w:p>
    <w:p>
      <w:pPr>
        <w:snapToGrid w:val="0"/>
        <w:spacing w:line="560" w:lineRule="exact"/>
        <w:ind w:firstLine="560" w:firstLineChars="200"/>
        <w:jc w:val="left"/>
        <w:outlineLvl w:val="9"/>
        <w:rPr>
          <w:rFonts w:ascii="仿宋" w:hAnsi="仿宋" w:eastAsia="仿宋" w:cs="仿宋"/>
          <w:kern w:val="0"/>
          <w:sz w:val="28"/>
          <w:szCs w:val="28"/>
        </w:rPr>
      </w:pPr>
      <w:r>
        <w:rPr>
          <w:rFonts w:hint="eastAsia" w:ascii="仿宋" w:hAnsi="仿宋" w:eastAsia="仿宋" w:cs="仿宋"/>
          <w:kern w:val="0"/>
          <w:sz w:val="28"/>
          <w:szCs w:val="28"/>
        </w:rPr>
        <w:t>本赛项竞赛试题公开，公开试题中的点号和数据均为样例，竞赛时各队试题的点号和原始数据由抽签得到。公开试题如下：</w:t>
      </w:r>
    </w:p>
    <w:p>
      <w:pPr>
        <w:snapToGrid w:val="0"/>
        <w:spacing w:line="560" w:lineRule="exact"/>
        <w:ind w:firstLine="560" w:firstLineChars="200"/>
        <w:outlineLvl w:val="9"/>
        <w:rPr>
          <w:rFonts w:ascii="仿宋" w:hAnsi="仿宋" w:eastAsia="仿宋" w:cs="仿宋"/>
          <w:sz w:val="28"/>
          <w:szCs w:val="28"/>
        </w:rPr>
      </w:pPr>
      <w:bookmarkStart w:id="3" w:name="_Toc29426"/>
      <w:r>
        <w:rPr>
          <w:rFonts w:ascii="仿宋" w:hAnsi="仿宋" w:eastAsia="仿宋" w:cs="仿宋"/>
          <w:sz w:val="28"/>
          <w:szCs w:val="28"/>
        </w:rPr>
        <w:t>1.</w:t>
      </w:r>
      <w:r>
        <w:rPr>
          <w:rFonts w:hint="eastAsia" w:ascii="仿宋" w:hAnsi="仿宋" w:eastAsia="仿宋" w:cs="仿宋"/>
          <w:sz w:val="28"/>
          <w:szCs w:val="28"/>
        </w:rPr>
        <w:t>二等水准测量竞赛试题（样例）</w:t>
      </w:r>
      <w:bookmarkEnd w:id="3"/>
    </w:p>
    <w:p>
      <w:pPr>
        <w:snapToGrid w:val="0"/>
        <w:spacing w:line="560" w:lineRule="exact"/>
        <w:ind w:firstLine="560" w:firstLineChars="200"/>
        <w:outlineLvl w:val="9"/>
        <w:rPr>
          <w:rFonts w:ascii="仿宋" w:hAnsi="仿宋" w:eastAsia="仿宋" w:cs="仿宋"/>
          <w:sz w:val="28"/>
          <w:szCs w:val="28"/>
        </w:rPr>
      </w:pPr>
      <w:bookmarkStart w:id="4" w:name="_Toc24789"/>
      <w:r>
        <w:rPr>
          <w:rFonts w:ascii="仿宋" w:hAnsi="仿宋" w:eastAsia="仿宋" w:cs="仿宋"/>
          <w:sz w:val="28"/>
          <w:szCs w:val="28"/>
        </w:rPr>
        <w:t>如图1所示闭合水准路线</w:t>
      </w:r>
      <w:r>
        <w:rPr>
          <w:rFonts w:hint="eastAsia" w:ascii="仿宋" w:hAnsi="仿宋" w:eastAsia="仿宋" w:cs="仿宋"/>
          <w:sz w:val="28"/>
          <w:szCs w:val="28"/>
        </w:rPr>
        <w:t>，</w:t>
      </w:r>
      <w:r>
        <w:rPr>
          <w:rFonts w:ascii="仿宋" w:hAnsi="仿宋" w:eastAsia="仿宋" w:cs="仿宋"/>
          <w:sz w:val="28"/>
          <w:szCs w:val="28"/>
        </w:rPr>
        <w:t>已知A1点高程为69.803m，测算</w:t>
      </w:r>
      <w:r>
        <w:rPr>
          <w:rFonts w:hint="eastAsia" w:ascii="仿宋" w:hAnsi="仿宋" w:eastAsia="仿宋" w:cs="仿宋"/>
          <w:sz w:val="28"/>
          <w:szCs w:val="28"/>
        </w:rPr>
        <w:t>B1</w:t>
      </w:r>
      <w:r>
        <w:rPr>
          <w:rFonts w:ascii="仿宋" w:hAnsi="仿宋" w:eastAsia="仿宋" w:cs="仿宋"/>
          <w:sz w:val="28"/>
          <w:szCs w:val="28"/>
        </w:rPr>
        <w:t>、</w:t>
      </w:r>
      <w:r>
        <w:rPr>
          <w:rFonts w:hint="eastAsia" w:ascii="仿宋" w:hAnsi="仿宋" w:eastAsia="仿宋" w:cs="仿宋"/>
          <w:sz w:val="28"/>
          <w:szCs w:val="28"/>
        </w:rPr>
        <w:t>C1</w:t>
      </w:r>
      <w:r>
        <w:rPr>
          <w:rFonts w:ascii="仿宋" w:hAnsi="仿宋" w:eastAsia="仿宋" w:cs="仿宋"/>
          <w:sz w:val="28"/>
          <w:szCs w:val="28"/>
        </w:rPr>
        <w:t>和</w:t>
      </w:r>
      <w:r>
        <w:rPr>
          <w:rFonts w:hint="eastAsia" w:ascii="仿宋" w:hAnsi="仿宋" w:eastAsia="仿宋" w:cs="仿宋"/>
          <w:sz w:val="28"/>
          <w:szCs w:val="28"/>
        </w:rPr>
        <w:t>D1</w:t>
      </w:r>
      <w:r>
        <w:rPr>
          <w:rFonts w:ascii="仿宋" w:hAnsi="仿宋" w:eastAsia="仿宋" w:cs="仿宋"/>
          <w:sz w:val="28"/>
          <w:szCs w:val="28"/>
        </w:rPr>
        <w:t>点的高程，测算要求按</w:t>
      </w:r>
      <w:r>
        <w:rPr>
          <w:rFonts w:hint="eastAsia" w:ascii="仿宋" w:hAnsi="仿宋" w:eastAsia="仿宋" w:cs="仿宋"/>
          <w:sz w:val="28"/>
          <w:szCs w:val="28"/>
        </w:rPr>
        <w:t>赛项技术规程</w:t>
      </w:r>
      <w:r>
        <w:rPr>
          <w:rFonts w:ascii="仿宋" w:hAnsi="仿宋" w:eastAsia="仿宋" w:cs="仿宋"/>
          <w:sz w:val="28"/>
          <w:szCs w:val="28"/>
        </w:rPr>
        <w:t>。</w:t>
      </w:r>
      <w:bookmarkEnd w:id="4"/>
    </w:p>
    <w:p>
      <w:pPr>
        <w:snapToGrid w:val="0"/>
        <w:spacing w:line="560" w:lineRule="exact"/>
        <w:ind w:firstLine="560" w:firstLineChars="200"/>
        <w:outlineLvl w:val="9"/>
        <w:rPr>
          <w:rFonts w:ascii="仿宋" w:hAnsi="仿宋" w:eastAsia="仿宋" w:cs="仿宋"/>
          <w:kern w:val="0"/>
          <w:sz w:val="28"/>
          <w:szCs w:val="28"/>
        </w:rPr>
      </w:pPr>
      <w:r>
        <w:rPr>
          <w:rFonts w:hint="eastAsia" w:ascii="仿宋" w:hAnsi="仿宋" w:eastAsia="仿宋" w:cs="仿宋"/>
          <w:kern w:val="0"/>
          <w:sz w:val="28"/>
          <w:szCs w:val="28"/>
        </w:rPr>
        <w:t>上交成果：二等水准测量竞赛成果，包括观测手簿、高程误差配赋表和高程点成果表。</w:t>
      </w:r>
    </w:p>
    <w:p>
      <w:pPr>
        <w:snapToGrid w:val="0"/>
        <w:spacing w:line="560" w:lineRule="exact"/>
        <w:ind w:firstLine="560" w:firstLineChars="200"/>
        <w:outlineLvl w:val="9"/>
        <w:rPr>
          <w:rFonts w:ascii="仿宋" w:hAnsi="仿宋" w:eastAsia="仿宋" w:cs="仿宋"/>
          <w:kern w:val="0"/>
          <w:sz w:val="28"/>
          <w:szCs w:val="28"/>
        </w:rPr>
      </w:pPr>
    </w:p>
    <w:p>
      <w:pPr>
        <w:snapToGrid w:val="0"/>
        <w:spacing w:line="560" w:lineRule="exact"/>
        <w:jc w:val="center"/>
        <w:outlineLvl w:val="9"/>
        <w:rPr>
          <w:rFonts w:ascii="仿宋" w:hAnsi="仿宋" w:eastAsia="仿宋" w:cs="仿宋"/>
          <w:szCs w:val="21"/>
        </w:rPr>
      </w:pPr>
    </w:p>
    <w:p>
      <w:pPr>
        <w:snapToGrid w:val="0"/>
        <w:spacing w:line="560" w:lineRule="exact"/>
        <w:jc w:val="center"/>
        <w:outlineLvl w:val="9"/>
        <w:rPr>
          <w:rFonts w:ascii="仿宋" w:hAnsi="仿宋" w:eastAsia="仿宋" w:cs="仿宋"/>
          <w:szCs w:val="21"/>
        </w:rPr>
      </w:pPr>
    </w:p>
    <w:p>
      <w:pPr>
        <w:snapToGrid w:val="0"/>
        <w:spacing w:line="560" w:lineRule="exact"/>
        <w:jc w:val="center"/>
        <w:outlineLvl w:val="9"/>
        <w:rPr>
          <w:rFonts w:ascii="仿宋" w:hAnsi="仿宋" w:eastAsia="仿宋" w:cs="仿宋"/>
          <w:szCs w:val="21"/>
        </w:rPr>
      </w:pPr>
    </w:p>
    <w:p>
      <w:pPr>
        <w:snapToGrid w:val="0"/>
        <w:spacing w:line="560" w:lineRule="exact"/>
        <w:jc w:val="center"/>
        <w:outlineLvl w:val="9"/>
        <w:rPr>
          <w:rFonts w:ascii="仿宋" w:hAnsi="仿宋" w:eastAsia="仿宋" w:cs="仿宋"/>
          <w:szCs w:val="21"/>
        </w:rPr>
      </w:pPr>
    </w:p>
    <w:p>
      <w:pPr>
        <w:snapToGrid w:val="0"/>
        <w:spacing w:line="560" w:lineRule="exact"/>
        <w:jc w:val="center"/>
        <w:outlineLvl w:val="9"/>
        <w:rPr>
          <w:rFonts w:ascii="仿宋" w:hAnsi="仿宋" w:eastAsia="仿宋" w:cs="仿宋"/>
          <w:szCs w:val="21"/>
        </w:rPr>
      </w:pPr>
    </w:p>
    <w:p>
      <w:pPr>
        <w:snapToGrid w:val="0"/>
        <w:spacing w:line="560" w:lineRule="exact"/>
        <w:jc w:val="center"/>
        <w:outlineLvl w:val="9"/>
        <w:rPr>
          <w:rFonts w:ascii="仿宋" w:hAnsi="仿宋" w:eastAsia="仿宋" w:cs="仿宋"/>
          <w:szCs w:val="21"/>
        </w:rPr>
      </w:pPr>
    </w:p>
    <w:p>
      <w:pPr>
        <w:snapToGrid w:val="0"/>
        <w:spacing w:line="560" w:lineRule="exact"/>
        <w:jc w:val="center"/>
        <w:outlineLvl w:val="9"/>
        <w:rPr>
          <w:rFonts w:ascii="仿宋" w:hAnsi="仿宋" w:eastAsia="仿宋" w:cs="仿宋"/>
          <w:szCs w:val="21"/>
        </w:rPr>
      </w:pPr>
      <w:r>
        <mc:AlternateContent>
          <mc:Choice Requires="wpg">
            <w:drawing>
              <wp:inline distT="0" distB="0" distL="114300" distR="114300">
                <wp:extent cx="3022600" cy="2686050"/>
                <wp:effectExtent l="0" t="0" r="0" b="19050"/>
                <wp:docPr id="41" name="组合 41"/>
                <wp:cNvGraphicFramePr/>
                <a:graphic xmlns:a="http://schemas.openxmlformats.org/drawingml/2006/main">
                  <a:graphicData uri="http://schemas.microsoft.com/office/word/2010/wordprocessingGroup">
                    <wpg:wgp>
                      <wpg:cNvGrpSpPr/>
                      <wpg:grpSpPr>
                        <a:xfrm>
                          <a:off x="0" y="0"/>
                          <a:ext cx="3022600" cy="2686050"/>
                          <a:chOff x="0" y="0"/>
                          <a:chExt cx="5005" cy="4246"/>
                        </a:xfrm>
                      </wpg:grpSpPr>
                      <wps:wsp>
                        <wps:cNvPr id="48" name="文本框 48"/>
                        <wps:cNvSpPr txBox="1"/>
                        <wps:spPr>
                          <a:xfrm>
                            <a:off x="0" y="2600"/>
                            <a:ext cx="1080" cy="587"/>
                          </a:xfrm>
                          <a:prstGeom prst="rect">
                            <a:avLst/>
                          </a:prstGeom>
                          <a:noFill/>
                          <a:ln>
                            <a:noFill/>
                          </a:ln>
                        </wps:spPr>
                        <wps:txbx>
                          <w:txbxContent>
                            <w:p>
                              <w:r>
                                <w:rPr>
                                  <w:rFonts w:hint="eastAsia"/>
                                </w:rPr>
                                <w:t>D1</w:t>
                              </w:r>
                            </w:p>
                          </w:txbxContent>
                        </wps:txbx>
                        <wps:bodyPr upright="1"/>
                      </wps:wsp>
                      <wps:wsp>
                        <wps:cNvPr id="49" name="文本框 49"/>
                        <wps:cNvSpPr txBox="1"/>
                        <wps:spPr>
                          <a:xfrm>
                            <a:off x="3925" y="1183"/>
                            <a:ext cx="1080" cy="677"/>
                          </a:xfrm>
                          <a:prstGeom prst="rect">
                            <a:avLst/>
                          </a:prstGeom>
                          <a:noFill/>
                          <a:ln>
                            <a:noFill/>
                          </a:ln>
                        </wps:spPr>
                        <wps:txbx>
                          <w:txbxContent>
                            <w:p>
                              <w:r>
                                <w:rPr>
                                  <w:rFonts w:hint="eastAsia"/>
                                </w:rPr>
                                <w:t>B1</w:t>
                              </w:r>
                            </w:p>
                          </w:txbxContent>
                        </wps:txbx>
                        <wps:bodyPr upright="1"/>
                      </wps:wsp>
                      <wpg:grpSp>
                        <wpg:cNvPr id="42" name="组合 70"/>
                        <wpg:cNvGrpSpPr/>
                        <wpg:grpSpPr>
                          <a:xfrm>
                            <a:off x="553" y="45"/>
                            <a:ext cx="3431" cy="4201"/>
                            <a:chOff x="0" y="0"/>
                            <a:chExt cx="3800" cy="4902"/>
                          </a:xfrm>
                        </wpg:grpSpPr>
                        <wps:wsp>
                          <wps:cNvPr id="50" name="椭圆 50"/>
                          <wps:cNvSpPr/>
                          <wps:spPr>
                            <a:xfrm>
                              <a:off x="20" y="0"/>
                              <a:ext cx="3780" cy="4836"/>
                            </a:xfrm>
                            <a:prstGeom prst="ellipse">
                              <a:avLst/>
                            </a:prstGeom>
                            <a:solidFill>
                              <a:srgbClr val="FFFFFF"/>
                            </a:solidFill>
                            <a:ln w="9525" cap="flat" cmpd="sng">
                              <a:solidFill>
                                <a:srgbClr val="000000"/>
                              </a:solidFill>
                              <a:prstDash val="solid"/>
                              <a:headEnd type="none" w="med" len="med"/>
                              <a:tailEnd type="none" w="med" len="med"/>
                            </a:ln>
                          </wps:spPr>
                          <wps:bodyPr upright="1"/>
                        </wps:wsp>
                        <wps:wsp>
                          <wps:cNvPr id="51" name="椭圆 51"/>
                          <wps:cNvSpPr/>
                          <wps:spPr>
                            <a:xfrm>
                              <a:off x="960" y="176"/>
                              <a:ext cx="180" cy="156"/>
                            </a:xfrm>
                            <a:prstGeom prst="ellipse">
                              <a:avLst/>
                            </a:prstGeom>
                            <a:solidFill>
                              <a:srgbClr val="FFFFFF"/>
                            </a:solidFill>
                            <a:ln w="9525" cap="flat" cmpd="sng">
                              <a:solidFill>
                                <a:srgbClr val="000000"/>
                              </a:solidFill>
                              <a:prstDash val="solid"/>
                              <a:headEnd type="none" w="med" len="med"/>
                              <a:tailEnd type="none" w="med" len="med"/>
                            </a:ln>
                          </wps:spPr>
                          <wps:bodyPr upright="1"/>
                        </wps:wsp>
                        <wps:wsp>
                          <wps:cNvPr id="52" name="椭圆 52"/>
                          <wps:cNvSpPr/>
                          <wps:spPr>
                            <a:xfrm>
                              <a:off x="0" y="3036"/>
                              <a:ext cx="180" cy="156"/>
                            </a:xfrm>
                            <a:prstGeom prst="ellipse">
                              <a:avLst/>
                            </a:prstGeom>
                            <a:solidFill>
                              <a:srgbClr val="FFFFFF"/>
                            </a:solidFill>
                            <a:ln w="9525" cap="flat" cmpd="sng">
                              <a:solidFill>
                                <a:srgbClr val="000000"/>
                              </a:solidFill>
                              <a:prstDash val="solid"/>
                              <a:headEnd type="none" w="med" len="med"/>
                              <a:tailEnd type="none" w="med" len="med"/>
                            </a:ln>
                          </wps:spPr>
                          <wps:bodyPr upright="1"/>
                        </wps:wsp>
                        <wps:wsp>
                          <wps:cNvPr id="53" name="椭圆 53"/>
                          <wps:cNvSpPr/>
                          <wps:spPr>
                            <a:xfrm>
                              <a:off x="3620" y="1560"/>
                              <a:ext cx="180" cy="156"/>
                            </a:xfrm>
                            <a:prstGeom prst="ellipse">
                              <a:avLst/>
                            </a:prstGeom>
                            <a:solidFill>
                              <a:srgbClr val="FFFFFF"/>
                            </a:solidFill>
                            <a:ln w="9525" cap="flat" cmpd="sng">
                              <a:solidFill>
                                <a:srgbClr val="000000"/>
                              </a:solidFill>
                              <a:prstDash val="solid"/>
                              <a:headEnd type="none" w="med" len="med"/>
                              <a:tailEnd type="none" w="med" len="med"/>
                            </a:ln>
                          </wps:spPr>
                          <wps:bodyPr upright="1"/>
                        </wps:wsp>
                        <wpg:grpSp>
                          <wpg:cNvPr id="43" name="组合 57"/>
                          <wpg:cNvGrpSpPr/>
                          <wpg:grpSpPr>
                            <a:xfrm>
                              <a:off x="1660" y="4746"/>
                              <a:ext cx="180" cy="156"/>
                              <a:chOff x="0" y="0"/>
                              <a:chExt cx="180" cy="156"/>
                            </a:xfrm>
                          </wpg:grpSpPr>
                          <wps:wsp>
                            <wps:cNvPr id="54" name="椭圆 54"/>
                            <wps:cNvSpPr/>
                            <wps:spPr>
                              <a:xfrm>
                                <a:off x="0" y="0"/>
                                <a:ext cx="180" cy="156"/>
                              </a:xfrm>
                              <a:prstGeom prst="ellipse">
                                <a:avLst/>
                              </a:prstGeom>
                              <a:solidFill>
                                <a:srgbClr val="FFFFFF"/>
                              </a:solidFill>
                              <a:ln w="9525" cap="flat" cmpd="sng">
                                <a:solidFill>
                                  <a:srgbClr val="000000"/>
                                </a:solidFill>
                                <a:prstDash val="solid"/>
                                <a:headEnd type="none" w="med" len="med"/>
                                <a:tailEnd type="none" w="med" len="med"/>
                              </a:ln>
                            </wps:spPr>
                            <wps:bodyPr upright="1"/>
                          </wps:wsp>
                          <wps:wsp>
                            <wps:cNvPr id="55" name="直接连接符 55"/>
                            <wps:cNvCnPr/>
                            <wps:spPr>
                              <a:xfrm flipV="1">
                                <a:off x="30" y="46"/>
                                <a:ext cx="120" cy="78"/>
                              </a:xfrm>
                              <a:prstGeom prst="line">
                                <a:avLst/>
                              </a:prstGeom>
                              <a:ln w="9525" cap="flat" cmpd="sng">
                                <a:solidFill>
                                  <a:srgbClr val="000000"/>
                                </a:solidFill>
                                <a:prstDash val="solid"/>
                                <a:headEnd type="none" w="med" len="med"/>
                                <a:tailEnd type="none" w="med" len="med"/>
                              </a:ln>
                            </wps:spPr>
                            <wps:bodyPr upright="1"/>
                          </wps:wsp>
                          <wps:wsp>
                            <wps:cNvPr id="56" name="直接连接符 56"/>
                            <wps:cNvCnPr/>
                            <wps:spPr>
                              <a:xfrm>
                                <a:off x="40" y="44"/>
                                <a:ext cx="120" cy="78"/>
                              </a:xfrm>
                              <a:prstGeom prst="line">
                                <a:avLst/>
                              </a:prstGeom>
                              <a:ln w="9525" cap="flat" cmpd="sng">
                                <a:solidFill>
                                  <a:srgbClr val="000000"/>
                                </a:solidFill>
                                <a:prstDash val="solid"/>
                                <a:headEnd type="none" w="med" len="med"/>
                                <a:tailEnd type="none" w="med" len="med"/>
                              </a:ln>
                            </wps:spPr>
                            <wps:bodyPr upright="1"/>
                          </wps:wsp>
                        </wpg:grpSp>
                        <wpg:grpSp>
                          <wpg:cNvPr id="44" name="组合 60"/>
                          <wpg:cNvGrpSpPr/>
                          <wpg:grpSpPr>
                            <a:xfrm>
                              <a:off x="3440" y="3510"/>
                              <a:ext cx="180" cy="234"/>
                              <a:chOff x="0" y="0"/>
                              <a:chExt cx="180" cy="234"/>
                            </a:xfrm>
                          </wpg:grpSpPr>
                          <wps:wsp>
                            <wps:cNvPr id="58" name="直接连接符 58"/>
                            <wps:cNvCnPr/>
                            <wps:spPr>
                              <a:xfrm flipH="1">
                                <a:off x="0" y="0"/>
                                <a:ext cx="180" cy="156"/>
                              </a:xfrm>
                              <a:prstGeom prst="line">
                                <a:avLst/>
                              </a:prstGeom>
                              <a:ln w="9525" cap="flat" cmpd="sng">
                                <a:solidFill>
                                  <a:srgbClr val="000000"/>
                                </a:solidFill>
                                <a:prstDash val="solid"/>
                                <a:headEnd type="none" w="med" len="med"/>
                                <a:tailEnd type="none" w="med" len="med"/>
                              </a:ln>
                            </wps:spPr>
                            <wps:bodyPr upright="1"/>
                          </wps:wsp>
                          <wps:wsp>
                            <wps:cNvPr id="59" name="直接连接符 59"/>
                            <wps:cNvCnPr/>
                            <wps:spPr>
                              <a:xfrm flipH="1">
                                <a:off x="120" y="18"/>
                                <a:ext cx="40" cy="216"/>
                              </a:xfrm>
                              <a:prstGeom prst="line">
                                <a:avLst/>
                              </a:prstGeom>
                              <a:ln w="9525" cap="flat" cmpd="sng">
                                <a:solidFill>
                                  <a:srgbClr val="000000"/>
                                </a:solidFill>
                                <a:prstDash val="solid"/>
                                <a:headEnd type="none" w="med" len="med"/>
                                <a:tailEnd type="none" w="med" len="med"/>
                              </a:ln>
                            </wps:spPr>
                            <wps:bodyPr upright="1"/>
                          </wps:wsp>
                        </wpg:grpSp>
                        <wpg:grpSp>
                          <wpg:cNvPr id="45" name="组合 63"/>
                          <wpg:cNvGrpSpPr/>
                          <wpg:grpSpPr>
                            <a:xfrm flipV="1">
                              <a:off x="330" y="3744"/>
                              <a:ext cx="180" cy="312"/>
                              <a:chOff x="0" y="0"/>
                              <a:chExt cx="180" cy="234"/>
                            </a:xfrm>
                          </wpg:grpSpPr>
                          <wps:wsp>
                            <wps:cNvPr id="61" name="直接连接符 61"/>
                            <wps:cNvCnPr/>
                            <wps:spPr>
                              <a:xfrm flipH="1">
                                <a:off x="0" y="0"/>
                                <a:ext cx="180" cy="156"/>
                              </a:xfrm>
                              <a:prstGeom prst="line">
                                <a:avLst/>
                              </a:prstGeom>
                              <a:ln w="9525" cap="flat" cmpd="sng">
                                <a:solidFill>
                                  <a:srgbClr val="000000"/>
                                </a:solidFill>
                                <a:prstDash val="solid"/>
                                <a:headEnd type="none" w="med" len="med"/>
                                <a:tailEnd type="none" w="med" len="med"/>
                              </a:ln>
                            </wps:spPr>
                            <wps:bodyPr upright="1"/>
                          </wps:wsp>
                          <wps:wsp>
                            <wps:cNvPr id="62" name="直接连接符 62"/>
                            <wps:cNvCnPr/>
                            <wps:spPr>
                              <a:xfrm flipH="1">
                                <a:off x="120" y="18"/>
                                <a:ext cx="40" cy="216"/>
                              </a:xfrm>
                              <a:prstGeom prst="line">
                                <a:avLst/>
                              </a:prstGeom>
                              <a:ln w="9525" cap="flat" cmpd="sng">
                                <a:solidFill>
                                  <a:srgbClr val="000000"/>
                                </a:solidFill>
                                <a:prstDash val="solid"/>
                                <a:headEnd type="none" w="med" len="med"/>
                                <a:tailEnd type="none" w="med" len="med"/>
                              </a:ln>
                            </wps:spPr>
                            <wps:bodyPr upright="1"/>
                          </wps:wsp>
                        </wpg:grpSp>
                        <wpg:grpSp>
                          <wpg:cNvPr id="46" name="组合 66"/>
                          <wpg:cNvGrpSpPr/>
                          <wpg:grpSpPr>
                            <a:xfrm rot="-987119" flipH="1" flipV="1">
                              <a:off x="0" y="1560"/>
                              <a:ext cx="220" cy="312"/>
                              <a:chOff x="0" y="0"/>
                              <a:chExt cx="180" cy="234"/>
                            </a:xfrm>
                          </wpg:grpSpPr>
                          <wps:wsp>
                            <wps:cNvPr id="64" name="直接连接符 64"/>
                            <wps:cNvCnPr/>
                            <wps:spPr>
                              <a:xfrm flipH="1">
                                <a:off x="0" y="0"/>
                                <a:ext cx="180" cy="156"/>
                              </a:xfrm>
                              <a:prstGeom prst="line">
                                <a:avLst/>
                              </a:prstGeom>
                              <a:ln w="9525" cap="flat" cmpd="sng">
                                <a:solidFill>
                                  <a:srgbClr val="000000"/>
                                </a:solidFill>
                                <a:prstDash val="solid"/>
                                <a:headEnd type="none" w="med" len="med"/>
                                <a:tailEnd type="none" w="med" len="med"/>
                              </a:ln>
                            </wps:spPr>
                            <wps:bodyPr upright="1"/>
                          </wps:wsp>
                          <wps:wsp>
                            <wps:cNvPr id="65" name="直接连接符 65"/>
                            <wps:cNvCnPr/>
                            <wps:spPr>
                              <a:xfrm flipH="1">
                                <a:off x="120" y="18"/>
                                <a:ext cx="40" cy="216"/>
                              </a:xfrm>
                              <a:prstGeom prst="line">
                                <a:avLst/>
                              </a:prstGeom>
                              <a:ln w="9525" cap="flat" cmpd="sng">
                                <a:solidFill>
                                  <a:srgbClr val="000000"/>
                                </a:solidFill>
                                <a:prstDash val="solid"/>
                                <a:headEnd type="none" w="med" len="med"/>
                                <a:tailEnd type="none" w="med" len="med"/>
                              </a:ln>
                            </wps:spPr>
                            <wps:bodyPr upright="1"/>
                          </wps:wsp>
                        </wpg:grpSp>
                        <wpg:grpSp>
                          <wpg:cNvPr id="47" name="组合 69"/>
                          <wpg:cNvGrpSpPr/>
                          <wpg:grpSpPr>
                            <a:xfrm flipH="1">
                              <a:off x="3050" y="468"/>
                              <a:ext cx="210" cy="234"/>
                              <a:chOff x="0" y="0"/>
                              <a:chExt cx="180" cy="234"/>
                            </a:xfrm>
                          </wpg:grpSpPr>
                          <wps:wsp>
                            <wps:cNvPr id="67" name="直接连接符 67"/>
                            <wps:cNvCnPr/>
                            <wps:spPr>
                              <a:xfrm flipH="1">
                                <a:off x="0" y="0"/>
                                <a:ext cx="180" cy="156"/>
                              </a:xfrm>
                              <a:prstGeom prst="line">
                                <a:avLst/>
                              </a:prstGeom>
                              <a:ln w="9525" cap="flat" cmpd="sng">
                                <a:solidFill>
                                  <a:srgbClr val="000000"/>
                                </a:solidFill>
                                <a:prstDash val="solid"/>
                                <a:headEnd type="none" w="med" len="med"/>
                                <a:tailEnd type="none" w="med" len="med"/>
                              </a:ln>
                            </wps:spPr>
                            <wps:bodyPr upright="1"/>
                          </wps:wsp>
                          <wps:wsp>
                            <wps:cNvPr id="68" name="直接连接符 68"/>
                            <wps:cNvCnPr/>
                            <wps:spPr>
                              <a:xfrm flipH="1">
                                <a:off x="120" y="18"/>
                                <a:ext cx="40" cy="216"/>
                              </a:xfrm>
                              <a:prstGeom prst="line">
                                <a:avLst/>
                              </a:prstGeom>
                              <a:ln w="9525" cap="flat" cmpd="sng">
                                <a:solidFill>
                                  <a:srgbClr val="000000"/>
                                </a:solidFill>
                                <a:prstDash val="solid"/>
                                <a:headEnd type="none" w="med" len="med"/>
                                <a:tailEnd type="none" w="med" len="med"/>
                              </a:ln>
                            </wps:spPr>
                            <wps:bodyPr upright="1"/>
                          </wps:wsp>
                        </wpg:grpSp>
                      </wpg:grpSp>
                      <wps:wsp>
                        <wps:cNvPr id="71" name="文本框 71"/>
                        <wps:cNvSpPr txBox="1"/>
                        <wps:spPr>
                          <a:xfrm>
                            <a:off x="1905" y="3551"/>
                            <a:ext cx="1080" cy="561"/>
                          </a:xfrm>
                          <a:prstGeom prst="rect">
                            <a:avLst/>
                          </a:prstGeom>
                          <a:noFill/>
                          <a:ln>
                            <a:noFill/>
                          </a:ln>
                        </wps:spPr>
                        <wps:txbx>
                          <w:txbxContent>
                            <w:p>
                              <w:r>
                                <w:rPr>
                                  <w:rFonts w:hint="eastAsia"/>
                                </w:rPr>
                                <w:t>A1</w:t>
                              </w:r>
                            </w:p>
                          </w:txbxContent>
                        </wps:txbx>
                        <wps:bodyPr upright="1"/>
                      </wps:wsp>
                      <wps:wsp>
                        <wps:cNvPr id="72" name="文本框 72"/>
                        <wps:cNvSpPr txBox="1"/>
                        <wps:spPr>
                          <a:xfrm>
                            <a:off x="716" y="0"/>
                            <a:ext cx="1080" cy="647"/>
                          </a:xfrm>
                          <a:prstGeom prst="rect">
                            <a:avLst/>
                          </a:prstGeom>
                          <a:noFill/>
                          <a:ln>
                            <a:noFill/>
                          </a:ln>
                        </wps:spPr>
                        <wps:txbx>
                          <w:txbxContent>
                            <w:p>
                              <w:r>
                                <w:rPr>
                                  <w:rFonts w:hint="eastAsia"/>
                                </w:rPr>
                                <w:t>C1</w:t>
                              </w:r>
                            </w:p>
                          </w:txbxContent>
                        </wps:txbx>
                        <wps:bodyPr upright="1"/>
                      </wps:wsp>
                    </wpg:wgp>
                  </a:graphicData>
                </a:graphic>
              </wp:inline>
            </w:drawing>
          </mc:Choice>
          <mc:Fallback>
            <w:pict>
              <v:group id="_x0000_s1026" o:spid="_x0000_s1026" o:spt="203" style="height:211.5pt;width:238pt;" coordsize="5005,4246" o:gfxdata="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">
                <o:lock v:ext="edit" aspectratio="f"/>
                <v:shape id="_x0000_s1026" o:spid="_x0000_s1026" o:spt="202" type="#_x0000_t202" style="position:absolute;left:0;top:2600;height:587;width:1080;" filled="f" stroked="f" coordsize="21600,21600" o:gfxdata="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rnal7bgAAADbAAAA&#10;DwAAAAAAAAABACAAAAAiAAAAZHJzL2Rvd25yZXYueG1sUEsBAhQAFAAAAAgAh07iQDMvBZ47AAAA&#10;OQAAABAAAAAAAAAAAQAgAAAABwEAAGRycy9zaGFwZXhtbC54bWxQSwUGAAAAAAYABgBbAQAAsQMA&#10;AAAA&#10;">
                  <v:fill on="f" focussize="0,0"/>
                  <v:stroke on="f"/>
                  <v:imagedata o:title=""/>
                  <o:lock v:ext="edit" aspectratio="f"/>
                  <v:textbox>
                    <w:txbxContent>
                      <w:p>
                        <w:r>
                          <w:rPr>
                            <w:rFonts w:hint="eastAsia"/>
                          </w:rPr>
                          <w:t>D1</w:t>
                        </w:r>
                      </w:p>
                    </w:txbxContent>
                  </v:textbox>
                </v:shape>
                <v:shape id="_x0000_s1026" o:spid="_x0000_s1026" o:spt="202" type="#_x0000_t202" style="position:absolute;left:3925;top:1183;height:677;width:1080;" filled="f" stroked="f" coordsize="21600,21600" o:gfxdata="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ToAdrsAAADb&#10;AAAADwAAAAAAAAABACAAAAAiAAAAZHJzL2Rvd25yZXYueG1sUEsBAhQAFAAAAAgAh07iQDMvBZ47&#10;AAAAOQAAABAAAAAAAAAAAQAgAAAACgEAAGRycy9zaGFwZXhtbC54bWxQSwUGAAAAAAYABgBbAQAA&#10;tAMAAAAA&#10;">
                  <v:fill on="f" focussize="0,0"/>
                  <v:stroke on="f"/>
                  <v:imagedata o:title=""/>
                  <o:lock v:ext="edit" aspectratio="f"/>
                  <v:textbox>
                    <w:txbxContent>
                      <w:p>
                        <w:r>
                          <w:rPr>
                            <w:rFonts w:hint="eastAsia"/>
                          </w:rPr>
                          <w:t>B1</w:t>
                        </w:r>
                      </w:p>
                    </w:txbxContent>
                  </v:textbox>
                </v:shape>
                <v:group id="组合 70" o:spid="_x0000_s1026" o:spt="203" style="position:absolute;left:553;top:45;height:4201;width:3431;" coordsize="3800,4902" o:gfxdata="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I4XkvwAAANsAAAAPAAAAAAAAAAEAIAAAACIAAABkcnMvZG93bnJldi54&#10;bWxQSwECFAAUAAAACACHTuJAMy8FnjsAAAA5AAAAFQAAAAAAAAABACAAAAAOAQAAZHJzL2dyb3Vw&#10;c2hhcGV4bWwueG1sUEsFBgAAAAAGAAYAYAEAAMsDAAAAAA==&#10;">
                  <o:lock v:ext="edit" aspectratio="f"/>
                  <v:shape id="_x0000_s1026" o:spid="_x0000_s1026" o:spt="3" type="#_x0000_t3" style="position:absolute;left:20;top:0;height:4836;width:3780;" fillcolor="#FFFFFF" filled="t" stroked="t" coordsize="21600,21600" o:gfxdata="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N3mRpu5AAAA2wAA&#10;AA8AAAAAAAAAAQAgAAAAIgAAAGRycy9kb3ducmV2LnhtbFBLAQIUABQAAAAIAIdO4kAzLwWeOwAA&#10;ADkAAAAQAAAAAAAAAAEAIAAAAAgBAABkcnMvc2hhcGV4bWwueG1sUEsFBgAAAAAGAAYAWwEAALID&#10;AAAAAA==&#10;">
                    <v:fill on="t" focussize="0,0"/>
                    <v:stroke color="#000000" joinstyle="round"/>
                    <v:imagedata o:title=""/>
                    <o:lock v:ext="edit" aspectratio="f"/>
                  </v:shape>
                  <v:shape id="_x0000_s1026" o:spid="_x0000_s1026" o:spt="3" type="#_x0000_t3" style="position:absolute;left:960;top:176;height:156;width:180;" fillcolor="#FFFFFF" filled="t" stroked="t" coordsize="21600,21600" o:gfxdata="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Kq4wC8AAAA&#10;2wAAAA8AAAAAAAAAAQAgAAAAIgAAAGRycy9kb3ducmV2LnhtbFBLAQIUABQAAAAIAIdO4kAzLwWe&#10;OwAAADkAAAAQAAAAAAAAAAEAIAAAAAsBAABkcnMvc2hhcGV4bWwueG1sUEsFBgAAAAAGAAYAWwEA&#10;ALUDAAAAAA==&#10;">
                    <v:fill on="t" focussize="0,0"/>
                    <v:stroke color="#000000" joinstyle="round"/>
                    <v:imagedata o:title=""/>
                    <o:lock v:ext="edit" aspectratio="f"/>
                  </v:shape>
                  <v:shape id="_x0000_s1026" o:spid="_x0000_s1026" o:spt="3" type="#_x0000_t3" style="position:absolute;left:0;top:3036;height:156;width:180;" fillcolor="#FFFFFF" filled="t" stroked="t" coordsize="21600,21600" o:gfxdata="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J4fXe8AAAA&#10;2wAAAA8AAAAAAAAAAQAgAAAAIgAAAGRycy9kb3ducmV2LnhtbFBLAQIUABQAAAAIAIdO4kAzLwWe&#10;OwAAADkAAAAQAAAAAAAAAAEAIAAAAAsBAABkcnMvc2hhcGV4bWwueG1sUEsFBgAAAAAGAAYAWwEA&#10;ALUDAAAAAA==&#10;">
                    <v:fill on="t" focussize="0,0"/>
                    <v:stroke color="#000000" joinstyle="round"/>
                    <v:imagedata o:title=""/>
                    <o:lock v:ext="edit" aspectratio="f"/>
                  </v:shape>
                  <v:shape id="_x0000_s1026" o:spid="_x0000_s1026" o:spt="3" type="#_x0000_t3" style="position:absolute;left:3620;top:1560;height:156;width:180;" fillcolor="#FFFFFF" filled="t" stroked="t" coordsize="21600,21600" o:gfxdata="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002Oy8AAAA&#10;2wAAAA8AAAAAAAAAAQAgAAAAIgAAAGRycy9kb3ducmV2LnhtbFBLAQIUABQAAAAIAIdO4kAzLwWe&#10;OwAAADkAAAAQAAAAAAAAAAEAIAAAAAsBAABkcnMvc2hhcGV4bWwueG1sUEsFBgAAAAAGAAYAWwEA&#10;ALUDAAAAAA==&#10;">
                    <v:fill on="t" focussize="0,0"/>
                    <v:stroke color="#000000" joinstyle="round"/>
                    <v:imagedata o:title=""/>
                    <o:lock v:ext="edit" aspectratio="f"/>
                  </v:shape>
                  <v:group id="组合 57" o:spid="_x0000_s1026" o:spt="203" style="position:absolute;left:1660;top:4746;height:156;width:180;" coordsize="180,156" o:gfxdata="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EW8gf70AAADbAAAADwAAAAAAAAABACAAAAAiAAAAZHJzL2Rvd25yZXYueG1s&#10;UEsBAhQAFAAAAAgAh07iQDMvBZ47AAAAOQAAABUAAAAAAAAAAQAgAAAADAEAAGRycy9ncm91cHNo&#10;YXBleG1sLnhtbFBLBQYAAAAABgAGAGABAADJAwAAAAA=&#10;">
                    <o:lock v:ext="edit" aspectratio="f"/>
                    <v:shape id="_x0000_s1026" o:spid="_x0000_s1026" o:spt="3" type="#_x0000_t3" style="position:absolute;left:0;top:0;height:156;width:180;" fillcolor="#FFFFFF" filled="t" stroked="t" coordsize="21600,21600" o:gfxdata="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i3UCYvQAA&#10;ANsAAAAPAAAAAAAAAAEAIAAAACIAAABkcnMvZG93bnJldi54bWxQSwECFAAUAAAACACHTuJAMy8F&#10;njsAAAA5AAAAEAAAAAAAAAABACAAAAAMAQAAZHJzL3NoYXBleG1sLnhtbFBLBQYAAAAABgAGAFsB&#10;AAC2AwAAAAA=&#10;">
                      <v:fill on="t" focussize="0,0"/>
                      <v:stroke color="#000000" joinstyle="round"/>
                      <v:imagedata o:title=""/>
                      <o:lock v:ext="edit" aspectratio="f"/>
                    </v:shape>
                    <v:line id="_x0000_s1026" o:spid="_x0000_s1026" o:spt="20" style="position:absolute;left:30;top:46;flip:y;height:78;width:120;" filled="f" stroked="t" coordsize="21600,21600" o:gfxdata="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QL/TavQAA&#10;ANs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_x0000_s1026" o:spid="_x0000_s1026" o:spt="20" style="position:absolute;left:40;top:44;height:78;width:120;" filled="f" stroked="t" coordsize="21600,21600" o:gfxdata="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HzVIe8AAAA&#10;2wAAAA8AAAAAAAAAAQAgAAAAIgAAAGRycy9kb3ducmV2LnhtbFBLAQIUABQAAAAIAIdO4kAzLwWe&#10;OwAAADkAAAAQAAAAAAAAAAEAIAAAAAsBAABkcnMvc2hhcGV4bWwueG1sUEsFBgAAAAAGAAYAWwEA&#10;ALUDAAAAAA==&#10;">
                      <v:fill on="f" focussize="0,0"/>
                      <v:stroke color="#000000" joinstyle="round"/>
                      <v:imagedata o:title=""/>
                      <o:lock v:ext="edit" aspectratio="f"/>
                    </v:line>
                  </v:group>
                  <v:group id="组合 60" o:spid="_x0000_s1026" o:spt="203" style="position:absolute;left:3440;top:3510;height:234;width:180;" coordsize="180,234" o:gfxdata="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noa4C70AAADbAAAADwAAAAAAAAABACAAAAAiAAAAZHJzL2Rvd25yZXYueG1s&#10;UEsBAhQAFAAAAAgAh07iQDMvBZ47AAAAOQAAABUAAAAAAAAAAQAgAAAADAEAAGRycy9ncm91cHNo&#10;YXBleG1sLnhtbFBLBQYAAAAABgAGAGABAADJAwAAAAA=&#10;">
                    <o:lock v:ext="edit" aspectratio="f"/>
                    <v:line id="_x0000_s1026" o:spid="_x0000_s1026" o:spt="20" style="position:absolute;left:0;top:0;flip:x;height:156;width:180;" filled="f" stroked="t" coordsize="21600,21600" o:gfxdata="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H4uW0S5AAAA2wAA&#10;AA8AAAAAAAAAAQAgAAAAIgAAAGRycy9kb3ducmV2LnhtbFBLAQIUABQAAAAIAIdO4kAzLwWeOwAA&#10;ADkAAAAQAAAAAAAAAAEAIAAAAAgBAABkcnMvc2hhcGV4bWwueG1sUEsFBgAAAAAGAAYAWwEAALID&#10;AAAAAA==&#10;">
                      <v:fill on="f" focussize="0,0"/>
                      <v:stroke color="#000000" joinstyle="round"/>
                      <v:imagedata o:title=""/>
                      <o:lock v:ext="edit" aspectratio="f"/>
                    </v:line>
                    <v:line id="_x0000_s1026" o:spid="_x0000_s1026" o:spt="20" style="position:absolute;left:120;top:18;flip:x;height:216;width:40;" filled="f" stroked="t" coordsize="21600,21600" o:gfxdata="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Fi/t+8AAAA&#10;2wAAAA8AAAAAAAAAAQAgAAAAIgAAAGRycy9kb3ducmV2LnhtbFBLAQIUABQAAAAIAIdO4kAzLwWe&#10;OwAAADkAAAAQAAAAAAAAAAEAIAAAAAsBAABkcnMvc2hhcGV4bWwueG1sUEsFBgAAAAAGAAYAWwEA&#10;ALUDAAAAAA==&#10;">
                      <v:fill on="f" focussize="0,0"/>
                      <v:stroke color="#000000" joinstyle="round"/>
                      <v:imagedata o:title=""/>
                      <o:lock v:ext="edit" aspectratio="f"/>
                    </v:line>
                  </v:group>
                  <v:group id="组合 63" o:spid="_x0000_s1026" o:spt="203" style="position:absolute;left:330;top:3744;flip:y;height:312;width:180;" coordsize="180,234" o:gfxdata="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Ux15ur0AAADbAAAADwAAAAAAAAABACAAAAAiAAAAZHJzL2Rvd25yZXYueG1s&#10;UEsBAhQAFAAAAAgAh07iQDMvBZ47AAAAOQAAABUAAAAAAAAAAQAgAAAADAEAAGRycy9ncm91cHNo&#10;YXBleG1sLnhtbFBLBQYAAAAABgAGAGABAADJAwAAAAA=&#10;">
                    <o:lock v:ext="edit" aspectratio="f"/>
                    <v:line id="_x0000_s1026" o:spid="_x0000_s1026" o:spt="20" style="position:absolute;left:0;top:0;flip:x;height:156;width:180;" filled="f" stroked="t" coordsize="21600,21600" o:gfxdata="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F4OGS8AAAA&#10;2wAAAA8AAAAAAAAAAQAgAAAAIgAAAGRycy9kb3ducmV2LnhtbFBLAQIUABQAAAAIAIdO4kAzLwWe&#10;OwAAADkAAAAQAAAAAAAAAAEAIAAAAAsBAABkcnMvc2hhcGV4bWwueG1sUEsFBgAAAAAGAAYAWwEA&#10;ALUDAAAAAA==&#10;">
                      <v:fill on="f" focussize="0,0"/>
                      <v:stroke color="#000000" joinstyle="round"/>
                      <v:imagedata o:title=""/>
                      <o:lock v:ext="edit" aspectratio="f"/>
                    </v:line>
                    <v:line id="_x0000_s1026" o:spid="_x0000_s1026" o:spt="20" style="position:absolute;left:120;top:18;flip:x;height:216;width:40;" filled="f" stroked="t" coordsize="21600,21600" o:gfxdata="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GqphO8AAAA&#10;2wAAAA8AAAAAAAAAAQAgAAAAIgAAAGRycy9kb3ducmV2LnhtbFBLAQIUABQAAAAIAIdO4kAzLwWe&#10;OwAAADkAAAAQAAAAAAAAAAEAIAAAAAsBAABkcnMvc2hhcGV4bWwueG1sUEsFBgAAAAAGAAYAWwEA&#10;ALUDAAAAAA==&#10;">
                      <v:fill on="f" focussize="0,0"/>
                      <v:stroke color="#000000" joinstyle="round"/>
                      <v:imagedata o:title=""/>
                      <o:lock v:ext="edit" aspectratio="f"/>
                    </v:line>
                  </v:group>
                  <v:group id="组合 66" o:spid="_x0000_s1026" o:spt="203" style="position:absolute;left:0;top:1560;flip:x y;height:312;width:220;rotation:-1078197f;" coordsize="180,234" o:gfxdata="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BuxMbrvAAAANsAAAAPAAAAAAAAAAEAIAAAACIAAABkcnMvZG93bnJldi54bWxQ&#10;SwECFAAUAAAACACHTuJAMy8FnjsAAAA5AAAAFQAAAAAAAAABACAAAAALAQAAZHJzL2dyb3Vwc2hh&#10;cGV4bWwueG1sUEsFBgAAAAAGAAYAYAEAAMgDAAAAAA==&#10;">
                    <o:lock v:ext="edit" aspectratio="f"/>
                    <v:line id="_x0000_s1026" o:spid="_x0000_s1026" o:spt="20" style="position:absolute;left:0;top:0;flip:x;height:156;width:180;" filled="f" stroked="t" coordsize="21600,21600" o:gfxdata="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xD5v8vQAA&#10;ANs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_x0000_s1026" o:spid="_x0000_s1026" o:spt="20" style="position:absolute;left:120;top:18;flip:x;height:216;width:40;" filled="f" stroked="t" coordsize="21600,21600" o:gfxdata="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eQz5nvQAA&#10;ANsAAAAPAAAAAAAAAAEAIAAAACIAAABkcnMvZG93bnJldi54bWxQSwECFAAUAAAACACHTuJAMy8F&#10;njsAAAA5AAAAEAAAAAAAAAABACAAAAAMAQAAZHJzL3NoYXBleG1sLnhtbFBLBQYAAAAABgAGAFsB&#10;AAC2AwAAAAA=&#10;">
                      <v:fill on="f" focussize="0,0"/>
                      <v:stroke color="#000000" joinstyle="round"/>
                      <v:imagedata o:title=""/>
                      <o:lock v:ext="edit" aspectratio="f"/>
                    </v:line>
                  </v:group>
                  <v:group id="组合 69" o:spid="_x0000_s1026" o:spt="203" style="position:absolute;left:3050;top:468;flip:x;height:234;width:210;" coordsize="180,234" o:gfxdata="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zINCVr0AAADbAAAADwAAAAAAAAABACAAAAAiAAAAZHJzL2Rvd25yZXYueG1s&#10;UEsBAhQAFAAAAAgAh07iQDMvBZ47AAAAOQAAABUAAAAAAAAAAQAgAAAADAEAAGRycy9ncm91cHNo&#10;YXBleG1sLnhtbFBLBQYAAAAABgAGAGABAADJAwAAAAA=&#10;">
                    <o:lock v:ext="edit" aspectratio="f"/>
                    <v:line id="_x0000_s1026" o:spid="_x0000_s1026" o:spt="20" style="position:absolute;left:0;top:0;flip:x;height:156;width:180;" filled="f" stroked="t" coordsize="21600,21600" o:gfxdata="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B3QWLvQAA&#10;ANs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_x0000_s1026" o:spid="_x0000_s1026" o:spt="20" style="position:absolute;left:120;top:18;flip:x;height:216;width:40;" filled="f" stroked="t" coordsize="21600,21600" o:gfxdata="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sEKR+bgAAADbAAAA&#10;DwAAAAAAAAABACAAAAAiAAAAZHJzL2Rvd25yZXYueG1sUEsBAhQAFAAAAAgAh07iQDMvBZ47AAAA&#10;OQAAABAAAAAAAAAAAQAgAAAABwEAAGRycy9zaGFwZXhtbC54bWxQSwUGAAAAAAYABgBbAQAAsQMA&#10;AAAA&#10;">
                      <v:fill on="f" focussize="0,0"/>
                      <v:stroke color="#000000" joinstyle="round"/>
                      <v:imagedata o:title=""/>
                      <o:lock v:ext="edit" aspectratio="f"/>
                    </v:line>
                  </v:group>
                </v:group>
                <v:shape id="_x0000_s1026" o:spid="_x0000_s1026" o:spt="202" type="#_x0000_t202" style="position:absolute;left:1905;top:3551;height:561;width:1080;" filled="f" stroked="f" coordsize="21600,21600" o:gfxdata="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xIMbN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r>
                          <w:rPr>
                            <w:rFonts w:hint="eastAsia"/>
                          </w:rPr>
                          <w:t>A1</w:t>
                        </w:r>
                      </w:p>
                    </w:txbxContent>
                  </v:textbox>
                </v:shape>
                <v:shape id="_x0000_s1026" o:spid="_x0000_s1026" o:spt="202" type="#_x0000_t202" style="position:absolute;left:716;top:0;height:647;width:1080;" filled="f" stroked="f" coordsize="21600,21600" o:gfxdata="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B8li6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r>
                          <w:rPr>
                            <w:rFonts w:hint="eastAsia"/>
                          </w:rPr>
                          <w:t>C1</w:t>
                        </w:r>
                      </w:p>
                    </w:txbxContent>
                  </v:textbox>
                </v:shape>
                <w10:wrap type="none"/>
                <w10:anchorlock/>
              </v:group>
            </w:pict>
          </mc:Fallback>
        </mc:AlternateContent>
      </w:r>
    </w:p>
    <w:p>
      <w:pPr>
        <w:snapToGrid w:val="0"/>
        <w:spacing w:line="560" w:lineRule="exact"/>
        <w:jc w:val="center"/>
        <w:outlineLvl w:val="9"/>
        <w:rPr>
          <w:rFonts w:ascii="仿宋" w:hAnsi="仿宋" w:eastAsia="仿宋" w:cs="仿宋"/>
          <w:sz w:val="30"/>
          <w:szCs w:val="30"/>
        </w:rPr>
      </w:pPr>
      <w:r>
        <w:rPr>
          <w:rFonts w:hint="eastAsia" w:ascii="仿宋" w:hAnsi="仿宋" w:eastAsia="仿宋" w:cs="仿宋"/>
          <w:sz w:val="24"/>
        </w:rPr>
        <w:t>图</w:t>
      </w:r>
      <w:r>
        <w:rPr>
          <w:rFonts w:ascii="仿宋" w:hAnsi="仿宋" w:eastAsia="仿宋" w:cs="仿宋"/>
          <w:sz w:val="24"/>
        </w:rPr>
        <w:t xml:space="preserve">1 </w:t>
      </w:r>
      <w:r>
        <w:rPr>
          <w:rFonts w:hint="eastAsia" w:ascii="仿宋" w:hAnsi="仿宋" w:eastAsia="仿宋" w:cs="仿宋"/>
          <w:sz w:val="24"/>
        </w:rPr>
        <w:t>二等水准测量竞赛路线示意图</w:t>
      </w:r>
    </w:p>
    <w:p>
      <w:pPr>
        <w:snapToGrid w:val="0"/>
        <w:spacing w:line="560" w:lineRule="exact"/>
        <w:ind w:firstLine="560" w:firstLineChars="200"/>
        <w:outlineLvl w:val="9"/>
        <w:rPr>
          <w:rFonts w:hint="eastAsia" w:ascii="仿宋" w:hAnsi="仿宋" w:eastAsia="仿宋" w:cs="仿宋"/>
          <w:sz w:val="28"/>
          <w:szCs w:val="28"/>
        </w:rPr>
      </w:pPr>
      <w:bookmarkStart w:id="5" w:name="_Toc14624"/>
      <w:r>
        <w:rPr>
          <w:rFonts w:hint="eastAsia" w:ascii="仿宋" w:hAnsi="仿宋" w:eastAsia="仿宋" w:cs="仿宋"/>
          <w:sz w:val="28"/>
          <w:szCs w:val="28"/>
          <w:lang w:val="en-US" w:eastAsia="zh-CN"/>
        </w:rPr>
        <w:t>2.</w:t>
      </w:r>
      <w:r>
        <w:rPr>
          <w:rFonts w:hint="eastAsia" w:ascii="仿宋" w:hAnsi="仿宋" w:eastAsia="仿宋" w:cs="仿宋"/>
          <w:sz w:val="28"/>
          <w:szCs w:val="28"/>
        </w:rPr>
        <w:t>一级导线测量竞赛试题</w:t>
      </w:r>
      <w:bookmarkEnd w:id="5"/>
      <w:r>
        <w:rPr>
          <w:rFonts w:hint="eastAsia" w:ascii="仿宋" w:hAnsi="仿宋" w:eastAsia="仿宋" w:cs="仿宋"/>
          <w:sz w:val="28"/>
          <w:szCs w:val="28"/>
        </w:rPr>
        <w:t>（样例）</w:t>
      </w:r>
    </w:p>
    <w:p>
      <w:pPr>
        <w:snapToGrid w:val="0"/>
        <w:spacing w:line="560" w:lineRule="exact"/>
        <w:ind w:firstLine="560" w:firstLineChars="200"/>
        <w:outlineLvl w:val="9"/>
        <w:rPr>
          <w:rFonts w:ascii="仿宋" w:hAnsi="仿宋" w:eastAsia="仿宋" w:cs="仿宋"/>
          <w:sz w:val="28"/>
          <w:szCs w:val="28"/>
        </w:rPr>
      </w:pPr>
      <w:r>
        <w:rPr>
          <w:rFonts w:ascii="仿宋" w:hAnsi="仿宋" w:eastAsia="仿宋" w:cs="仿宋"/>
          <w:sz w:val="28"/>
          <w:szCs w:val="28"/>
        </w:rPr>
        <w:t>如图2所示导线，其中A、B为已知点，P1、P2为待定点，测算待定点坐标，测算要求按</w:t>
      </w:r>
      <w:r>
        <w:rPr>
          <w:rFonts w:hint="eastAsia" w:ascii="仿宋" w:hAnsi="仿宋" w:eastAsia="仿宋" w:cs="仿宋"/>
          <w:sz w:val="28"/>
          <w:szCs w:val="28"/>
        </w:rPr>
        <w:t>赛项技术规程</w:t>
      </w:r>
      <w:r>
        <w:rPr>
          <w:rFonts w:ascii="仿宋" w:hAnsi="仿宋" w:eastAsia="仿宋" w:cs="仿宋"/>
          <w:sz w:val="28"/>
          <w:szCs w:val="28"/>
        </w:rPr>
        <w:t>。</w:t>
      </w:r>
    </w:p>
    <w:p>
      <w:pPr>
        <w:snapToGrid w:val="0"/>
        <w:spacing w:line="560" w:lineRule="exact"/>
        <w:ind w:firstLine="560" w:firstLineChars="200"/>
        <w:outlineLvl w:val="9"/>
        <w:rPr>
          <w:rFonts w:hint="eastAsia" w:ascii="仿宋" w:hAnsi="仿宋" w:eastAsia="仿宋" w:cs="仿宋"/>
          <w:kern w:val="0"/>
          <w:sz w:val="28"/>
          <w:szCs w:val="28"/>
        </w:rPr>
      </w:pPr>
      <w:r>
        <w:rPr>
          <w:rFonts w:hint="eastAsia" w:ascii="仿宋" w:hAnsi="仿宋" w:eastAsia="仿宋" w:cs="仿宋"/>
          <w:kern w:val="0"/>
          <w:sz w:val="28"/>
          <w:szCs w:val="28"/>
        </w:rPr>
        <w:t>上交成果：导线测量记录计算成果，包括观测手簿、导线平差计算表和导线点成果表。</w:t>
      </w:r>
    </w:p>
    <w:p>
      <w:pPr>
        <w:snapToGrid w:val="0"/>
        <w:ind w:firstLine="420" w:firstLineChars="200"/>
        <w:jc w:val="center"/>
        <w:rPr>
          <w:kern w:val="0"/>
          <w:szCs w:val="28"/>
        </w:rPr>
      </w:pPr>
      <w:r>
        <w:rPr>
          <w:szCs w:val="28"/>
        </w:rPr>
        <w:drawing>
          <wp:inline distT="0" distB="0" distL="0" distR="0">
            <wp:extent cx="3453765" cy="3042920"/>
            <wp:effectExtent l="0" t="0" r="13335" b="50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cstate="print"/>
                    <a:stretch>
                      <a:fillRect/>
                    </a:stretch>
                  </pic:blipFill>
                  <pic:spPr>
                    <a:xfrm>
                      <a:off x="0" y="0"/>
                      <a:ext cx="3453765" cy="3042920"/>
                    </a:xfrm>
                    <a:prstGeom prst="rect">
                      <a:avLst/>
                    </a:prstGeom>
                  </pic:spPr>
                </pic:pic>
              </a:graphicData>
            </a:graphic>
          </wp:inline>
        </w:drawing>
      </w:r>
    </w:p>
    <w:p>
      <w:pPr>
        <w:snapToGrid w:val="0"/>
        <w:spacing w:line="560" w:lineRule="exact"/>
        <w:jc w:val="center"/>
        <w:outlineLvl w:val="9"/>
        <w:rPr>
          <w:rFonts w:hint="eastAsia" w:ascii="仿宋" w:hAnsi="仿宋" w:eastAsia="仿宋" w:cs="仿宋"/>
          <w:sz w:val="24"/>
        </w:rPr>
      </w:pPr>
      <w:r>
        <w:rPr>
          <w:rFonts w:hint="eastAsia" w:ascii="仿宋" w:hAnsi="仿宋" w:eastAsia="仿宋" w:cs="仿宋"/>
          <w:sz w:val="24"/>
        </w:rPr>
        <w:t>图2 一级导线测量竞赛路线示意图</w:t>
      </w:r>
    </w:p>
    <w:p>
      <w:pPr>
        <w:pStyle w:val="27"/>
        <w:spacing w:line="560" w:lineRule="exact"/>
        <w:ind w:firstLine="600"/>
        <w:jc w:val="both"/>
        <w:outlineLvl w:val="9"/>
        <w:rPr>
          <w:rFonts w:hint="eastAsia" w:ascii="黑体" w:hAnsi="黑体" w:eastAsia="黑体" w:cs="黑体"/>
          <w:b/>
          <w:bCs/>
          <w:color w:val="auto"/>
          <w:sz w:val="28"/>
          <w:szCs w:val="28"/>
        </w:rPr>
      </w:pPr>
      <w:r>
        <w:rPr>
          <w:rFonts w:hint="eastAsia" w:ascii="黑体" w:hAnsi="黑体" w:eastAsia="黑体" w:cs="黑体"/>
          <w:b/>
          <w:bCs/>
          <w:color w:val="auto"/>
          <w:sz w:val="28"/>
          <w:szCs w:val="28"/>
        </w:rPr>
        <w:t>七、竞赛规则</w:t>
      </w:r>
    </w:p>
    <w:p>
      <w:pPr>
        <w:snapToGrid w:val="0"/>
        <w:spacing w:line="560" w:lineRule="exact"/>
        <w:ind w:firstLine="560" w:firstLineChars="200"/>
        <w:jc w:val="left"/>
        <w:outlineLvl w:val="9"/>
        <w:rPr>
          <w:rFonts w:ascii="仿宋" w:hAnsi="仿宋" w:eastAsia="仿宋" w:cs="仿宋"/>
          <w:sz w:val="28"/>
          <w:szCs w:val="28"/>
        </w:rPr>
      </w:pPr>
      <w:r>
        <w:rPr>
          <w:rFonts w:hint="eastAsia" w:ascii="仿宋" w:hAnsi="仿宋" w:eastAsia="仿宋" w:cs="仿宋"/>
          <w:sz w:val="28"/>
          <w:szCs w:val="28"/>
        </w:rPr>
        <w:t>1.报名要求</w:t>
      </w:r>
    </w:p>
    <w:p>
      <w:pPr>
        <w:snapToGrid w:val="0"/>
        <w:spacing w:line="560" w:lineRule="exact"/>
        <w:ind w:firstLine="560" w:firstLineChars="200"/>
        <w:jc w:val="left"/>
        <w:outlineLvl w:val="9"/>
        <w:rPr>
          <w:rFonts w:ascii="仿宋" w:hAnsi="仿宋" w:eastAsia="仿宋" w:cs="仿宋"/>
          <w:kern w:val="0"/>
          <w:sz w:val="28"/>
          <w:szCs w:val="28"/>
        </w:rPr>
      </w:pPr>
      <w:r>
        <w:rPr>
          <w:rFonts w:hint="eastAsia" w:ascii="仿宋" w:hAnsi="仿宋" w:eastAsia="仿宋" w:cs="仿宋"/>
          <w:sz w:val="28"/>
          <w:szCs w:val="28"/>
        </w:rPr>
        <w:t>此次大赛</w:t>
      </w:r>
      <w:r>
        <w:rPr>
          <w:rFonts w:hint="eastAsia" w:ascii="仿宋" w:hAnsi="仿宋" w:eastAsia="仿宋" w:cs="仿宋"/>
          <w:kern w:val="0"/>
          <w:sz w:val="28"/>
          <w:szCs w:val="28"/>
        </w:rPr>
        <w:t>参赛选手限定在海南省高等学校 2021年专科在籍学生，五年制高职教育限定在高职阶段学生。已毕业学生、</w:t>
      </w:r>
      <w:r>
        <w:rPr>
          <w:rFonts w:hint="eastAsia" w:ascii="仿宋" w:hAnsi="仿宋" w:eastAsia="仿宋" w:cs="仿宋"/>
          <w:kern w:val="0"/>
          <w:sz w:val="28"/>
          <w:szCs w:val="28"/>
          <w:lang w:val="en-US" w:eastAsia="zh-CN"/>
        </w:rPr>
        <w:t>凡在往届全国职业院校技能大赛中获一等奖的选手，不能再参加同一项目同一组别的比赛</w:t>
      </w:r>
      <w:r>
        <w:rPr>
          <w:rFonts w:hint="eastAsia" w:ascii="仿宋" w:hAnsi="仿宋" w:eastAsia="仿宋" w:cs="仿宋"/>
          <w:kern w:val="0"/>
          <w:sz w:val="28"/>
          <w:szCs w:val="28"/>
          <w:lang w:eastAsia="zh-CN"/>
        </w:rPr>
        <w:t>。</w:t>
      </w:r>
      <w:r>
        <w:rPr>
          <w:rFonts w:hint="eastAsia" w:ascii="仿宋" w:hAnsi="仿宋" w:eastAsia="仿宋" w:cs="仿宋"/>
          <w:kern w:val="0"/>
          <w:sz w:val="28"/>
          <w:szCs w:val="28"/>
        </w:rPr>
        <w:t>指导教师必须是参赛学校正式或特聘半年以上教师。</w:t>
      </w:r>
    </w:p>
    <w:p>
      <w:pPr>
        <w:snapToGrid w:val="0"/>
        <w:spacing w:line="560" w:lineRule="exact"/>
        <w:ind w:firstLine="560" w:firstLineChars="200"/>
        <w:jc w:val="left"/>
        <w:outlineLvl w:val="9"/>
        <w:rPr>
          <w:rFonts w:ascii="仿宋" w:hAnsi="仿宋" w:eastAsia="仿宋" w:cs="仿宋"/>
          <w:sz w:val="28"/>
          <w:szCs w:val="28"/>
        </w:rPr>
      </w:pPr>
      <w:r>
        <w:rPr>
          <w:rFonts w:hint="eastAsia" w:ascii="仿宋" w:hAnsi="仿宋" w:eastAsia="仿宋" w:cs="仿宋"/>
          <w:sz w:val="28"/>
          <w:szCs w:val="28"/>
        </w:rPr>
        <w:t>2</w:t>
      </w:r>
      <w:r>
        <w:rPr>
          <w:rFonts w:ascii="仿宋" w:hAnsi="仿宋" w:eastAsia="仿宋" w:cs="仿宋"/>
          <w:sz w:val="28"/>
          <w:szCs w:val="28"/>
        </w:rPr>
        <w:t>.</w:t>
      </w:r>
      <w:r>
        <w:rPr>
          <w:rFonts w:hint="eastAsia" w:ascii="仿宋" w:hAnsi="仿宋" w:eastAsia="仿宋" w:cs="仿宋"/>
          <w:sz w:val="28"/>
          <w:szCs w:val="28"/>
        </w:rPr>
        <w:t>赛前准备</w:t>
      </w:r>
    </w:p>
    <w:p>
      <w:pPr>
        <w:snapToGrid w:val="0"/>
        <w:spacing w:line="560" w:lineRule="exact"/>
        <w:ind w:firstLine="560" w:firstLineChars="200"/>
        <w:jc w:val="left"/>
        <w:outlineLvl w:val="9"/>
        <w:rPr>
          <w:rFonts w:ascii="仿宋" w:hAnsi="仿宋" w:eastAsia="仿宋" w:cs="仿宋"/>
          <w:sz w:val="28"/>
          <w:szCs w:val="28"/>
        </w:rPr>
      </w:pPr>
      <w:r>
        <w:rPr>
          <w:rFonts w:hint="eastAsia" w:ascii="仿宋" w:hAnsi="仿宋" w:eastAsia="仿宋" w:cs="仿宋"/>
          <w:sz w:val="28"/>
          <w:szCs w:val="28"/>
        </w:rPr>
        <w:t>按照竞赛日程安排，各参赛队在规定时间段内熟悉竞赛场地。</w:t>
      </w:r>
    </w:p>
    <w:p>
      <w:pPr>
        <w:snapToGrid w:val="0"/>
        <w:spacing w:line="560" w:lineRule="exact"/>
        <w:ind w:firstLine="560" w:firstLineChars="200"/>
        <w:jc w:val="left"/>
        <w:outlineLvl w:val="9"/>
        <w:rPr>
          <w:rFonts w:ascii="仿宋" w:hAnsi="仿宋" w:eastAsia="仿宋" w:cs="仿宋"/>
          <w:sz w:val="28"/>
          <w:szCs w:val="28"/>
        </w:rPr>
      </w:pPr>
      <w:r>
        <w:rPr>
          <w:rFonts w:hint="eastAsia" w:ascii="仿宋" w:hAnsi="仿宋" w:eastAsia="仿宋" w:cs="仿宋"/>
          <w:sz w:val="28"/>
          <w:szCs w:val="28"/>
        </w:rPr>
        <w:t>3</w:t>
      </w:r>
      <w:r>
        <w:rPr>
          <w:rFonts w:ascii="仿宋" w:hAnsi="仿宋" w:eastAsia="仿宋" w:cs="仿宋"/>
          <w:sz w:val="28"/>
          <w:szCs w:val="28"/>
        </w:rPr>
        <w:t>.</w:t>
      </w:r>
      <w:r>
        <w:rPr>
          <w:rFonts w:hint="eastAsia" w:ascii="仿宋" w:hAnsi="仿宋" w:eastAsia="仿宋" w:cs="仿宋"/>
          <w:sz w:val="28"/>
          <w:szCs w:val="28"/>
        </w:rPr>
        <w:t>正式比赛</w:t>
      </w:r>
    </w:p>
    <w:p>
      <w:pPr>
        <w:snapToGrid w:val="0"/>
        <w:spacing w:line="560" w:lineRule="exact"/>
        <w:ind w:firstLine="560" w:firstLineChars="200"/>
        <w:jc w:val="left"/>
        <w:outlineLvl w:val="9"/>
        <w:rPr>
          <w:rFonts w:ascii="仿宋_GB2312" w:hAnsi="楷体" w:eastAsia="仿宋_GB2312"/>
          <w:sz w:val="28"/>
          <w:szCs w:val="28"/>
        </w:rPr>
      </w:pPr>
      <w:r>
        <w:rPr>
          <w:rFonts w:hint="eastAsia" w:ascii="仿宋_GB2312" w:hAnsi="楷体" w:eastAsia="仿宋_GB2312"/>
          <w:sz w:val="28"/>
          <w:szCs w:val="28"/>
        </w:rPr>
        <w:t>（1）参赛队必须提前30分钟进入赛场，到检录处检录，然后到竞赛现场抽签。未能按时检录者不得参赛。</w:t>
      </w:r>
    </w:p>
    <w:p>
      <w:pPr>
        <w:snapToGrid w:val="0"/>
        <w:spacing w:line="560" w:lineRule="exact"/>
        <w:ind w:firstLine="560" w:firstLineChars="200"/>
        <w:jc w:val="left"/>
        <w:outlineLvl w:val="9"/>
        <w:rPr>
          <w:rFonts w:ascii="仿宋_GB2312" w:hAnsi="楷体" w:eastAsia="仿宋_GB2312"/>
          <w:sz w:val="28"/>
          <w:szCs w:val="28"/>
        </w:rPr>
      </w:pPr>
      <w:r>
        <w:rPr>
          <w:rFonts w:hint="eastAsia" w:ascii="仿宋_GB2312" w:hAnsi="楷体" w:eastAsia="仿宋_GB2312"/>
          <w:sz w:val="28"/>
          <w:szCs w:val="28"/>
        </w:rPr>
        <w:t>（2）竞赛过程中选手不得使用任何通讯工具。参赛队员在竞赛过程中不能以任何方式与外界交换信息。</w:t>
      </w:r>
    </w:p>
    <w:p>
      <w:pPr>
        <w:snapToGrid w:val="0"/>
        <w:spacing w:line="560" w:lineRule="exact"/>
        <w:ind w:firstLine="560" w:firstLineChars="200"/>
        <w:jc w:val="left"/>
        <w:outlineLvl w:val="9"/>
        <w:rPr>
          <w:rFonts w:ascii="仿宋_GB2312" w:hAnsi="楷体" w:eastAsia="仿宋_GB2312"/>
          <w:sz w:val="28"/>
          <w:szCs w:val="28"/>
        </w:rPr>
      </w:pPr>
      <w:r>
        <w:rPr>
          <w:rFonts w:hint="eastAsia" w:ascii="仿宋_GB2312" w:hAnsi="楷体" w:eastAsia="仿宋_GB2312"/>
          <w:sz w:val="28"/>
          <w:szCs w:val="28"/>
        </w:rPr>
        <w:t>（3）开赛前仪器必须装箱，脚架收拢。裁判组长宣布竞赛开始，计时开始。</w:t>
      </w:r>
    </w:p>
    <w:p>
      <w:pPr>
        <w:snapToGrid w:val="0"/>
        <w:spacing w:line="560" w:lineRule="exact"/>
        <w:ind w:firstLine="560" w:firstLineChars="200"/>
        <w:jc w:val="left"/>
        <w:outlineLvl w:val="9"/>
        <w:rPr>
          <w:rFonts w:ascii="仿宋_GB2312" w:hAnsi="楷体" w:eastAsia="仿宋_GB2312"/>
          <w:sz w:val="28"/>
          <w:szCs w:val="28"/>
        </w:rPr>
      </w:pPr>
      <w:r>
        <w:rPr>
          <w:rFonts w:hint="eastAsia" w:ascii="仿宋_GB2312" w:hAnsi="楷体" w:eastAsia="仿宋_GB2312"/>
          <w:sz w:val="28"/>
          <w:szCs w:val="28"/>
        </w:rPr>
        <w:t>（4）竞赛过程中，若仪器发生故障，参赛队员须向当值裁判员报告，由仪器厂商工程师到现场检查，工程师确认仪器有故障、且经现场当值裁判员认可后可以更换重测。若仪器无故障，工程师检查仪器的时间计入竞赛时间。凡在测量过程中未报告仪器故障的，竞赛结束后不能以仪器故障为由要求重测。非仪器故障的重测不重新计时。</w:t>
      </w:r>
    </w:p>
    <w:p>
      <w:pPr>
        <w:snapToGrid w:val="0"/>
        <w:spacing w:line="560" w:lineRule="exact"/>
        <w:ind w:firstLine="560" w:firstLineChars="200"/>
        <w:jc w:val="left"/>
        <w:outlineLvl w:val="9"/>
        <w:rPr>
          <w:rFonts w:ascii="仿宋_GB2312" w:hAnsi="楷体" w:eastAsia="仿宋_GB2312"/>
          <w:sz w:val="28"/>
          <w:szCs w:val="28"/>
        </w:rPr>
      </w:pPr>
      <w:r>
        <w:rPr>
          <w:rFonts w:hint="eastAsia" w:ascii="仿宋_GB2312" w:hAnsi="楷体" w:eastAsia="仿宋_GB2312"/>
          <w:sz w:val="28"/>
          <w:szCs w:val="28"/>
        </w:rPr>
        <w:t>（5）竞赛结束，各参赛队仪器装箱、脚架收好，上交成果资料，竞赛计时结束。</w:t>
      </w:r>
    </w:p>
    <w:p>
      <w:pPr>
        <w:snapToGrid w:val="0"/>
        <w:spacing w:line="560" w:lineRule="exact"/>
        <w:ind w:firstLine="560" w:firstLineChars="200"/>
        <w:jc w:val="left"/>
        <w:outlineLvl w:val="9"/>
        <w:rPr>
          <w:rFonts w:ascii="仿宋_GB2312" w:hAnsi="楷体" w:eastAsia="仿宋_GB2312"/>
          <w:sz w:val="28"/>
          <w:szCs w:val="28"/>
        </w:rPr>
      </w:pPr>
      <w:r>
        <w:rPr>
          <w:rFonts w:hint="eastAsia" w:ascii="仿宋_GB2312" w:hAnsi="楷体" w:eastAsia="仿宋_GB2312"/>
          <w:sz w:val="28"/>
          <w:szCs w:val="28"/>
        </w:rPr>
        <w:t>（6）成果一旦提交就不能以任何理由要求修改或者重测。</w:t>
      </w:r>
    </w:p>
    <w:p>
      <w:pPr>
        <w:snapToGrid w:val="0"/>
        <w:spacing w:line="560" w:lineRule="exact"/>
        <w:ind w:firstLine="560" w:firstLineChars="200"/>
        <w:jc w:val="left"/>
        <w:outlineLvl w:val="9"/>
        <w:rPr>
          <w:rFonts w:ascii="仿宋_GB2312" w:hAnsi="楷体" w:eastAsia="仿宋_GB2312"/>
          <w:sz w:val="28"/>
          <w:szCs w:val="28"/>
        </w:rPr>
      </w:pPr>
      <w:r>
        <w:rPr>
          <w:rFonts w:hint="eastAsia" w:ascii="仿宋_GB2312" w:hAnsi="楷体" w:eastAsia="仿宋_GB2312"/>
          <w:sz w:val="28"/>
          <w:szCs w:val="28"/>
        </w:rPr>
        <w:t>（7）竞赛过程中，选手须严格遵守操作规程，确保人身及设备安全，并接受裁判员的监督和警示。</w:t>
      </w:r>
    </w:p>
    <w:p>
      <w:pPr>
        <w:snapToGrid w:val="0"/>
        <w:spacing w:line="560" w:lineRule="exact"/>
        <w:ind w:firstLine="560" w:firstLineChars="200"/>
        <w:jc w:val="left"/>
        <w:outlineLvl w:val="9"/>
        <w:rPr>
          <w:rFonts w:ascii="仿宋_GB2312" w:hAnsi="楷体" w:eastAsia="仿宋_GB2312"/>
          <w:sz w:val="28"/>
          <w:szCs w:val="28"/>
        </w:rPr>
      </w:pPr>
      <w:r>
        <w:rPr>
          <w:rFonts w:hint="eastAsia" w:ascii="仿宋_GB2312" w:hAnsi="楷体" w:eastAsia="仿宋_GB2312"/>
          <w:sz w:val="28"/>
          <w:szCs w:val="28"/>
        </w:rPr>
        <w:t>（8）选手造成仪器设备损坏，无法继续竞赛的，停止该队竞赛，不得重赛，并赔偿仪器设备。</w:t>
      </w:r>
    </w:p>
    <w:p>
      <w:pPr>
        <w:snapToGrid w:val="0"/>
        <w:spacing w:line="560" w:lineRule="exact"/>
        <w:ind w:firstLine="560" w:firstLineChars="200"/>
        <w:jc w:val="left"/>
        <w:outlineLvl w:val="9"/>
        <w:rPr>
          <w:rFonts w:ascii="仿宋_GB2312" w:hAnsi="楷体" w:eastAsia="仿宋_GB2312"/>
          <w:sz w:val="28"/>
          <w:szCs w:val="28"/>
        </w:rPr>
      </w:pPr>
      <w:r>
        <w:rPr>
          <w:rFonts w:hint="eastAsia" w:ascii="仿宋_GB2312" w:hAnsi="楷体" w:eastAsia="仿宋_GB2312"/>
          <w:sz w:val="28"/>
          <w:szCs w:val="28"/>
        </w:rPr>
        <w:t>（9）参赛者必须尊重裁判，服从裁判指挥。参赛队对裁判员及其裁决有异议，可在规定的时间内向裁判长及赛项仲裁组申诉。</w:t>
      </w:r>
    </w:p>
    <w:p>
      <w:pPr>
        <w:snapToGrid w:val="0"/>
        <w:spacing w:line="560" w:lineRule="exact"/>
        <w:ind w:firstLine="560" w:firstLineChars="200"/>
        <w:jc w:val="left"/>
        <w:outlineLvl w:val="9"/>
        <w:rPr>
          <w:rFonts w:ascii="仿宋_GB2312" w:hAnsi="楷体" w:eastAsia="仿宋_GB2312"/>
          <w:kern w:val="0"/>
          <w:sz w:val="28"/>
          <w:szCs w:val="28"/>
        </w:rPr>
      </w:pPr>
      <w:r>
        <w:rPr>
          <w:rFonts w:hint="eastAsia" w:ascii="仿宋_GB2312" w:hAnsi="楷体" w:eastAsia="仿宋_GB2312"/>
          <w:sz w:val="28"/>
          <w:szCs w:val="28"/>
        </w:rPr>
        <w:t>（10）领队和指导教师</w:t>
      </w:r>
      <w:r>
        <w:rPr>
          <w:rFonts w:hint="eastAsia" w:ascii="仿宋_GB2312" w:hAnsi="楷体" w:eastAsia="仿宋_GB2312"/>
          <w:kern w:val="0"/>
          <w:sz w:val="28"/>
          <w:szCs w:val="28"/>
        </w:rPr>
        <w:t>严格遵守赛场规章制度。竞赛过程中，</w:t>
      </w:r>
      <w:r>
        <w:rPr>
          <w:rFonts w:hint="eastAsia" w:ascii="仿宋_GB2312" w:hAnsi="楷体" w:eastAsia="仿宋_GB2312"/>
          <w:sz w:val="28"/>
          <w:szCs w:val="28"/>
        </w:rPr>
        <w:t>领队和</w:t>
      </w:r>
      <w:r>
        <w:rPr>
          <w:rFonts w:hint="eastAsia" w:ascii="仿宋_GB2312" w:hAnsi="楷体" w:eastAsia="仿宋_GB2312"/>
          <w:kern w:val="0"/>
          <w:sz w:val="28"/>
          <w:szCs w:val="28"/>
        </w:rPr>
        <w:t>指导教师不得进入竞赛现场。</w:t>
      </w:r>
    </w:p>
    <w:p>
      <w:pPr>
        <w:snapToGrid w:val="0"/>
        <w:spacing w:line="560" w:lineRule="exact"/>
        <w:ind w:firstLine="560" w:firstLineChars="200"/>
        <w:jc w:val="left"/>
        <w:outlineLvl w:val="9"/>
        <w:rPr>
          <w:rFonts w:ascii="仿宋" w:hAnsi="仿宋" w:eastAsia="仿宋" w:cs="仿宋"/>
          <w:sz w:val="28"/>
          <w:szCs w:val="28"/>
        </w:rPr>
      </w:pPr>
      <w:r>
        <w:rPr>
          <w:rFonts w:hint="eastAsia" w:ascii="仿宋" w:hAnsi="仿宋" w:eastAsia="仿宋" w:cs="仿宋"/>
          <w:sz w:val="28"/>
          <w:szCs w:val="28"/>
        </w:rPr>
        <w:t>5</w:t>
      </w:r>
      <w:r>
        <w:rPr>
          <w:rFonts w:ascii="仿宋" w:hAnsi="仿宋" w:eastAsia="仿宋" w:cs="仿宋"/>
          <w:sz w:val="28"/>
          <w:szCs w:val="28"/>
        </w:rPr>
        <w:t>.</w:t>
      </w:r>
      <w:r>
        <w:rPr>
          <w:rFonts w:hint="eastAsia" w:ascii="仿宋" w:hAnsi="仿宋" w:eastAsia="仿宋" w:cs="仿宋"/>
          <w:sz w:val="28"/>
          <w:szCs w:val="28"/>
        </w:rPr>
        <w:t>成绩评定</w:t>
      </w:r>
    </w:p>
    <w:p>
      <w:pPr>
        <w:snapToGrid w:val="0"/>
        <w:spacing w:line="560" w:lineRule="exact"/>
        <w:ind w:firstLine="560" w:firstLineChars="200"/>
        <w:jc w:val="left"/>
        <w:outlineLvl w:val="9"/>
        <w:rPr>
          <w:rFonts w:ascii="仿宋" w:hAnsi="仿宋" w:eastAsia="仿宋" w:cs="仿宋"/>
          <w:sz w:val="28"/>
          <w:szCs w:val="28"/>
        </w:rPr>
      </w:pPr>
      <w:r>
        <w:rPr>
          <w:rFonts w:hint="eastAsia" w:ascii="仿宋" w:hAnsi="仿宋" w:eastAsia="仿宋" w:cs="仿宋"/>
          <w:sz w:val="28"/>
          <w:szCs w:val="28"/>
        </w:rPr>
        <w:t>成绩评定由裁判组根据大赛成绩评分标准做出评价，评分方法采用测量过程评分和质量成果评分相结合的方式。</w:t>
      </w:r>
    </w:p>
    <w:p>
      <w:pPr>
        <w:snapToGrid w:val="0"/>
        <w:spacing w:line="560" w:lineRule="exact"/>
        <w:ind w:firstLine="560" w:firstLineChars="200"/>
        <w:jc w:val="left"/>
        <w:outlineLvl w:val="9"/>
        <w:rPr>
          <w:rFonts w:ascii="仿宋" w:hAnsi="仿宋" w:eastAsia="仿宋" w:cs="仿宋"/>
          <w:sz w:val="28"/>
          <w:szCs w:val="28"/>
        </w:rPr>
      </w:pPr>
      <w:r>
        <w:rPr>
          <w:rFonts w:hint="eastAsia" w:ascii="仿宋" w:hAnsi="仿宋" w:eastAsia="仿宋" w:cs="仿宋"/>
          <w:sz w:val="28"/>
          <w:szCs w:val="28"/>
        </w:rPr>
        <w:t>（</w:t>
      </w:r>
      <w:r>
        <w:rPr>
          <w:rFonts w:ascii="仿宋" w:hAnsi="仿宋" w:eastAsia="仿宋" w:cs="仿宋"/>
          <w:sz w:val="28"/>
          <w:szCs w:val="28"/>
        </w:rPr>
        <w:t>1</w:t>
      </w:r>
      <w:r>
        <w:rPr>
          <w:rFonts w:hint="eastAsia" w:ascii="仿宋" w:hAnsi="仿宋" w:eastAsia="仿宋" w:cs="仿宋"/>
          <w:sz w:val="28"/>
          <w:szCs w:val="28"/>
        </w:rPr>
        <w:t>）裁判组设总裁判长</w:t>
      </w:r>
      <w:r>
        <w:rPr>
          <w:rFonts w:ascii="仿宋" w:hAnsi="仿宋" w:eastAsia="仿宋" w:cs="仿宋"/>
          <w:sz w:val="28"/>
          <w:szCs w:val="28"/>
        </w:rPr>
        <w:t>1</w:t>
      </w:r>
      <w:r>
        <w:rPr>
          <w:rFonts w:hint="eastAsia" w:ascii="仿宋" w:hAnsi="仿宋" w:eastAsia="仿宋" w:cs="仿宋"/>
          <w:sz w:val="28"/>
          <w:szCs w:val="28"/>
        </w:rPr>
        <w:t>名，分项裁判长4名。竞赛过程中每支竞赛队伍配</w:t>
      </w:r>
      <w:r>
        <w:rPr>
          <w:rFonts w:ascii="仿宋" w:hAnsi="仿宋" w:eastAsia="仿宋" w:cs="仿宋"/>
          <w:sz w:val="28"/>
          <w:szCs w:val="28"/>
        </w:rPr>
        <w:t>1</w:t>
      </w:r>
      <w:r>
        <w:rPr>
          <w:rFonts w:hint="eastAsia" w:ascii="仿宋" w:hAnsi="仿宋" w:eastAsia="仿宋" w:cs="仿宋"/>
          <w:sz w:val="28"/>
          <w:szCs w:val="28"/>
        </w:rPr>
        <w:t>名裁判助理。</w:t>
      </w:r>
    </w:p>
    <w:p>
      <w:pPr>
        <w:snapToGrid w:val="0"/>
        <w:spacing w:line="560" w:lineRule="exact"/>
        <w:ind w:firstLine="560" w:firstLineChars="200"/>
        <w:jc w:val="left"/>
        <w:outlineLvl w:val="9"/>
        <w:rPr>
          <w:rFonts w:ascii="仿宋" w:hAnsi="仿宋" w:eastAsia="仿宋" w:cs="仿宋"/>
          <w:sz w:val="28"/>
          <w:szCs w:val="28"/>
        </w:rPr>
      </w:pPr>
      <w:r>
        <w:rPr>
          <w:rFonts w:hint="eastAsia" w:ascii="仿宋" w:hAnsi="仿宋" w:eastAsia="仿宋" w:cs="仿宋"/>
          <w:sz w:val="28"/>
          <w:szCs w:val="28"/>
        </w:rPr>
        <w:t>（</w:t>
      </w:r>
      <w:r>
        <w:rPr>
          <w:rFonts w:ascii="仿宋" w:hAnsi="仿宋" w:eastAsia="仿宋" w:cs="仿宋"/>
          <w:sz w:val="28"/>
          <w:szCs w:val="28"/>
        </w:rPr>
        <w:t>2</w:t>
      </w:r>
      <w:r>
        <w:rPr>
          <w:rFonts w:hint="eastAsia" w:ascii="仿宋" w:hAnsi="仿宋" w:eastAsia="仿宋" w:cs="仿宋"/>
          <w:sz w:val="28"/>
          <w:szCs w:val="28"/>
        </w:rPr>
        <w:t>）各项竞赛的成绩由裁判助理根据各队的竞赛表现，依据大赛评分标准评定，由单项裁判长校核和汇总。</w:t>
      </w:r>
    </w:p>
    <w:p>
      <w:pPr>
        <w:snapToGrid w:val="0"/>
        <w:spacing w:line="560" w:lineRule="exact"/>
        <w:ind w:firstLine="560" w:firstLineChars="200"/>
        <w:jc w:val="left"/>
        <w:outlineLvl w:val="9"/>
        <w:rPr>
          <w:rFonts w:ascii="仿宋" w:hAnsi="仿宋" w:eastAsia="仿宋" w:cs="仿宋"/>
          <w:sz w:val="28"/>
          <w:szCs w:val="28"/>
        </w:rPr>
      </w:pPr>
      <w:r>
        <w:rPr>
          <w:rFonts w:hint="eastAsia" w:ascii="仿宋" w:hAnsi="仿宋" w:eastAsia="仿宋" w:cs="仿宋"/>
          <w:sz w:val="28"/>
          <w:szCs w:val="28"/>
        </w:rPr>
        <w:t>（</w:t>
      </w:r>
      <w:r>
        <w:rPr>
          <w:rFonts w:ascii="仿宋" w:hAnsi="仿宋" w:eastAsia="仿宋" w:cs="仿宋"/>
          <w:sz w:val="28"/>
          <w:szCs w:val="28"/>
        </w:rPr>
        <w:t>3</w:t>
      </w:r>
      <w:r>
        <w:rPr>
          <w:rFonts w:hint="eastAsia" w:ascii="仿宋" w:hAnsi="仿宋" w:eastAsia="仿宋" w:cs="仿宋"/>
          <w:sz w:val="28"/>
          <w:szCs w:val="28"/>
        </w:rPr>
        <w:t>）各队在各单项竞赛总成绩由总裁判长审核。</w:t>
      </w:r>
    </w:p>
    <w:p>
      <w:pPr>
        <w:pStyle w:val="27"/>
        <w:spacing w:line="360" w:lineRule="auto"/>
        <w:ind w:firstLine="600"/>
        <w:jc w:val="both"/>
        <w:outlineLvl w:val="9"/>
        <w:rPr>
          <w:rFonts w:hint="eastAsia" w:ascii="黑体" w:hAnsi="黑体" w:eastAsia="黑体" w:cs="黑体"/>
          <w:b/>
          <w:bCs/>
          <w:color w:val="auto"/>
          <w:sz w:val="28"/>
          <w:szCs w:val="28"/>
        </w:rPr>
      </w:pPr>
      <w:r>
        <w:rPr>
          <w:rFonts w:hint="eastAsia" w:ascii="黑体" w:hAnsi="黑体" w:eastAsia="黑体" w:cs="黑体"/>
          <w:b/>
          <w:bCs/>
          <w:color w:val="auto"/>
          <w:sz w:val="28"/>
          <w:szCs w:val="28"/>
        </w:rPr>
        <w:t>八、竞赛环境</w:t>
      </w:r>
    </w:p>
    <w:p>
      <w:pPr>
        <w:snapToGrid w:val="0"/>
        <w:spacing w:line="360" w:lineRule="auto"/>
        <w:ind w:firstLine="560" w:firstLineChars="200"/>
        <w:jc w:val="left"/>
        <w:outlineLvl w:val="9"/>
        <w:rPr>
          <w:rFonts w:ascii="仿宋" w:hAnsi="仿宋" w:eastAsia="仿宋" w:cs="仿宋"/>
          <w:sz w:val="28"/>
          <w:szCs w:val="28"/>
        </w:rPr>
      </w:pPr>
      <w:r>
        <w:rPr>
          <w:rFonts w:hint="eastAsia" w:ascii="仿宋" w:hAnsi="仿宋" w:eastAsia="仿宋" w:cs="仿宋"/>
          <w:sz w:val="28"/>
          <w:szCs w:val="28"/>
        </w:rPr>
        <w:t>赛场整体布局见图3。</w:t>
      </w:r>
    </w:p>
    <w:p>
      <w:pPr>
        <w:snapToGrid w:val="0"/>
        <w:spacing w:line="360" w:lineRule="auto"/>
        <w:jc w:val="center"/>
        <w:outlineLvl w:val="9"/>
        <w:rPr>
          <w:rFonts w:ascii="仿宋" w:hAnsi="仿宋" w:eastAsia="仿宋" w:cs="仿宋"/>
          <w:sz w:val="28"/>
          <w:szCs w:val="28"/>
        </w:rPr>
      </w:pPr>
      <w:r>
        <w:drawing>
          <wp:inline distT="0" distB="0" distL="114300" distR="114300">
            <wp:extent cx="4829175" cy="3971925"/>
            <wp:effectExtent l="0" t="0" r="9525"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6"/>
                    <a:stretch>
                      <a:fillRect/>
                    </a:stretch>
                  </pic:blipFill>
                  <pic:spPr>
                    <a:xfrm>
                      <a:off x="0" y="0"/>
                      <a:ext cx="4829175" cy="3971925"/>
                    </a:xfrm>
                    <a:prstGeom prst="rect">
                      <a:avLst/>
                    </a:prstGeom>
                    <a:noFill/>
                    <a:ln>
                      <a:noFill/>
                    </a:ln>
                  </pic:spPr>
                </pic:pic>
              </a:graphicData>
            </a:graphic>
          </wp:inline>
        </w:drawing>
      </w:r>
    </w:p>
    <w:p>
      <w:pPr>
        <w:snapToGrid w:val="0"/>
        <w:spacing w:line="360" w:lineRule="auto"/>
        <w:jc w:val="center"/>
        <w:outlineLvl w:val="9"/>
        <w:rPr>
          <w:rFonts w:ascii="仿宋" w:hAnsi="仿宋" w:eastAsia="仿宋" w:cs="仿宋"/>
          <w:sz w:val="24"/>
        </w:rPr>
      </w:pPr>
      <w:r>
        <w:rPr>
          <w:rFonts w:hint="eastAsia" w:ascii="仿宋" w:hAnsi="仿宋" w:eastAsia="仿宋" w:cs="仿宋"/>
          <w:sz w:val="24"/>
        </w:rPr>
        <w:t>图3</w:t>
      </w:r>
      <w:r>
        <w:rPr>
          <w:rFonts w:ascii="仿宋" w:hAnsi="仿宋" w:eastAsia="仿宋" w:cs="仿宋"/>
          <w:sz w:val="24"/>
        </w:rPr>
        <w:t xml:space="preserve"> </w:t>
      </w:r>
      <w:r>
        <w:rPr>
          <w:rFonts w:hint="eastAsia" w:ascii="仿宋" w:hAnsi="仿宋" w:eastAsia="仿宋" w:cs="仿宋"/>
          <w:sz w:val="24"/>
        </w:rPr>
        <w:t>竞赛环境示意图</w:t>
      </w:r>
    </w:p>
    <w:p>
      <w:pPr>
        <w:snapToGrid w:val="0"/>
        <w:spacing w:line="560" w:lineRule="exact"/>
        <w:ind w:firstLine="560" w:firstLineChars="200"/>
        <w:jc w:val="left"/>
        <w:outlineLvl w:val="9"/>
        <w:rPr>
          <w:rFonts w:hint="eastAsia" w:ascii="仿宋" w:hAnsi="仿宋" w:eastAsia="仿宋" w:cs="仿宋"/>
          <w:kern w:val="0"/>
          <w:sz w:val="28"/>
          <w:szCs w:val="28"/>
        </w:rPr>
      </w:pPr>
      <w:r>
        <w:rPr>
          <w:rFonts w:hint="eastAsia" w:ascii="仿宋" w:hAnsi="仿宋" w:eastAsia="仿宋" w:cs="仿宋"/>
          <w:kern w:val="0"/>
          <w:sz w:val="28"/>
          <w:szCs w:val="28"/>
        </w:rPr>
        <w:t>竞赛环境说明如下：</w:t>
      </w:r>
    </w:p>
    <w:p>
      <w:pPr>
        <w:snapToGrid w:val="0"/>
        <w:spacing w:line="560" w:lineRule="exact"/>
        <w:ind w:firstLine="560" w:firstLineChars="200"/>
        <w:jc w:val="left"/>
        <w:outlineLvl w:val="9"/>
        <w:rPr>
          <w:rFonts w:ascii="仿宋" w:hAnsi="仿宋" w:eastAsia="仿宋" w:cs="仿宋"/>
          <w:kern w:val="0"/>
          <w:sz w:val="28"/>
          <w:szCs w:val="28"/>
        </w:rPr>
      </w:pPr>
      <w:r>
        <w:rPr>
          <w:rFonts w:ascii="仿宋" w:hAnsi="仿宋" w:eastAsia="仿宋" w:cs="仿宋"/>
          <w:kern w:val="0"/>
          <w:sz w:val="28"/>
          <w:szCs w:val="28"/>
        </w:rPr>
        <w:t>1.</w:t>
      </w:r>
      <w:r>
        <w:rPr>
          <w:rFonts w:hint="eastAsia" w:ascii="仿宋" w:hAnsi="仿宋" w:eastAsia="仿宋" w:cs="仿宋"/>
          <w:kern w:val="0"/>
          <w:sz w:val="28"/>
          <w:szCs w:val="28"/>
        </w:rPr>
        <w:t>二等水准测量赛场情况</w:t>
      </w:r>
    </w:p>
    <w:p>
      <w:pPr>
        <w:snapToGrid w:val="0"/>
        <w:spacing w:line="560" w:lineRule="exact"/>
        <w:ind w:firstLine="560" w:firstLineChars="200"/>
        <w:jc w:val="left"/>
        <w:outlineLvl w:val="9"/>
        <w:rPr>
          <w:rFonts w:ascii="仿宋" w:hAnsi="仿宋" w:eastAsia="仿宋" w:cs="仿宋"/>
          <w:kern w:val="0"/>
          <w:sz w:val="28"/>
          <w:szCs w:val="28"/>
        </w:rPr>
      </w:pPr>
      <w:r>
        <w:rPr>
          <w:rFonts w:hint="eastAsia" w:ascii="仿宋" w:hAnsi="仿宋" w:eastAsia="仿宋" w:cs="仿宋"/>
          <w:kern w:val="0"/>
          <w:sz w:val="28"/>
          <w:szCs w:val="28"/>
        </w:rPr>
        <w:t>（</w:t>
      </w:r>
      <w:r>
        <w:rPr>
          <w:rFonts w:ascii="仿宋" w:hAnsi="仿宋" w:eastAsia="仿宋" w:cs="仿宋"/>
          <w:kern w:val="0"/>
          <w:sz w:val="28"/>
          <w:szCs w:val="28"/>
        </w:rPr>
        <w:t>1</w:t>
      </w:r>
      <w:r>
        <w:rPr>
          <w:rFonts w:hint="eastAsia" w:ascii="仿宋" w:hAnsi="仿宋" w:eastAsia="仿宋" w:cs="仿宋"/>
          <w:kern w:val="0"/>
          <w:sz w:val="28"/>
          <w:szCs w:val="28"/>
        </w:rPr>
        <w:t>）水准线路为硬化路面。</w:t>
      </w:r>
    </w:p>
    <w:p>
      <w:pPr>
        <w:snapToGrid w:val="0"/>
        <w:spacing w:line="560" w:lineRule="exact"/>
        <w:ind w:firstLine="560" w:firstLineChars="200"/>
        <w:jc w:val="left"/>
        <w:outlineLvl w:val="9"/>
        <w:rPr>
          <w:rFonts w:ascii="仿宋" w:hAnsi="仿宋" w:eastAsia="仿宋" w:cs="仿宋"/>
          <w:kern w:val="0"/>
          <w:sz w:val="28"/>
          <w:szCs w:val="28"/>
        </w:rPr>
      </w:pPr>
      <w:r>
        <w:rPr>
          <w:rFonts w:hint="eastAsia" w:ascii="仿宋" w:hAnsi="仿宋" w:eastAsia="仿宋" w:cs="仿宋"/>
          <w:kern w:val="0"/>
          <w:sz w:val="28"/>
          <w:szCs w:val="28"/>
        </w:rPr>
        <w:t>（</w:t>
      </w:r>
      <w:r>
        <w:rPr>
          <w:rFonts w:ascii="仿宋" w:hAnsi="仿宋" w:eastAsia="仿宋" w:cs="仿宋"/>
          <w:kern w:val="0"/>
          <w:sz w:val="28"/>
          <w:szCs w:val="28"/>
        </w:rPr>
        <w:t>2</w:t>
      </w:r>
      <w:r>
        <w:rPr>
          <w:rFonts w:hint="eastAsia" w:ascii="仿宋" w:hAnsi="仿宋" w:eastAsia="仿宋" w:cs="仿宋"/>
          <w:kern w:val="0"/>
          <w:sz w:val="28"/>
          <w:szCs w:val="28"/>
        </w:rPr>
        <w:t>）场地设置五条闭合水准路线，能满足五支队同时比赛。</w:t>
      </w:r>
    </w:p>
    <w:p>
      <w:pPr>
        <w:snapToGrid w:val="0"/>
        <w:spacing w:line="560" w:lineRule="exact"/>
        <w:ind w:firstLine="560" w:firstLineChars="200"/>
        <w:jc w:val="left"/>
        <w:outlineLvl w:val="9"/>
        <w:rPr>
          <w:rFonts w:ascii="仿宋" w:hAnsi="仿宋" w:eastAsia="仿宋" w:cs="仿宋"/>
          <w:kern w:val="0"/>
          <w:sz w:val="28"/>
          <w:szCs w:val="28"/>
        </w:rPr>
      </w:pPr>
      <w:r>
        <w:rPr>
          <w:rFonts w:hint="eastAsia" w:ascii="仿宋" w:hAnsi="仿宋" w:eastAsia="仿宋" w:cs="仿宋"/>
          <w:kern w:val="0"/>
          <w:sz w:val="28"/>
          <w:szCs w:val="28"/>
        </w:rPr>
        <w:t>（</w:t>
      </w:r>
      <w:r>
        <w:rPr>
          <w:rFonts w:ascii="仿宋" w:hAnsi="仿宋" w:eastAsia="仿宋" w:cs="仿宋"/>
          <w:kern w:val="0"/>
          <w:sz w:val="28"/>
          <w:szCs w:val="28"/>
        </w:rPr>
        <w:t>3</w:t>
      </w:r>
      <w:r>
        <w:rPr>
          <w:rFonts w:hint="eastAsia" w:ascii="仿宋" w:hAnsi="仿宋" w:eastAsia="仿宋" w:cs="仿宋"/>
          <w:kern w:val="0"/>
          <w:sz w:val="28"/>
          <w:szCs w:val="28"/>
        </w:rPr>
        <w:t>）每条闭合水准路线由</w:t>
      </w:r>
      <w:r>
        <w:rPr>
          <w:rFonts w:ascii="仿宋" w:hAnsi="仿宋" w:eastAsia="仿宋" w:cs="仿宋"/>
          <w:kern w:val="0"/>
          <w:sz w:val="28"/>
          <w:szCs w:val="28"/>
        </w:rPr>
        <w:t>3</w:t>
      </w:r>
      <w:r>
        <w:rPr>
          <w:rFonts w:hint="eastAsia" w:ascii="仿宋" w:hAnsi="仿宋" w:eastAsia="仿宋" w:cs="仿宋"/>
          <w:kern w:val="0"/>
          <w:sz w:val="28"/>
          <w:szCs w:val="28"/>
        </w:rPr>
        <w:t>个待求点和</w:t>
      </w:r>
      <w:r>
        <w:rPr>
          <w:rFonts w:ascii="仿宋" w:hAnsi="仿宋" w:eastAsia="仿宋" w:cs="仿宋"/>
          <w:kern w:val="0"/>
          <w:sz w:val="28"/>
          <w:szCs w:val="28"/>
        </w:rPr>
        <w:t>1</w:t>
      </w:r>
      <w:r>
        <w:rPr>
          <w:rFonts w:hint="eastAsia" w:ascii="仿宋" w:hAnsi="仿宋" w:eastAsia="仿宋" w:cs="仿宋"/>
          <w:kern w:val="0"/>
          <w:sz w:val="28"/>
          <w:szCs w:val="28"/>
        </w:rPr>
        <w:t>个已知点组成。</w:t>
      </w:r>
    </w:p>
    <w:p>
      <w:pPr>
        <w:snapToGrid w:val="0"/>
        <w:spacing w:line="560" w:lineRule="exact"/>
        <w:ind w:firstLine="560" w:firstLineChars="200"/>
        <w:jc w:val="left"/>
        <w:outlineLvl w:val="9"/>
        <w:rPr>
          <w:rFonts w:ascii="仿宋" w:hAnsi="仿宋" w:eastAsia="仿宋" w:cs="仿宋"/>
          <w:kern w:val="0"/>
          <w:sz w:val="28"/>
          <w:szCs w:val="28"/>
        </w:rPr>
      </w:pPr>
      <w:r>
        <w:rPr>
          <w:rFonts w:hint="eastAsia" w:ascii="仿宋" w:hAnsi="仿宋" w:eastAsia="仿宋" w:cs="仿宋"/>
          <w:kern w:val="0"/>
          <w:sz w:val="28"/>
          <w:szCs w:val="28"/>
        </w:rPr>
        <w:t>（4）线路全长0.58km，分四段，大约16-18站，高差较大。</w:t>
      </w:r>
    </w:p>
    <w:p>
      <w:pPr>
        <w:snapToGrid w:val="0"/>
        <w:spacing w:line="560" w:lineRule="exact"/>
        <w:ind w:firstLine="560" w:firstLineChars="200"/>
        <w:jc w:val="left"/>
        <w:outlineLvl w:val="9"/>
        <w:rPr>
          <w:rFonts w:ascii="仿宋" w:hAnsi="仿宋" w:eastAsia="仿宋" w:cs="仿宋"/>
          <w:kern w:val="0"/>
          <w:sz w:val="28"/>
          <w:szCs w:val="28"/>
        </w:rPr>
      </w:pPr>
      <w:r>
        <w:rPr>
          <w:rFonts w:ascii="仿宋" w:hAnsi="仿宋" w:eastAsia="仿宋" w:cs="仿宋"/>
          <w:kern w:val="0"/>
          <w:sz w:val="28"/>
          <w:szCs w:val="28"/>
        </w:rPr>
        <w:t>2.</w:t>
      </w:r>
      <w:r>
        <w:rPr>
          <w:rFonts w:hint="eastAsia" w:ascii="仿宋" w:hAnsi="仿宋" w:eastAsia="仿宋" w:cs="仿宋"/>
          <w:kern w:val="0"/>
          <w:sz w:val="28"/>
          <w:szCs w:val="28"/>
          <w:lang w:val="en-US" w:eastAsia="zh-CN"/>
        </w:rPr>
        <w:t>一级导线测量</w:t>
      </w:r>
      <w:r>
        <w:rPr>
          <w:rFonts w:hint="eastAsia" w:ascii="仿宋" w:hAnsi="仿宋" w:eastAsia="仿宋" w:cs="仿宋"/>
          <w:kern w:val="0"/>
          <w:sz w:val="28"/>
          <w:szCs w:val="28"/>
        </w:rPr>
        <w:t>赛场情况</w:t>
      </w:r>
    </w:p>
    <w:p>
      <w:pPr>
        <w:snapToGrid w:val="0"/>
        <w:spacing w:line="560" w:lineRule="exact"/>
        <w:ind w:firstLine="560" w:firstLineChars="200"/>
        <w:jc w:val="left"/>
        <w:outlineLvl w:val="9"/>
        <w:rPr>
          <w:rFonts w:hint="eastAsia" w:ascii="仿宋" w:hAnsi="仿宋" w:eastAsia="仿宋" w:cs="仿宋"/>
          <w:kern w:val="0"/>
          <w:sz w:val="28"/>
          <w:szCs w:val="28"/>
        </w:rPr>
      </w:pPr>
      <w:r>
        <w:rPr>
          <w:rFonts w:hint="eastAsia" w:ascii="仿宋" w:hAnsi="仿宋" w:eastAsia="仿宋" w:cs="仿宋"/>
          <w:kern w:val="0"/>
          <w:sz w:val="28"/>
          <w:szCs w:val="28"/>
          <w:lang w:val="en-US" w:eastAsia="zh-CN"/>
        </w:rPr>
        <w:t xml:space="preserve">（1）导线测量场地为硬化地面，导线边长约100m。 </w:t>
      </w:r>
    </w:p>
    <w:p>
      <w:pPr>
        <w:snapToGrid w:val="0"/>
        <w:spacing w:line="560" w:lineRule="exact"/>
        <w:ind w:firstLine="560" w:firstLineChars="200"/>
        <w:jc w:val="left"/>
        <w:outlineLvl w:val="9"/>
        <w:rPr>
          <w:rFonts w:hint="eastAsia" w:ascii="仿宋" w:hAnsi="仿宋" w:eastAsia="仿宋" w:cs="仿宋"/>
          <w:kern w:val="0"/>
          <w:sz w:val="28"/>
          <w:szCs w:val="28"/>
        </w:rPr>
      </w:pPr>
      <w:r>
        <w:rPr>
          <w:rFonts w:hint="eastAsia" w:ascii="仿宋" w:hAnsi="仿宋" w:eastAsia="仿宋" w:cs="仿宋"/>
          <w:kern w:val="0"/>
          <w:sz w:val="28"/>
          <w:szCs w:val="28"/>
          <w:lang w:val="en-US" w:eastAsia="zh-CN"/>
        </w:rPr>
        <w:t>（2）场地设置多条附合导线</w:t>
      </w:r>
      <w:r>
        <w:rPr>
          <w:rFonts w:hint="eastAsia" w:ascii="仿宋" w:hAnsi="仿宋" w:eastAsia="仿宋" w:cs="仿宋"/>
          <w:kern w:val="0"/>
          <w:sz w:val="28"/>
          <w:szCs w:val="28"/>
        </w:rPr>
        <w:t>，能满足五支队同时比赛。</w:t>
      </w:r>
      <w:r>
        <w:rPr>
          <w:rFonts w:hint="eastAsia" w:ascii="仿宋" w:hAnsi="仿宋" w:eastAsia="仿宋" w:cs="仿宋"/>
          <w:kern w:val="0"/>
          <w:sz w:val="28"/>
          <w:szCs w:val="28"/>
          <w:lang w:val="en-US" w:eastAsia="zh-CN"/>
        </w:rPr>
        <w:t xml:space="preserve"> </w:t>
      </w:r>
    </w:p>
    <w:p>
      <w:pPr>
        <w:snapToGrid w:val="0"/>
        <w:spacing w:line="560" w:lineRule="exact"/>
        <w:ind w:firstLine="560" w:firstLineChars="200"/>
        <w:jc w:val="left"/>
        <w:outlineLvl w:val="9"/>
        <w:rPr>
          <w:rFonts w:hint="eastAsia" w:ascii="仿宋" w:hAnsi="仿宋" w:eastAsia="仿宋" w:cs="仿宋"/>
          <w:kern w:val="0"/>
          <w:sz w:val="28"/>
          <w:szCs w:val="28"/>
        </w:rPr>
      </w:pPr>
      <w:r>
        <w:rPr>
          <w:rFonts w:hint="eastAsia" w:ascii="仿宋" w:hAnsi="仿宋" w:eastAsia="仿宋" w:cs="仿宋"/>
          <w:kern w:val="0"/>
          <w:sz w:val="28"/>
          <w:szCs w:val="28"/>
          <w:lang w:val="en-US" w:eastAsia="zh-CN"/>
        </w:rPr>
        <w:t>（3）每条附合导线由2个已知点和2个待定点组成。</w:t>
      </w:r>
    </w:p>
    <w:p>
      <w:pPr>
        <w:snapToGrid w:val="0"/>
        <w:spacing w:line="560" w:lineRule="exact"/>
        <w:ind w:firstLine="560" w:firstLineChars="200"/>
        <w:jc w:val="left"/>
        <w:outlineLvl w:val="9"/>
        <w:rPr>
          <w:rFonts w:ascii="仿宋" w:hAnsi="仿宋" w:eastAsia="仿宋" w:cs="仿宋"/>
          <w:sz w:val="28"/>
          <w:szCs w:val="28"/>
        </w:rPr>
      </w:pPr>
      <w:r>
        <w:rPr>
          <w:rFonts w:hint="eastAsia" w:ascii="仿宋" w:hAnsi="仿宋" w:eastAsia="仿宋" w:cs="仿宋"/>
          <w:sz w:val="28"/>
          <w:szCs w:val="28"/>
        </w:rPr>
        <w:t>3</w:t>
      </w:r>
      <w:r>
        <w:rPr>
          <w:rFonts w:ascii="仿宋" w:hAnsi="仿宋" w:eastAsia="仿宋" w:cs="仿宋"/>
          <w:sz w:val="28"/>
          <w:szCs w:val="28"/>
        </w:rPr>
        <w:t>.</w:t>
      </w:r>
      <w:r>
        <w:rPr>
          <w:rFonts w:hint="eastAsia" w:ascii="仿宋" w:hAnsi="仿宋" w:eastAsia="仿宋" w:cs="仿宋"/>
          <w:sz w:val="28"/>
          <w:szCs w:val="28"/>
        </w:rPr>
        <w:t>赛场内布设有明显易读的点位标志和路线标示，赛场周边有隔离标示或护栏，确保选手不受外界影响参加竞赛。</w:t>
      </w:r>
    </w:p>
    <w:p>
      <w:pPr>
        <w:snapToGrid w:val="0"/>
        <w:spacing w:line="560" w:lineRule="exact"/>
        <w:ind w:firstLine="560" w:firstLineChars="200"/>
        <w:jc w:val="left"/>
        <w:outlineLvl w:val="9"/>
        <w:rPr>
          <w:rFonts w:ascii="仿宋" w:hAnsi="仿宋" w:eastAsia="仿宋" w:cs="仿宋"/>
          <w:sz w:val="28"/>
          <w:szCs w:val="28"/>
        </w:rPr>
      </w:pPr>
      <w:r>
        <w:rPr>
          <w:rFonts w:hint="eastAsia" w:ascii="仿宋" w:hAnsi="仿宋" w:eastAsia="仿宋" w:cs="仿宋"/>
          <w:sz w:val="28"/>
          <w:szCs w:val="28"/>
        </w:rPr>
        <w:t>4</w:t>
      </w:r>
      <w:r>
        <w:rPr>
          <w:rFonts w:ascii="仿宋" w:hAnsi="仿宋" w:eastAsia="仿宋" w:cs="仿宋"/>
          <w:sz w:val="28"/>
          <w:szCs w:val="28"/>
        </w:rPr>
        <w:t>.</w:t>
      </w:r>
      <w:r>
        <w:rPr>
          <w:rFonts w:hint="eastAsia" w:ascii="仿宋" w:hAnsi="仿宋" w:eastAsia="仿宋" w:cs="仿宋"/>
          <w:sz w:val="28"/>
          <w:szCs w:val="28"/>
        </w:rPr>
        <w:t>赛场设有保安，以防突发事件。赛场配备维修服务、医疗、生活补给站等公共服务设施。</w:t>
      </w:r>
    </w:p>
    <w:p>
      <w:pPr>
        <w:pStyle w:val="27"/>
        <w:ind w:firstLine="600"/>
        <w:jc w:val="both"/>
        <w:outlineLvl w:val="9"/>
        <w:rPr>
          <w:rFonts w:hint="eastAsia" w:ascii="黑体" w:hAnsi="黑体" w:eastAsia="黑体" w:cs="黑体"/>
          <w:b/>
          <w:bCs/>
          <w:color w:val="auto"/>
          <w:sz w:val="28"/>
          <w:szCs w:val="28"/>
        </w:rPr>
      </w:pPr>
      <w:r>
        <w:rPr>
          <w:rFonts w:hint="eastAsia" w:ascii="黑体" w:hAnsi="黑体" w:eastAsia="黑体" w:cs="黑体"/>
          <w:b/>
          <w:bCs/>
          <w:color w:val="auto"/>
          <w:sz w:val="28"/>
          <w:szCs w:val="28"/>
        </w:rPr>
        <w:t>九、技术规范</w:t>
      </w:r>
    </w:p>
    <w:p>
      <w:pPr>
        <w:snapToGrid w:val="0"/>
        <w:spacing w:line="560" w:lineRule="exact"/>
        <w:ind w:firstLine="560" w:firstLineChars="200"/>
        <w:jc w:val="left"/>
        <w:outlineLvl w:val="9"/>
        <w:rPr>
          <w:rFonts w:ascii="仿宋" w:hAnsi="仿宋" w:eastAsia="仿宋" w:cs="仿宋"/>
          <w:kern w:val="0"/>
          <w:sz w:val="28"/>
          <w:szCs w:val="28"/>
        </w:rPr>
      </w:pPr>
      <w:r>
        <w:rPr>
          <w:rFonts w:hint="eastAsia" w:ascii="仿宋" w:hAnsi="仿宋" w:eastAsia="仿宋" w:cs="仿宋"/>
          <w:kern w:val="0"/>
          <w:sz w:val="28"/>
          <w:szCs w:val="28"/>
        </w:rPr>
        <w:t>（一）竞赛的技术标准</w:t>
      </w:r>
    </w:p>
    <w:p>
      <w:pPr>
        <w:snapToGrid w:val="0"/>
        <w:spacing w:line="560" w:lineRule="exact"/>
        <w:ind w:firstLine="560" w:firstLineChars="200"/>
        <w:jc w:val="left"/>
        <w:outlineLvl w:val="9"/>
        <w:rPr>
          <w:rFonts w:ascii="仿宋" w:hAnsi="仿宋" w:eastAsia="仿宋" w:cs="仿宋"/>
          <w:kern w:val="0"/>
          <w:sz w:val="28"/>
          <w:szCs w:val="28"/>
        </w:rPr>
      </w:pPr>
      <w:r>
        <w:rPr>
          <w:rFonts w:hint="eastAsia" w:ascii="仿宋" w:hAnsi="仿宋" w:eastAsia="仿宋" w:cs="仿宋"/>
          <w:kern w:val="0"/>
          <w:sz w:val="28"/>
          <w:szCs w:val="28"/>
          <w:lang w:val="en-US" w:eastAsia="zh-CN"/>
        </w:rPr>
        <w:t>1</w:t>
      </w:r>
      <w:r>
        <w:rPr>
          <w:rFonts w:hint="eastAsia" w:ascii="仿宋" w:hAnsi="仿宋" w:eastAsia="仿宋" w:cs="仿宋"/>
          <w:kern w:val="0"/>
          <w:sz w:val="28"/>
          <w:szCs w:val="28"/>
        </w:rPr>
        <w:t>.《国家一、二等水准测量规范》GB/T 12897—2006。</w:t>
      </w:r>
    </w:p>
    <w:p>
      <w:pPr>
        <w:snapToGrid w:val="0"/>
        <w:spacing w:line="560" w:lineRule="exact"/>
        <w:ind w:firstLine="560" w:firstLineChars="200"/>
        <w:jc w:val="left"/>
        <w:outlineLvl w:val="9"/>
        <w:rPr>
          <w:rFonts w:ascii="仿宋" w:hAnsi="仿宋" w:eastAsia="仿宋" w:cs="仿宋"/>
          <w:kern w:val="0"/>
          <w:sz w:val="28"/>
          <w:szCs w:val="28"/>
        </w:rPr>
      </w:pPr>
      <w:r>
        <w:rPr>
          <w:rFonts w:hint="eastAsia" w:ascii="仿宋" w:hAnsi="仿宋" w:eastAsia="仿宋" w:cs="仿宋"/>
          <w:kern w:val="0"/>
          <w:sz w:val="28"/>
          <w:szCs w:val="28"/>
          <w:lang w:val="en-US" w:eastAsia="zh-CN"/>
        </w:rPr>
        <w:t>2</w:t>
      </w:r>
      <w:r>
        <w:rPr>
          <w:rFonts w:hint="eastAsia" w:ascii="仿宋" w:hAnsi="仿宋" w:eastAsia="仿宋" w:cs="仿宋"/>
          <w:kern w:val="0"/>
          <w:sz w:val="28"/>
          <w:szCs w:val="28"/>
        </w:rPr>
        <w:t>.《工程测量规范》GB 50026-2007。</w:t>
      </w:r>
    </w:p>
    <w:p>
      <w:pPr>
        <w:snapToGrid w:val="0"/>
        <w:spacing w:line="560" w:lineRule="exact"/>
        <w:ind w:firstLine="560" w:firstLineChars="200"/>
        <w:jc w:val="left"/>
        <w:outlineLvl w:val="9"/>
        <w:rPr>
          <w:rFonts w:ascii="仿宋" w:hAnsi="仿宋" w:eastAsia="仿宋" w:cs="仿宋"/>
          <w:kern w:val="0"/>
          <w:sz w:val="28"/>
          <w:szCs w:val="28"/>
        </w:rPr>
      </w:pPr>
      <w:r>
        <w:rPr>
          <w:rFonts w:hint="eastAsia" w:ascii="仿宋" w:hAnsi="仿宋" w:eastAsia="仿宋" w:cs="仿宋"/>
          <w:kern w:val="0"/>
          <w:sz w:val="28"/>
          <w:szCs w:val="28"/>
          <w:lang w:val="en-US" w:eastAsia="zh-CN"/>
        </w:rPr>
        <w:t>3</w:t>
      </w:r>
      <w:r>
        <w:rPr>
          <w:rFonts w:ascii="仿宋" w:hAnsi="仿宋" w:eastAsia="仿宋" w:cs="仿宋"/>
          <w:kern w:val="0"/>
          <w:sz w:val="28"/>
          <w:szCs w:val="28"/>
        </w:rPr>
        <w:t xml:space="preserve">. </w:t>
      </w:r>
      <w:r>
        <w:rPr>
          <w:rFonts w:hint="eastAsia" w:ascii="仿宋" w:hAnsi="仿宋" w:eastAsia="仿宋" w:cs="仿宋"/>
          <w:kern w:val="0"/>
          <w:sz w:val="28"/>
          <w:szCs w:val="28"/>
        </w:rPr>
        <w:t>本赛项技术规范。</w:t>
      </w:r>
    </w:p>
    <w:p>
      <w:pPr>
        <w:snapToGrid w:val="0"/>
        <w:spacing w:line="560" w:lineRule="exact"/>
        <w:ind w:firstLine="560" w:firstLineChars="200"/>
        <w:jc w:val="left"/>
        <w:outlineLvl w:val="9"/>
        <w:rPr>
          <w:rFonts w:ascii="仿宋" w:hAnsi="仿宋" w:eastAsia="仿宋" w:cs="仿宋"/>
          <w:kern w:val="0"/>
          <w:sz w:val="28"/>
          <w:szCs w:val="28"/>
        </w:rPr>
      </w:pPr>
      <w:r>
        <w:rPr>
          <w:rFonts w:hint="eastAsia" w:ascii="仿宋" w:hAnsi="仿宋" w:eastAsia="仿宋" w:cs="仿宋"/>
          <w:kern w:val="0"/>
          <w:sz w:val="28"/>
          <w:szCs w:val="28"/>
        </w:rPr>
        <w:t>备注：凡与上述标准不一致的内容以本赛项技术规范为准。</w:t>
      </w:r>
    </w:p>
    <w:p>
      <w:pPr>
        <w:snapToGrid w:val="0"/>
        <w:spacing w:line="560" w:lineRule="exact"/>
        <w:ind w:firstLine="560" w:firstLineChars="200"/>
        <w:jc w:val="left"/>
        <w:outlineLvl w:val="9"/>
        <w:rPr>
          <w:rFonts w:ascii="仿宋" w:hAnsi="仿宋" w:eastAsia="仿宋" w:cs="仿宋"/>
          <w:kern w:val="0"/>
          <w:sz w:val="28"/>
          <w:szCs w:val="28"/>
        </w:rPr>
      </w:pPr>
      <w:r>
        <w:rPr>
          <w:rFonts w:hint="eastAsia" w:ascii="仿宋" w:hAnsi="仿宋" w:eastAsia="仿宋" w:cs="仿宋"/>
          <w:kern w:val="0"/>
          <w:sz w:val="28"/>
          <w:szCs w:val="28"/>
        </w:rPr>
        <w:t>（二）赛项技术规范</w:t>
      </w:r>
    </w:p>
    <w:p>
      <w:pPr>
        <w:snapToGrid w:val="0"/>
        <w:spacing w:line="560" w:lineRule="exact"/>
        <w:jc w:val="center"/>
        <w:outlineLvl w:val="9"/>
        <w:rPr>
          <w:rFonts w:ascii="仿宋" w:hAnsi="仿宋" w:eastAsia="仿宋" w:cs="仿宋"/>
          <w:b/>
          <w:kern w:val="0"/>
          <w:sz w:val="28"/>
          <w:szCs w:val="28"/>
        </w:rPr>
      </w:pPr>
      <w:r>
        <w:rPr>
          <w:rFonts w:hint="eastAsia" w:ascii="仿宋" w:hAnsi="仿宋" w:eastAsia="仿宋" w:cs="仿宋"/>
          <w:b/>
          <w:kern w:val="0"/>
          <w:sz w:val="28"/>
          <w:szCs w:val="28"/>
        </w:rPr>
        <w:t>第一部分</w:t>
      </w:r>
      <w:r>
        <w:rPr>
          <w:rFonts w:ascii="仿宋" w:hAnsi="仿宋" w:eastAsia="仿宋" w:cs="仿宋"/>
          <w:b/>
          <w:kern w:val="0"/>
          <w:sz w:val="28"/>
          <w:szCs w:val="28"/>
        </w:rPr>
        <w:t xml:space="preserve"> </w:t>
      </w:r>
      <w:r>
        <w:rPr>
          <w:rFonts w:hint="eastAsia" w:ascii="仿宋" w:hAnsi="仿宋" w:eastAsia="仿宋" w:cs="仿宋"/>
          <w:b/>
          <w:kern w:val="0"/>
          <w:sz w:val="28"/>
          <w:szCs w:val="28"/>
        </w:rPr>
        <w:t>二等水准测量竞赛</w:t>
      </w:r>
    </w:p>
    <w:p>
      <w:pPr>
        <w:snapToGrid w:val="0"/>
        <w:spacing w:line="560" w:lineRule="exact"/>
        <w:ind w:firstLine="560" w:firstLineChars="200"/>
        <w:jc w:val="left"/>
        <w:outlineLvl w:val="9"/>
        <w:rPr>
          <w:rFonts w:ascii="仿宋" w:hAnsi="仿宋" w:eastAsia="仿宋" w:cs="仿宋"/>
          <w:kern w:val="0"/>
          <w:sz w:val="28"/>
          <w:szCs w:val="28"/>
        </w:rPr>
      </w:pPr>
      <w:r>
        <w:rPr>
          <w:rFonts w:hint="eastAsia" w:ascii="仿宋" w:hAnsi="仿宋" w:eastAsia="仿宋" w:cs="仿宋"/>
          <w:kern w:val="0"/>
          <w:sz w:val="28"/>
          <w:szCs w:val="28"/>
        </w:rPr>
        <w:t>水准路线为闭合路线，</w:t>
      </w:r>
      <w:r>
        <w:rPr>
          <w:rFonts w:ascii="仿宋" w:hAnsi="仿宋" w:eastAsia="仿宋" w:cs="仿宋"/>
          <w:kern w:val="0"/>
          <w:sz w:val="28"/>
          <w:szCs w:val="28"/>
        </w:rPr>
        <w:t>1</w:t>
      </w:r>
      <w:r>
        <w:rPr>
          <w:rFonts w:hint="eastAsia" w:ascii="仿宋" w:hAnsi="仿宋" w:eastAsia="仿宋" w:cs="仿宋"/>
          <w:kern w:val="0"/>
          <w:sz w:val="28"/>
          <w:szCs w:val="28"/>
        </w:rPr>
        <w:t>个已知点和3个待定点，分为4个测段。参赛队应根据现场抽签点号完成水准路线测量工作。</w:t>
      </w:r>
    </w:p>
    <w:p>
      <w:pPr>
        <w:snapToGrid w:val="0"/>
        <w:spacing w:line="560" w:lineRule="exact"/>
        <w:ind w:firstLine="560" w:firstLineChars="200"/>
        <w:jc w:val="left"/>
        <w:outlineLvl w:val="9"/>
        <w:rPr>
          <w:rFonts w:ascii="仿宋" w:hAnsi="仿宋" w:eastAsia="仿宋" w:cs="仿宋"/>
          <w:kern w:val="0"/>
          <w:sz w:val="28"/>
          <w:szCs w:val="28"/>
        </w:rPr>
      </w:pPr>
      <w:r>
        <w:rPr>
          <w:rFonts w:ascii="仿宋" w:hAnsi="仿宋" w:eastAsia="仿宋" w:cs="仿宋"/>
          <w:kern w:val="0"/>
          <w:sz w:val="28"/>
          <w:szCs w:val="28"/>
        </w:rPr>
        <w:t xml:space="preserve">1. </w:t>
      </w:r>
      <w:r>
        <w:rPr>
          <w:rFonts w:hint="eastAsia" w:ascii="仿宋" w:hAnsi="仿宋" w:eastAsia="仿宋" w:cs="仿宋"/>
          <w:kern w:val="0"/>
          <w:sz w:val="28"/>
          <w:szCs w:val="28"/>
        </w:rPr>
        <w:t>观测与计算要求</w:t>
      </w:r>
    </w:p>
    <w:p>
      <w:pPr>
        <w:snapToGrid w:val="0"/>
        <w:spacing w:line="560" w:lineRule="exact"/>
        <w:ind w:firstLine="560" w:firstLineChars="200"/>
        <w:outlineLvl w:val="9"/>
        <w:rPr>
          <w:rFonts w:ascii="仿宋" w:hAnsi="仿宋" w:eastAsia="仿宋" w:cs="仿宋"/>
          <w:kern w:val="0"/>
          <w:sz w:val="28"/>
          <w:szCs w:val="28"/>
        </w:rPr>
      </w:pPr>
      <w:bookmarkStart w:id="6" w:name="_Toc8336"/>
      <w:r>
        <w:rPr>
          <w:rFonts w:hint="eastAsia" w:ascii="仿宋" w:hAnsi="仿宋" w:eastAsia="仿宋" w:cs="仿宋"/>
          <w:kern w:val="0"/>
          <w:sz w:val="28"/>
          <w:szCs w:val="28"/>
        </w:rPr>
        <w:t>（</w:t>
      </w:r>
      <w:r>
        <w:rPr>
          <w:rFonts w:ascii="仿宋" w:hAnsi="仿宋" w:eastAsia="仿宋" w:cs="仿宋"/>
          <w:kern w:val="0"/>
          <w:sz w:val="28"/>
          <w:szCs w:val="28"/>
        </w:rPr>
        <w:t>1</w:t>
      </w:r>
      <w:r>
        <w:rPr>
          <w:rFonts w:hint="eastAsia" w:ascii="仿宋" w:hAnsi="仿宋" w:eastAsia="仿宋" w:cs="仿宋"/>
          <w:kern w:val="0"/>
          <w:sz w:val="28"/>
          <w:szCs w:val="28"/>
        </w:rPr>
        <w:t>）观测使用赛项执委会提供的仪器设备，测站视线长度、前后视距差及其累计、视线高度和数字水准仪重复测量次数等按表</w:t>
      </w:r>
      <w:r>
        <w:rPr>
          <w:rFonts w:ascii="仿宋" w:hAnsi="仿宋" w:eastAsia="仿宋" w:cs="仿宋"/>
          <w:kern w:val="0"/>
          <w:sz w:val="28"/>
          <w:szCs w:val="28"/>
        </w:rPr>
        <w:t>4</w:t>
      </w:r>
      <w:r>
        <w:rPr>
          <w:rFonts w:hint="eastAsia" w:ascii="仿宋" w:hAnsi="仿宋" w:eastAsia="仿宋" w:cs="仿宋"/>
          <w:kern w:val="0"/>
          <w:sz w:val="28"/>
          <w:szCs w:val="28"/>
        </w:rPr>
        <w:t>规定。</w:t>
      </w:r>
      <w:bookmarkEnd w:id="6"/>
    </w:p>
    <w:p>
      <w:pPr>
        <w:snapToGrid w:val="0"/>
        <w:jc w:val="center"/>
        <w:outlineLvl w:val="9"/>
        <w:rPr>
          <w:rFonts w:ascii="仿宋" w:hAnsi="仿宋" w:eastAsia="仿宋" w:cs="仿宋"/>
          <w:b/>
          <w:sz w:val="24"/>
        </w:rPr>
      </w:pPr>
      <w:r>
        <w:rPr>
          <w:rFonts w:hint="eastAsia" w:ascii="仿宋" w:hAnsi="仿宋" w:eastAsia="仿宋" w:cs="仿宋"/>
          <w:b/>
          <w:sz w:val="24"/>
        </w:rPr>
        <w:t>表</w:t>
      </w:r>
      <w:r>
        <w:rPr>
          <w:rFonts w:ascii="仿宋" w:hAnsi="仿宋" w:eastAsia="仿宋" w:cs="仿宋"/>
          <w:b/>
          <w:sz w:val="24"/>
        </w:rPr>
        <w:t xml:space="preserve">4 </w:t>
      </w:r>
      <w:r>
        <w:rPr>
          <w:rFonts w:hint="eastAsia" w:ascii="仿宋" w:hAnsi="仿宋" w:eastAsia="仿宋" w:cs="仿宋"/>
          <w:b/>
          <w:sz w:val="24"/>
        </w:rPr>
        <w:t>二等水准测量技术要求（2m尺）</w:t>
      </w:r>
    </w:p>
    <w:tbl>
      <w:tblPr>
        <w:tblStyle w:val="11"/>
        <w:tblW w:w="92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3"/>
        <w:gridCol w:w="992"/>
        <w:gridCol w:w="1276"/>
        <w:gridCol w:w="1134"/>
        <w:gridCol w:w="1701"/>
        <w:gridCol w:w="1559"/>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163" w:type="dxa"/>
            <w:vAlign w:val="center"/>
          </w:tcPr>
          <w:p>
            <w:pPr>
              <w:snapToGrid w:val="0"/>
              <w:jc w:val="center"/>
              <w:outlineLvl w:val="9"/>
              <w:rPr>
                <w:rFonts w:ascii="仿宋" w:hAnsi="仿宋" w:eastAsia="仿宋" w:cs="仿宋"/>
                <w:b/>
                <w:kern w:val="0"/>
                <w:sz w:val="24"/>
              </w:rPr>
            </w:pPr>
            <w:r>
              <w:rPr>
                <w:rFonts w:hint="eastAsia" w:ascii="仿宋" w:hAnsi="仿宋" w:eastAsia="仿宋" w:cs="仿宋"/>
                <w:b/>
                <w:kern w:val="0"/>
                <w:sz w:val="24"/>
              </w:rPr>
              <w:t>视线长</w:t>
            </w:r>
          </w:p>
          <w:p>
            <w:pPr>
              <w:snapToGrid w:val="0"/>
              <w:jc w:val="center"/>
              <w:outlineLvl w:val="9"/>
              <w:rPr>
                <w:rFonts w:ascii="仿宋" w:hAnsi="仿宋" w:eastAsia="仿宋" w:cs="仿宋"/>
                <w:b/>
                <w:kern w:val="0"/>
                <w:sz w:val="24"/>
              </w:rPr>
            </w:pPr>
            <w:r>
              <w:rPr>
                <w:rFonts w:hint="eastAsia" w:ascii="仿宋" w:hAnsi="仿宋" w:eastAsia="仿宋" w:cs="仿宋"/>
                <w:b/>
                <w:kern w:val="0"/>
                <w:sz w:val="24"/>
              </w:rPr>
              <w:t>度</w:t>
            </w:r>
            <w:r>
              <w:rPr>
                <w:rFonts w:ascii="仿宋" w:hAnsi="仿宋" w:eastAsia="仿宋" w:cs="仿宋"/>
                <w:b/>
                <w:kern w:val="0"/>
                <w:sz w:val="24"/>
              </w:rPr>
              <w:t>/m</w:t>
            </w:r>
          </w:p>
        </w:tc>
        <w:tc>
          <w:tcPr>
            <w:tcW w:w="992" w:type="dxa"/>
            <w:vAlign w:val="center"/>
          </w:tcPr>
          <w:p>
            <w:pPr>
              <w:snapToGrid w:val="0"/>
              <w:jc w:val="center"/>
              <w:outlineLvl w:val="9"/>
              <w:rPr>
                <w:rFonts w:ascii="仿宋" w:hAnsi="仿宋" w:eastAsia="仿宋" w:cs="仿宋"/>
                <w:b/>
                <w:kern w:val="0"/>
                <w:sz w:val="24"/>
              </w:rPr>
            </w:pPr>
            <w:r>
              <w:rPr>
                <w:rFonts w:hint="eastAsia" w:ascii="仿宋" w:hAnsi="仿宋" w:eastAsia="仿宋" w:cs="仿宋"/>
                <w:b/>
                <w:kern w:val="0"/>
                <w:sz w:val="24"/>
              </w:rPr>
              <w:t>前后视</w:t>
            </w:r>
          </w:p>
          <w:p>
            <w:pPr>
              <w:snapToGrid w:val="0"/>
              <w:jc w:val="center"/>
              <w:outlineLvl w:val="9"/>
              <w:rPr>
                <w:rFonts w:ascii="仿宋" w:hAnsi="仿宋" w:eastAsia="仿宋" w:cs="仿宋"/>
                <w:b/>
                <w:kern w:val="0"/>
                <w:sz w:val="24"/>
              </w:rPr>
            </w:pPr>
            <w:r>
              <w:rPr>
                <w:rFonts w:hint="eastAsia" w:ascii="仿宋" w:hAnsi="仿宋" w:eastAsia="仿宋" w:cs="仿宋"/>
                <w:b/>
                <w:kern w:val="0"/>
                <w:sz w:val="24"/>
              </w:rPr>
              <w:t>距差</w:t>
            </w:r>
            <w:r>
              <w:rPr>
                <w:rFonts w:ascii="仿宋" w:hAnsi="仿宋" w:eastAsia="仿宋" w:cs="仿宋"/>
                <w:b/>
                <w:kern w:val="0"/>
                <w:sz w:val="24"/>
              </w:rPr>
              <w:t>/m</w:t>
            </w:r>
          </w:p>
        </w:tc>
        <w:tc>
          <w:tcPr>
            <w:tcW w:w="1276" w:type="dxa"/>
            <w:vAlign w:val="center"/>
          </w:tcPr>
          <w:p>
            <w:pPr>
              <w:snapToGrid w:val="0"/>
              <w:jc w:val="center"/>
              <w:outlineLvl w:val="9"/>
              <w:rPr>
                <w:rFonts w:ascii="仿宋" w:hAnsi="仿宋" w:eastAsia="仿宋" w:cs="仿宋"/>
                <w:b/>
                <w:kern w:val="0"/>
                <w:sz w:val="24"/>
              </w:rPr>
            </w:pPr>
            <w:r>
              <w:rPr>
                <w:rFonts w:hint="eastAsia" w:ascii="仿宋" w:hAnsi="仿宋" w:eastAsia="仿宋" w:cs="仿宋"/>
                <w:b/>
                <w:kern w:val="0"/>
                <w:sz w:val="24"/>
              </w:rPr>
              <w:t>前后视距</w:t>
            </w:r>
          </w:p>
          <w:p>
            <w:pPr>
              <w:snapToGrid w:val="0"/>
              <w:jc w:val="center"/>
              <w:outlineLvl w:val="9"/>
              <w:rPr>
                <w:rFonts w:ascii="仿宋" w:hAnsi="仿宋" w:eastAsia="仿宋" w:cs="仿宋"/>
                <w:b/>
                <w:kern w:val="0"/>
                <w:sz w:val="24"/>
              </w:rPr>
            </w:pPr>
            <w:r>
              <w:rPr>
                <w:rFonts w:hint="eastAsia" w:ascii="仿宋" w:hAnsi="仿宋" w:eastAsia="仿宋" w:cs="仿宋"/>
                <w:b/>
                <w:kern w:val="0"/>
                <w:sz w:val="24"/>
              </w:rPr>
              <w:t>累积差</w:t>
            </w:r>
            <w:r>
              <w:rPr>
                <w:rFonts w:ascii="仿宋" w:hAnsi="仿宋" w:eastAsia="仿宋" w:cs="仿宋"/>
                <w:b/>
                <w:kern w:val="0"/>
                <w:sz w:val="24"/>
              </w:rPr>
              <w:t>/m</w:t>
            </w:r>
          </w:p>
        </w:tc>
        <w:tc>
          <w:tcPr>
            <w:tcW w:w="1134" w:type="dxa"/>
            <w:vAlign w:val="center"/>
          </w:tcPr>
          <w:p>
            <w:pPr>
              <w:snapToGrid w:val="0"/>
              <w:jc w:val="center"/>
              <w:outlineLvl w:val="9"/>
              <w:rPr>
                <w:rFonts w:ascii="仿宋" w:hAnsi="仿宋" w:eastAsia="仿宋" w:cs="仿宋"/>
                <w:b/>
                <w:kern w:val="0"/>
                <w:sz w:val="24"/>
              </w:rPr>
            </w:pPr>
            <w:r>
              <w:rPr>
                <w:rFonts w:hint="eastAsia" w:ascii="仿宋" w:hAnsi="仿宋" w:eastAsia="仿宋" w:cs="仿宋"/>
                <w:b/>
                <w:kern w:val="0"/>
                <w:sz w:val="24"/>
              </w:rPr>
              <w:t>视线高度</w:t>
            </w:r>
            <w:r>
              <w:rPr>
                <w:rFonts w:ascii="仿宋" w:hAnsi="仿宋" w:eastAsia="仿宋" w:cs="仿宋"/>
                <w:b/>
                <w:kern w:val="0"/>
                <w:sz w:val="24"/>
              </w:rPr>
              <w:t>/m</w:t>
            </w:r>
          </w:p>
        </w:tc>
        <w:tc>
          <w:tcPr>
            <w:tcW w:w="1701" w:type="dxa"/>
            <w:vAlign w:val="center"/>
          </w:tcPr>
          <w:p>
            <w:pPr>
              <w:snapToGrid w:val="0"/>
              <w:jc w:val="center"/>
              <w:outlineLvl w:val="9"/>
              <w:rPr>
                <w:rFonts w:ascii="仿宋" w:hAnsi="仿宋" w:eastAsia="仿宋" w:cs="仿宋"/>
                <w:b/>
                <w:kern w:val="0"/>
                <w:sz w:val="24"/>
              </w:rPr>
            </w:pPr>
            <w:r>
              <w:rPr>
                <w:rFonts w:hint="eastAsia" w:ascii="仿宋" w:hAnsi="仿宋" w:eastAsia="仿宋" w:cs="仿宋"/>
                <w:b/>
                <w:kern w:val="0"/>
                <w:sz w:val="24"/>
              </w:rPr>
              <w:t>两次读数所得高差之差</w:t>
            </w:r>
            <w:r>
              <w:rPr>
                <w:rFonts w:ascii="仿宋" w:hAnsi="仿宋" w:eastAsia="仿宋" w:cs="仿宋"/>
                <w:b/>
                <w:kern w:val="0"/>
                <w:sz w:val="24"/>
              </w:rPr>
              <w:t>/mm</w:t>
            </w:r>
          </w:p>
        </w:tc>
        <w:tc>
          <w:tcPr>
            <w:tcW w:w="1559" w:type="dxa"/>
            <w:vAlign w:val="center"/>
          </w:tcPr>
          <w:p>
            <w:pPr>
              <w:snapToGrid w:val="0"/>
              <w:jc w:val="center"/>
              <w:outlineLvl w:val="9"/>
              <w:rPr>
                <w:rFonts w:ascii="仿宋" w:hAnsi="仿宋" w:eastAsia="仿宋" w:cs="仿宋"/>
                <w:b/>
                <w:kern w:val="0"/>
                <w:sz w:val="24"/>
              </w:rPr>
            </w:pPr>
            <w:r>
              <w:rPr>
                <w:rFonts w:hint="eastAsia" w:ascii="仿宋" w:hAnsi="仿宋" w:eastAsia="仿宋" w:cs="仿宋"/>
                <w:b/>
                <w:kern w:val="0"/>
                <w:sz w:val="24"/>
              </w:rPr>
              <w:t>水准仪重复测量次数</w:t>
            </w:r>
          </w:p>
        </w:tc>
        <w:tc>
          <w:tcPr>
            <w:tcW w:w="1418" w:type="dxa"/>
            <w:vAlign w:val="center"/>
          </w:tcPr>
          <w:p>
            <w:pPr>
              <w:snapToGrid w:val="0"/>
              <w:jc w:val="center"/>
              <w:outlineLvl w:val="9"/>
              <w:rPr>
                <w:rFonts w:ascii="仿宋" w:hAnsi="仿宋" w:eastAsia="仿宋" w:cs="仿宋"/>
                <w:b/>
                <w:kern w:val="0"/>
                <w:sz w:val="24"/>
              </w:rPr>
            </w:pPr>
            <w:r>
              <w:rPr>
                <w:rFonts w:hint="eastAsia" w:ascii="仿宋" w:hAnsi="仿宋" w:eastAsia="仿宋" w:cs="仿宋"/>
                <w:b/>
                <w:kern w:val="0"/>
                <w:sz w:val="24"/>
              </w:rPr>
              <w:t>测段、环线闭合差</w:t>
            </w:r>
            <w:r>
              <w:rPr>
                <w:rFonts w:ascii="仿宋" w:hAnsi="仿宋" w:eastAsia="仿宋" w:cs="仿宋"/>
                <w:b/>
                <w:kern w:val="0"/>
                <w:sz w:val="24"/>
              </w:rPr>
              <w:t>/mm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63" w:type="dxa"/>
            <w:vAlign w:val="center"/>
          </w:tcPr>
          <w:p>
            <w:pPr>
              <w:snapToGrid w:val="0"/>
              <w:jc w:val="center"/>
              <w:outlineLvl w:val="9"/>
              <w:rPr>
                <w:rFonts w:eastAsia="仿宋"/>
                <w:kern w:val="0"/>
                <w:sz w:val="24"/>
              </w:rPr>
            </w:pPr>
            <w:r>
              <w:rPr>
                <w:rFonts w:eastAsia="仿宋"/>
                <w:kern w:val="0"/>
                <w:sz w:val="24"/>
              </w:rPr>
              <w:t>≥3且≤50</w:t>
            </w:r>
          </w:p>
        </w:tc>
        <w:tc>
          <w:tcPr>
            <w:tcW w:w="992" w:type="dxa"/>
            <w:vAlign w:val="center"/>
          </w:tcPr>
          <w:p>
            <w:pPr>
              <w:snapToGrid w:val="0"/>
              <w:jc w:val="center"/>
              <w:outlineLvl w:val="9"/>
              <w:rPr>
                <w:rFonts w:eastAsia="仿宋"/>
                <w:kern w:val="0"/>
                <w:sz w:val="24"/>
              </w:rPr>
            </w:pPr>
            <w:r>
              <w:rPr>
                <w:rFonts w:eastAsia="仿宋"/>
                <w:kern w:val="0"/>
                <w:sz w:val="24"/>
              </w:rPr>
              <w:t>≤1.5</w:t>
            </w:r>
          </w:p>
        </w:tc>
        <w:tc>
          <w:tcPr>
            <w:tcW w:w="1276" w:type="dxa"/>
            <w:vAlign w:val="center"/>
          </w:tcPr>
          <w:p>
            <w:pPr>
              <w:snapToGrid w:val="0"/>
              <w:jc w:val="center"/>
              <w:outlineLvl w:val="9"/>
              <w:rPr>
                <w:rFonts w:eastAsia="仿宋"/>
                <w:kern w:val="0"/>
                <w:sz w:val="24"/>
              </w:rPr>
            </w:pPr>
            <w:r>
              <w:rPr>
                <w:rFonts w:eastAsia="仿宋"/>
                <w:kern w:val="0"/>
                <w:sz w:val="24"/>
              </w:rPr>
              <w:t>≤6.0</w:t>
            </w:r>
          </w:p>
        </w:tc>
        <w:tc>
          <w:tcPr>
            <w:tcW w:w="1134" w:type="dxa"/>
            <w:vAlign w:val="center"/>
          </w:tcPr>
          <w:p>
            <w:pPr>
              <w:snapToGrid w:val="0"/>
              <w:jc w:val="center"/>
              <w:outlineLvl w:val="9"/>
              <w:rPr>
                <w:rFonts w:eastAsia="仿宋"/>
                <w:kern w:val="0"/>
                <w:sz w:val="24"/>
              </w:rPr>
            </w:pPr>
            <w:r>
              <w:rPr>
                <w:rFonts w:eastAsia="仿宋"/>
                <w:kern w:val="0"/>
                <w:sz w:val="24"/>
              </w:rPr>
              <w:t>≤</w:t>
            </w:r>
            <w:r>
              <w:rPr>
                <w:rFonts w:hint="eastAsia" w:eastAsia="仿宋"/>
                <w:kern w:val="0"/>
                <w:sz w:val="24"/>
              </w:rPr>
              <w:t>1.85</w:t>
            </w:r>
            <w:r>
              <w:rPr>
                <w:rFonts w:eastAsia="仿宋"/>
                <w:kern w:val="0"/>
                <w:sz w:val="24"/>
              </w:rPr>
              <w:t>且≥0.55</w:t>
            </w:r>
          </w:p>
        </w:tc>
        <w:tc>
          <w:tcPr>
            <w:tcW w:w="1701" w:type="dxa"/>
            <w:vAlign w:val="center"/>
          </w:tcPr>
          <w:p>
            <w:pPr>
              <w:snapToGrid w:val="0"/>
              <w:jc w:val="center"/>
              <w:outlineLvl w:val="9"/>
              <w:rPr>
                <w:rFonts w:eastAsia="仿宋"/>
                <w:kern w:val="0"/>
                <w:sz w:val="24"/>
              </w:rPr>
            </w:pPr>
            <w:r>
              <w:rPr>
                <w:rFonts w:eastAsia="仿宋"/>
                <w:kern w:val="0"/>
                <w:sz w:val="24"/>
              </w:rPr>
              <w:t>≤0.6</w:t>
            </w:r>
          </w:p>
        </w:tc>
        <w:tc>
          <w:tcPr>
            <w:tcW w:w="1559" w:type="dxa"/>
            <w:vAlign w:val="center"/>
          </w:tcPr>
          <w:p>
            <w:pPr>
              <w:snapToGrid w:val="0"/>
              <w:jc w:val="center"/>
              <w:outlineLvl w:val="9"/>
              <w:rPr>
                <w:rFonts w:eastAsia="仿宋"/>
                <w:kern w:val="0"/>
                <w:sz w:val="24"/>
              </w:rPr>
            </w:pPr>
            <w:r>
              <w:rPr>
                <w:rFonts w:eastAsia="仿宋"/>
                <w:kern w:val="0"/>
                <w:sz w:val="24"/>
              </w:rPr>
              <w:t>≥2次</w:t>
            </w:r>
          </w:p>
        </w:tc>
        <w:tc>
          <w:tcPr>
            <w:tcW w:w="1418" w:type="dxa"/>
            <w:vAlign w:val="center"/>
          </w:tcPr>
          <w:p>
            <w:pPr>
              <w:snapToGrid w:val="0"/>
              <w:jc w:val="center"/>
              <w:outlineLvl w:val="9"/>
              <w:rPr>
                <w:rFonts w:eastAsia="仿宋"/>
                <w:kern w:val="0"/>
                <w:sz w:val="24"/>
              </w:rPr>
            </w:pPr>
            <w:r>
              <w:rPr>
                <w:rFonts w:eastAsia="仿宋"/>
                <w:kern w:val="0"/>
                <w:sz w:val="24"/>
              </w:rPr>
              <w:t>≤</w:t>
            </w:r>
            <w:r>
              <w:rPr>
                <w:rFonts w:eastAsia="仿宋"/>
                <w:kern w:val="0"/>
                <w:position w:val="-6"/>
                <w:sz w:val="24"/>
              </w:rPr>
              <w:object>
                <v:shape id="_x0000_i1025" o:spt="75" type="#_x0000_t75" style="height:17.55pt;width:26.3pt;" o:ole="t" filled="f" o:preferrelative="t" stroked="f" coordsize="21600,21600">
                  <v:path/>
                  <v:fill on="f" focussize="0,0"/>
                  <v:stroke on="f" joinstyle="miter"/>
                  <v:imagedata r:id="rId8" o:title=""/>
                  <o:lock v:ext="edit" aspectratio="t"/>
                  <w10:wrap type="none"/>
                  <w10:anchorlock/>
                </v:shape>
                <o:OLEObject Type="Embed" ProgID="Equation.KSEE3" ShapeID="_x0000_i1025" DrawAspect="Content" ObjectID="_1468075725" r:id="rId7">
                  <o:LockedField>false</o:LockedField>
                </o:OLEObject>
              </w:object>
            </w:r>
          </w:p>
        </w:tc>
      </w:tr>
    </w:tbl>
    <w:p>
      <w:pPr>
        <w:snapToGrid w:val="0"/>
        <w:spacing w:line="560" w:lineRule="exact"/>
        <w:ind w:firstLine="480" w:firstLineChars="200"/>
        <w:jc w:val="left"/>
        <w:outlineLvl w:val="9"/>
        <w:rPr>
          <w:rFonts w:ascii="仿宋" w:hAnsi="仿宋" w:eastAsia="仿宋" w:cs="仿宋"/>
          <w:kern w:val="0"/>
          <w:sz w:val="24"/>
        </w:rPr>
      </w:pPr>
      <w:r>
        <w:rPr>
          <w:rFonts w:hint="eastAsia" w:ascii="仿宋" w:hAnsi="仿宋" w:eastAsia="仿宋" w:cs="仿宋"/>
          <w:kern w:val="0"/>
          <w:sz w:val="24"/>
        </w:rPr>
        <w:t>注：</w:t>
      </w:r>
      <w:r>
        <w:rPr>
          <w:rFonts w:ascii="仿宋" w:hAnsi="仿宋" w:eastAsia="仿宋" w:cs="仿宋"/>
          <w:kern w:val="0"/>
          <w:sz w:val="24"/>
        </w:rPr>
        <w:t>L</w:t>
      </w:r>
      <w:r>
        <w:rPr>
          <w:rFonts w:hint="eastAsia" w:ascii="仿宋" w:hAnsi="仿宋" w:eastAsia="仿宋" w:cs="仿宋"/>
          <w:kern w:val="0"/>
          <w:sz w:val="24"/>
        </w:rPr>
        <w:t>为路线的总长度，以</w:t>
      </w:r>
      <w:r>
        <w:rPr>
          <w:rFonts w:ascii="仿宋" w:hAnsi="仿宋" w:eastAsia="仿宋" w:cs="仿宋"/>
          <w:kern w:val="0"/>
          <w:sz w:val="24"/>
        </w:rPr>
        <w:t>km</w:t>
      </w:r>
      <w:r>
        <w:rPr>
          <w:rFonts w:hint="eastAsia" w:ascii="仿宋" w:hAnsi="仿宋" w:eastAsia="仿宋" w:cs="仿宋"/>
          <w:kern w:val="0"/>
          <w:sz w:val="24"/>
        </w:rPr>
        <w:t>为单位。</w:t>
      </w:r>
    </w:p>
    <w:p>
      <w:pPr>
        <w:snapToGrid w:val="0"/>
        <w:spacing w:line="560" w:lineRule="exact"/>
        <w:ind w:firstLine="560" w:firstLineChars="200"/>
        <w:outlineLvl w:val="9"/>
        <w:rPr>
          <w:rFonts w:ascii="仿宋" w:hAnsi="仿宋" w:eastAsia="仿宋" w:cs="仿宋"/>
          <w:kern w:val="0"/>
          <w:sz w:val="28"/>
          <w:szCs w:val="28"/>
        </w:rPr>
      </w:pPr>
      <w:bookmarkStart w:id="7" w:name="_Toc17116"/>
      <w:r>
        <w:rPr>
          <w:rFonts w:hint="eastAsia" w:ascii="仿宋" w:hAnsi="仿宋" w:eastAsia="仿宋" w:cs="仿宋"/>
          <w:kern w:val="0"/>
          <w:sz w:val="28"/>
          <w:szCs w:val="28"/>
        </w:rPr>
        <w:t>（</w:t>
      </w:r>
      <w:r>
        <w:rPr>
          <w:rFonts w:ascii="仿宋" w:hAnsi="仿宋" w:eastAsia="仿宋" w:cs="仿宋"/>
          <w:kern w:val="0"/>
          <w:sz w:val="28"/>
          <w:szCs w:val="28"/>
        </w:rPr>
        <w:t>2</w:t>
      </w:r>
      <w:r>
        <w:rPr>
          <w:rFonts w:hint="eastAsia" w:ascii="仿宋" w:hAnsi="仿宋" w:eastAsia="仿宋" w:cs="仿宋"/>
          <w:kern w:val="0"/>
          <w:sz w:val="28"/>
          <w:szCs w:val="28"/>
        </w:rPr>
        <w:t>）参赛队信息只在竞赛成果资料封面规定的位置填写，成果资料内部的任何位置不得填写与竞赛测量数据无关的任何信息。</w:t>
      </w:r>
      <w:bookmarkEnd w:id="7"/>
    </w:p>
    <w:p>
      <w:pPr>
        <w:snapToGrid w:val="0"/>
        <w:spacing w:line="560" w:lineRule="exact"/>
        <w:ind w:firstLine="560" w:firstLineChars="200"/>
        <w:outlineLvl w:val="9"/>
        <w:rPr>
          <w:rFonts w:ascii="仿宋" w:hAnsi="仿宋" w:eastAsia="仿宋" w:cs="仿宋"/>
          <w:kern w:val="0"/>
          <w:sz w:val="28"/>
          <w:szCs w:val="28"/>
        </w:rPr>
      </w:pPr>
      <w:bookmarkStart w:id="8" w:name="_Toc20959"/>
      <w:r>
        <w:rPr>
          <w:rFonts w:hint="eastAsia" w:ascii="仿宋" w:hAnsi="仿宋" w:eastAsia="仿宋" w:cs="仿宋"/>
          <w:kern w:val="0"/>
          <w:sz w:val="28"/>
          <w:szCs w:val="28"/>
        </w:rPr>
        <w:t>（</w:t>
      </w:r>
      <w:r>
        <w:rPr>
          <w:rFonts w:ascii="仿宋" w:hAnsi="仿宋" w:eastAsia="仿宋" w:cs="仿宋"/>
          <w:kern w:val="0"/>
          <w:sz w:val="28"/>
          <w:szCs w:val="28"/>
        </w:rPr>
        <w:t>3</w:t>
      </w:r>
      <w:r>
        <w:rPr>
          <w:rFonts w:hint="eastAsia" w:ascii="仿宋" w:hAnsi="仿宋" w:eastAsia="仿宋" w:cs="仿宋"/>
          <w:kern w:val="0"/>
          <w:sz w:val="28"/>
          <w:szCs w:val="28"/>
        </w:rPr>
        <w:t>）竞赛使用尺垫，可以</w:t>
      </w:r>
      <w:r>
        <w:rPr>
          <w:rFonts w:ascii="仿宋" w:hAnsi="仿宋" w:eastAsia="仿宋" w:cs="仿宋"/>
          <w:kern w:val="0"/>
          <w:sz w:val="28"/>
          <w:szCs w:val="28"/>
        </w:rPr>
        <w:t>不使用撑杆，也可以</w:t>
      </w:r>
      <w:r>
        <w:rPr>
          <w:rFonts w:hint="eastAsia" w:ascii="仿宋" w:hAnsi="仿宋" w:eastAsia="仿宋" w:cs="仿宋"/>
          <w:kern w:val="0"/>
          <w:sz w:val="28"/>
          <w:szCs w:val="28"/>
        </w:rPr>
        <w:t>自带撑杆。</w:t>
      </w:r>
      <w:bookmarkEnd w:id="8"/>
    </w:p>
    <w:p>
      <w:pPr>
        <w:snapToGrid w:val="0"/>
        <w:spacing w:line="560" w:lineRule="exact"/>
        <w:ind w:firstLine="560" w:firstLineChars="200"/>
        <w:outlineLvl w:val="9"/>
        <w:rPr>
          <w:rFonts w:ascii="仿宋" w:hAnsi="仿宋" w:eastAsia="仿宋" w:cs="仿宋"/>
          <w:kern w:val="0"/>
          <w:sz w:val="28"/>
          <w:szCs w:val="28"/>
        </w:rPr>
      </w:pPr>
      <w:bookmarkStart w:id="9" w:name="_Toc18700"/>
      <w:r>
        <w:rPr>
          <w:rFonts w:hint="eastAsia" w:ascii="仿宋" w:hAnsi="仿宋" w:eastAsia="仿宋" w:cs="仿宋"/>
          <w:kern w:val="0"/>
          <w:sz w:val="28"/>
          <w:szCs w:val="28"/>
        </w:rPr>
        <w:t>（</w:t>
      </w:r>
      <w:r>
        <w:rPr>
          <w:rFonts w:ascii="仿宋" w:hAnsi="仿宋" w:eastAsia="仿宋" w:cs="仿宋"/>
          <w:kern w:val="0"/>
          <w:sz w:val="28"/>
          <w:szCs w:val="28"/>
        </w:rPr>
        <w:t>4</w:t>
      </w:r>
      <w:r>
        <w:rPr>
          <w:rFonts w:hint="eastAsia" w:ascii="仿宋" w:hAnsi="仿宋" w:eastAsia="仿宋" w:cs="仿宋"/>
          <w:kern w:val="0"/>
          <w:sz w:val="28"/>
          <w:szCs w:val="28"/>
        </w:rPr>
        <w:t>）竞赛过程中不得携带仪器或标尺跑步。</w:t>
      </w:r>
      <w:bookmarkEnd w:id="9"/>
    </w:p>
    <w:p>
      <w:pPr>
        <w:snapToGrid w:val="0"/>
        <w:spacing w:line="560" w:lineRule="exact"/>
        <w:ind w:firstLine="560" w:firstLineChars="200"/>
        <w:outlineLvl w:val="9"/>
        <w:rPr>
          <w:rFonts w:ascii="仿宋" w:hAnsi="仿宋" w:eastAsia="仿宋" w:cs="仿宋"/>
          <w:kern w:val="0"/>
          <w:sz w:val="28"/>
          <w:szCs w:val="28"/>
        </w:rPr>
      </w:pPr>
      <w:bookmarkStart w:id="10" w:name="_Toc9493"/>
      <w:r>
        <w:rPr>
          <w:rFonts w:hint="eastAsia" w:ascii="仿宋" w:hAnsi="仿宋" w:eastAsia="仿宋" w:cs="仿宋"/>
          <w:kern w:val="0"/>
          <w:sz w:val="28"/>
          <w:szCs w:val="28"/>
        </w:rPr>
        <w:t>（5）竞赛记录及计算必须使用赛项执委会统一提供的《二等水准测量竞赛成果资料》本。记录及计算一律使用铅笔填写，记录完整。记录格式示例见表5。</w:t>
      </w:r>
      <w:bookmarkEnd w:id="10"/>
    </w:p>
    <w:p>
      <w:pPr>
        <w:snapToGrid w:val="0"/>
        <w:spacing w:line="560" w:lineRule="exact"/>
        <w:ind w:firstLine="560" w:firstLineChars="200"/>
        <w:outlineLvl w:val="9"/>
        <w:rPr>
          <w:rFonts w:ascii="仿宋" w:hAnsi="仿宋" w:eastAsia="仿宋" w:cs="仿宋"/>
          <w:kern w:val="0"/>
          <w:sz w:val="28"/>
          <w:szCs w:val="28"/>
        </w:rPr>
      </w:pPr>
      <w:bookmarkStart w:id="11" w:name="_Toc446"/>
      <w:r>
        <w:rPr>
          <w:rFonts w:hint="eastAsia" w:ascii="仿宋" w:hAnsi="仿宋" w:eastAsia="仿宋" w:cs="仿宋"/>
          <w:kern w:val="0"/>
          <w:sz w:val="28"/>
          <w:szCs w:val="28"/>
        </w:rPr>
        <w:t>记录的数字与文字力求清晰，整洁，不得潦草；按测量顺序记录，不空栏；不空页、不撕页；不得转抄成果；不得涂改、就字改字；不得连环涂改；不得用橡皮擦，刀片刮。</w:t>
      </w:r>
      <w:bookmarkEnd w:id="11"/>
    </w:p>
    <w:p>
      <w:pPr>
        <w:widowControl/>
        <w:spacing w:line="360" w:lineRule="auto"/>
        <w:jc w:val="center"/>
        <w:outlineLvl w:val="9"/>
        <w:rPr>
          <w:rFonts w:ascii="仿宋_GB2312" w:hAnsi="楷体" w:eastAsia="仿宋_GB2312"/>
          <w:b/>
          <w:kern w:val="0"/>
          <w:sz w:val="24"/>
        </w:rPr>
      </w:pPr>
      <w:r>
        <w:rPr>
          <w:rFonts w:hint="eastAsia" w:ascii="仿宋_GB2312" w:hAnsi="楷体" w:eastAsia="仿宋_GB2312"/>
          <w:b/>
          <w:sz w:val="24"/>
        </w:rPr>
        <w:t>表5  二等水准测量手簿示例（参考）</w:t>
      </w:r>
      <w:r>
        <w:rPr>
          <w:rFonts w:hint="eastAsia" w:ascii="仿宋_GB2312" w:hAnsi="楷体" w:eastAsia="仿宋_GB2312"/>
          <w:b/>
          <w:kern w:val="0"/>
          <w:sz w:val="24"/>
        </w:rPr>
        <w:t xml:space="preserve">                           </w:t>
      </w:r>
    </w:p>
    <w:tbl>
      <w:tblPr>
        <w:tblStyle w:val="11"/>
        <w:tblW w:w="90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7"/>
        <w:gridCol w:w="1050"/>
        <w:gridCol w:w="990"/>
        <w:gridCol w:w="1006"/>
        <w:gridCol w:w="1409"/>
        <w:gridCol w:w="15"/>
        <w:gridCol w:w="1428"/>
        <w:gridCol w:w="1701"/>
        <w:gridCol w:w="8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exact"/>
          <w:jc w:val="center"/>
        </w:trPr>
        <w:tc>
          <w:tcPr>
            <w:tcW w:w="637" w:type="dxa"/>
            <w:vMerge w:val="restart"/>
            <w:vAlign w:val="center"/>
          </w:tcPr>
          <w:p>
            <w:pPr>
              <w:snapToGrid w:val="0"/>
              <w:jc w:val="center"/>
              <w:outlineLvl w:val="9"/>
              <w:rPr>
                <w:rFonts w:ascii="仿宋_GB2312" w:hAnsi="楷体" w:eastAsia="仿宋_GB2312"/>
                <w:sz w:val="24"/>
              </w:rPr>
            </w:pPr>
            <w:r>
              <w:rPr>
                <w:rFonts w:hint="eastAsia" w:ascii="仿宋_GB2312" w:hAnsi="楷体" w:eastAsia="仿宋_GB2312"/>
                <w:sz w:val="24"/>
              </w:rPr>
              <w:t>测站编号</w:t>
            </w:r>
          </w:p>
        </w:tc>
        <w:tc>
          <w:tcPr>
            <w:tcW w:w="1050" w:type="dxa"/>
            <w:vAlign w:val="center"/>
          </w:tcPr>
          <w:p>
            <w:pPr>
              <w:snapToGrid w:val="0"/>
              <w:jc w:val="center"/>
              <w:outlineLvl w:val="9"/>
              <w:rPr>
                <w:rFonts w:ascii="仿宋_GB2312" w:hAnsi="楷体" w:eastAsia="仿宋_GB2312"/>
                <w:sz w:val="24"/>
              </w:rPr>
            </w:pPr>
            <w:r>
              <w:rPr>
                <w:rFonts w:hint="eastAsia" w:ascii="仿宋_GB2312" w:hAnsi="楷体" w:eastAsia="仿宋_GB2312"/>
                <w:sz w:val="24"/>
              </w:rPr>
              <w:t>后距</w:t>
            </w:r>
          </w:p>
        </w:tc>
        <w:tc>
          <w:tcPr>
            <w:tcW w:w="990" w:type="dxa"/>
            <w:vAlign w:val="center"/>
          </w:tcPr>
          <w:p>
            <w:pPr>
              <w:snapToGrid w:val="0"/>
              <w:jc w:val="center"/>
              <w:outlineLvl w:val="9"/>
              <w:rPr>
                <w:rFonts w:ascii="仿宋_GB2312" w:hAnsi="楷体" w:eastAsia="仿宋_GB2312"/>
                <w:sz w:val="24"/>
              </w:rPr>
            </w:pPr>
            <w:r>
              <w:rPr>
                <w:rFonts w:hint="eastAsia" w:ascii="仿宋_GB2312" w:hAnsi="楷体" w:eastAsia="仿宋_GB2312"/>
                <w:sz w:val="24"/>
              </w:rPr>
              <w:t>前距</w:t>
            </w:r>
          </w:p>
        </w:tc>
        <w:tc>
          <w:tcPr>
            <w:tcW w:w="1006" w:type="dxa"/>
            <w:vMerge w:val="restart"/>
            <w:vAlign w:val="center"/>
          </w:tcPr>
          <w:p>
            <w:pPr>
              <w:snapToGrid w:val="0"/>
              <w:jc w:val="center"/>
              <w:outlineLvl w:val="9"/>
              <w:rPr>
                <w:rFonts w:ascii="仿宋_GB2312" w:hAnsi="楷体" w:eastAsia="仿宋_GB2312"/>
                <w:sz w:val="24"/>
              </w:rPr>
            </w:pPr>
            <w:r>
              <w:rPr>
                <w:rFonts w:hint="eastAsia" w:ascii="仿宋_GB2312" w:hAnsi="楷体" w:eastAsia="仿宋_GB2312"/>
                <w:sz w:val="24"/>
              </w:rPr>
              <w:t>方向</w:t>
            </w:r>
          </w:p>
          <w:p>
            <w:pPr>
              <w:snapToGrid w:val="0"/>
              <w:jc w:val="center"/>
              <w:outlineLvl w:val="9"/>
              <w:rPr>
                <w:rFonts w:ascii="仿宋_GB2312" w:hAnsi="楷体" w:eastAsia="仿宋_GB2312"/>
                <w:sz w:val="24"/>
              </w:rPr>
            </w:pPr>
            <w:r>
              <w:rPr>
                <w:rFonts w:hint="eastAsia" w:ascii="仿宋_GB2312" w:hAnsi="楷体" w:eastAsia="仿宋_GB2312"/>
                <w:sz w:val="24"/>
              </w:rPr>
              <w:t>及</w:t>
            </w:r>
          </w:p>
          <w:p>
            <w:pPr>
              <w:snapToGrid w:val="0"/>
              <w:jc w:val="center"/>
              <w:outlineLvl w:val="9"/>
              <w:rPr>
                <w:rFonts w:ascii="仿宋_GB2312" w:hAnsi="楷体" w:eastAsia="仿宋_GB2312"/>
                <w:sz w:val="24"/>
              </w:rPr>
            </w:pPr>
            <w:r>
              <w:rPr>
                <w:rFonts w:hint="eastAsia" w:ascii="仿宋_GB2312" w:hAnsi="楷体" w:eastAsia="仿宋_GB2312"/>
                <w:sz w:val="24"/>
              </w:rPr>
              <w:t>尺号</w:t>
            </w:r>
          </w:p>
        </w:tc>
        <w:tc>
          <w:tcPr>
            <w:tcW w:w="2852" w:type="dxa"/>
            <w:gridSpan w:val="3"/>
            <w:vAlign w:val="center"/>
          </w:tcPr>
          <w:p>
            <w:pPr>
              <w:snapToGrid w:val="0"/>
              <w:jc w:val="center"/>
              <w:outlineLvl w:val="9"/>
              <w:rPr>
                <w:rFonts w:ascii="仿宋_GB2312" w:hAnsi="楷体" w:eastAsia="仿宋_GB2312"/>
                <w:sz w:val="24"/>
              </w:rPr>
            </w:pPr>
            <w:r>
              <w:rPr>
                <w:rFonts w:hint="eastAsia" w:ascii="仿宋_GB2312" w:hAnsi="楷体" w:eastAsia="仿宋_GB2312"/>
                <w:sz w:val="24"/>
              </w:rPr>
              <w:t>标尺读数</w:t>
            </w:r>
          </w:p>
        </w:tc>
        <w:tc>
          <w:tcPr>
            <w:tcW w:w="1701" w:type="dxa"/>
            <w:vMerge w:val="restart"/>
            <w:vAlign w:val="center"/>
          </w:tcPr>
          <w:p>
            <w:pPr>
              <w:snapToGrid w:val="0"/>
              <w:jc w:val="center"/>
              <w:outlineLvl w:val="9"/>
              <w:rPr>
                <w:rFonts w:ascii="仿宋_GB2312" w:hAnsi="楷体" w:eastAsia="仿宋_GB2312"/>
                <w:sz w:val="24"/>
              </w:rPr>
            </w:pPr>
            <w:r>
              <w:rPr>
                <w:rFonts w:hint="eastAsia" w:ascii="仿宋_GB2312" w:hAnsi="楷体" w:eastAsia="仿宋_GB2312"/>
                <w:sz w:val="24"/>
              </w:rPr>
              <w:t>两次读数之差</w:t>
            </w:r>
          </w:p>
        </w:tc>
        <w:tc>
          <w:tcPr>
            <w:tcW w:w="862" w:type="dxa"/>
            <w:vMerge w:val="restart"/>
            <w:vAlign w:val="center"/>
          </w:tcPr>
          <w:p>
            <w:pPr>
              <w:snapToGrid w:val="0"/>
              <w:jc w:val="center"/>
              <w:outlineLvl w:val="9"/>
              <w:rPr>
                <w:rFonts w:ascii="仿宋_GB2312" w:hAnsi="楷体" w:eastAsia="仿宋_GB2312"/>
                <w:sz w:val="24"/>
              </w:rPr>
            </w:pPr>
            <w:r>
              <w:rPr>
                <w:rFonts w:hint="eastAsia" w:ascii="仿宋_GB2312" w:hAnsi="楷体" w:eastAsia="仿宋_GB2312"/>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exact"/>
          <w:jc w:val="center"/>
        </w:trPr>
        <w:tc>
          <w:tcPr>
            <w:tcW w:w="637" w:type="dxa"/>
            <w:vMerge w:val="continue"/>
            <w:vAlign w:val="center"/>
          </w:tcPr>
          <w:p>
            <w:pPr>
              <w:snapToGrid w:val="0"/>
              <w:jc w:val="center"/>
              <w:outlineLvl w:val="9"/>
              <w:rPr>
                <w:rFonts w:ascii="仿宋_GB2312" w:hAnsi="楷体" w:eastAsia="仿宋_GB2312"/>
                <w:sz w:val="24"/>
              </w:rPr>
            </w:pPr>
          </w:p>
        </w:tc>
        <w:tc>
          <w:tcPr>
            <w:tcW w:w="1050" w:type="dxa"/>
            <w:vAlign w:val="center"/>
          </w:tcPr>
          <w:p>
            <w:pPr>
              <w:snapToGrid w:val="0"/>
              <w:jc w:val="center"/>
              <w:outlineLvl w:val="9"/>
              <w:rPr>
                <w:rFonts w:ascii="仿宋_GB2312" w:hAnsi="楷体" w:eastAsia="仿宋_GB2312"/>
                <w:sz w:val="24"/>
              </w:rPr>
            </w:pPr>
            <w:r>
              <w:rPr>
                <w:rFonts w:hint="eastAsia" w:ascii="仿宋_GB2312" w:hAnsi="楷体" w:eastAsia="仿宋_GB2312"/>
                <w:sz w:val="24"/>
              </w:rPr>
              <w:t>视距差</w:t>
            </w:r>
          </w:p>
        </w:tc>
        <w:tc>
          <w:tcPr>
            <w:tcW w:w="990" w:type="dxa"/>
            <w:vAlign w:val="center"/>
          </w:tcPr>
          <w:p>
            <w:pPr>
              <w:snapToGrid w:val="0"/>
              <w:jc w:val="center"/>
              <w:outlineLvl w:val="9"/>
              <w:rPr>
                <w:rFonts w:ascii="仿宋_GB2312" w:hAnsi="楷体" w:eastAsia="仿宋_GB2312"/>
                <w:sz w:val="24"/>
              </w:rPr>
            </w:pPr>
            <w:r>
              <w:rPr>
                <w:rFonts w:hint="eastAsia" w:ascii="仿宋_GB2312" w:hAnsi="楷体" w:eastAsia="仿宋_GB2312"/>
                <w:sz w:val="24"/>
              </w:rPr>
              <w:t>累  积视距差</w:t>
            </w:r>
          </w:p>
        </w:tc>
        <w:tc>
          <w:tcPr>
            <w:tcW w:w="1006" w:type="dxa"/>
            <w:vMerge w:val="continue"/>
            <w:vAlign w:val="center"/>
          </w:tcPr>
          <w:p>
            <w:pPr>
              <w:snapToGrid w:val="0"/>
              <w:jc w:val="center"/>
              <w:outlineLvl w:val="9"/>
              <w:rPr>
                <w:rFonts w:ascii="仿宋_GB2312" w:hAnsi="楷体" w:eastAsia="仿宋_GB2312"/>
                <w:sz w:val="24"/>
              </w:rPr>
            </w:pPr>
          </w:p>
        </w:tc>
        <w:tc>
          <w:tcPr>
            <w:tcW w:w="1424" w:type="dxa"/>
            <w:gridSpan w:val="2"/>
            <w:vAlign w:val="center"/>
          </w:tcPr>
          <w:p>
            <w:pPr>
              <w:snapToGrid w:val="0"/>
              <w:jc w:val="center"/>
              <w:outlineLvl w:val="9"/>
              <w:rPr>
                <w:rFonts w:ascii="仿宋_GB2312" w:hAnsi="楷体" w:eastAsia="仿宋_GB2312"/>
                <w:sz w:val="24"/>
              </w:rPr>
            </w:pPr>
            <w:r>
              <w:rPr>
                <w:rFonts w:hint="eastAsia" w:ascii="仿宋_GB2312" w:hAnsi="楷体" w:eastAsia="仿宋_GB2312"/>
                <w:sz w:val="24"/>
              </w:rPr>
              <w:t>第一次读数</w:t>
            </w:r>
          </w:p>
        </w:tc>
        <w:tc>
          <w:tcPr>
            <w:tcW w:w="1428" w:type="dxa"/>
            <w:vAlign w:val="center"/>
          </w:tcPr>
          <w:p>
            <w:pPr>
              <w:snapToGrid w:val="0"/>
              <w:jc w:val="center"/>
              <w:outlineLvl w:val="9"/>
              <w:rPr>
                <w:rFonts w:ascii="仿宋_GB2312" w:hAnsi="楷体" w:eastAsia="仿宋_GB2312"/>
                <w:sz w:val="24"/>
              </w:rPr>
            </w:pPr>
            <w:r>
              <w:rPr>
                <w:rFonts w:hint="eastAsia" w:ascii="仿宋_GB2312" w:hAnsi="楷体" w:eastAsia="仿宋_GB2312"/>
                <w:sz w:val="24"/>
              </w:rPr>
              <w:t>第二次读数</w:t>
            </w:r>
          </w:p>
        </w:tc>
        <w:tc>
          <w:tcPr>
            <w:tcW w:w="1701" w:type="dxa"/>
            <w:vMerge w:val="continue"/>
            <w:vAlign w:val="center"/>
          </w:tcPr>
          <w:p>
            <w:pPr>
              <w:snapToGrid w:val="0"/>
              <w:jc w:val="center"/>
              <w:outlineLvl w:val="9"/>
              <w:rPr>
                <w:rFonts w:ascii="仿宋_GB2312" w:hAnsi="楷体" w:eastAsia="仿宋_GB2312"/>
                <w:sz w:val="24"/>
              </w:rPr>
            </w:pPr>
          </w:p>
        </w:tc>
        <w:tc>
          <w:tcPr>
            <w:tcW w:w="862" w:type="dxa"/>
            <w:vMerge w:val="continue"/>
            <w:vAlign w:val="center"/>
          </w:tcPr>
          <w:p>
            <w:pPr>
              <w:snapToGrid w:val="0"/>
              <w:jc w:val="center"/>
              <w:outlineLvl w:val="9"/>
              <w:rPr>
                <w:rFonts w:ascii="仿宋_GB2312" w:hAnsi="楷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jc w:val="center"/>
        </w:trPr>
        <w:tc>
          <w:tcPr>
            <w:tcW w:w="637" w:type="dxa"/>
            <w:vMerge w:val="restart"/>
            <w:vAlign w:val="center"/>
          </w:tcPr>
          <w:p>
            <w:pPr>
              <w:snapToGrid w:val="0"/>
              <w:jc w:val="center"/>
              <w:outlineLvl w:val="9"/>
              <w:rPr>
                <w:rFonts w:ascii="仿宋_GB2312" w:hAnsi="楷体" w:eastAsia="仿宋_GB2312"/>
                <w:sz w:val="24"/>
              </w:rPr>
            </w:pPr>
            <w:r>
              <w:rPr>
                <w:rFonts w:hint="eastAsia" w:ascii="仿宋_GB2312" w:hAnsi="楷体" w:eastAsia="仿宋_GB2312"/>
                <w:sz w:val="24"/>
              </w:rPr>
              <w:t>1</w:t>
            </w:r>
          </w:p>
        </w:tc>
        <w:tc>
          <w:tcPr>
            <w:tcW w:w="1050" w:type="dxa"/>
            <w:vMerge w:val="restart"/>
            <w:vAlign w:val="bottom"/>
          </w:tcPr>
          <w:p>
            <w:pPr>
              <w:snapToGrid w:val="0"/>
              <w:jc w:val="center"/>
              <w:outlineLvl w:val="9"/>
              <w:rPr>
                <w:rFonts w:ascii="仿宋_GB2312" w:hAnsi="楷体" w:eastAsia="仿宋_GB2312"/>
                <w:color w:val="FF0000"/>
                <w:sz w:val="24"/>
              </w:rPr>
            </w:pPr>
            <w:r>
              <w:rPr>
                <w:rFonts w:hint="eastAsia" w:ascii="仿宋_GB2312" w:hAnsi="楷体" w:eastAsia="仿宋_GB2312"/>
                <w:sz w:val="24"/>
              </w:rPr>
              <w:t>31.5</w:t>
            </w:r>
          </w:p>
        </w:tc>
        <w:tc>
          <w:tcPr>
            <w:tcW w:w="990" w:type="dxa"/>
            <w:vMerge w:val="restart"/>
            <w:vAlign w:val="bottom"/>
          </w:tcPr>
          <w:p>
            <w:pPr>
              <w:snapToGrid w:val="0"/>
              <w:jc w:val="center"/>
              <w:outlineLvl w:val="9"/>
              <w:rPr>
                <w:rFonts w:ascii="仿宋_GB2312" w:hAnsi="楷体" w:eastAsia="仿宋_GB2312"/>
                <w:sz w:val="24"/>
              </w:rPr>
            </w:pPr>
            <w:r>
              <w:rPr>
                <w:rFonts w:hint="eastAsia" w:ascii="仿宋_GB2312" w:hAnsi="楷体" w:eastAsia="仿宋_GB2312"/>
                <w:sz w:val="24"/>
              </w:rPr>
              <w:t>31.6</w:t>
            </w:r>
          </w:p>
        </w:tc>
        <w:tc>
          <w:tcPr>
            <w:tcW w:w="1006" w:type="dxa"/>
            <w:vAlign w:val="bottom"/>
          </w:tcPr>
          <w:p>
            <w:pPr>
              <w:snapToGrid w:val="0"/>
              <w:outlineLvl w:val="9"/>
              <w:rPr>
                <w:rFonts w:ascii="仿宋_GB2312" w:hAnsi="楷体" w:eastAsia="仿宋_GB2312"/>
                <w:sz w:val="24"/>
              </w:rPr>
            </w:pPr>
            <w:r>
              <w:rPr>
                <w:rFonts w:hint="eastAsia" w:ascii="仿宋_GB2312" w:hAnsi="楷体" w:eastAsia="仿宋_GB2312"/>
                <w:sz w:val="24"/>
              </w:rPr>
              <w:t>后 A</w:t>
            </w:r>
          </w:p>
        </w:tc>
        <w:tc>
          <w:tcPr>
            <w:tcW w:w="1424" w:type="dxa"/>
            <w:gridSpan w:val="2"/>
            <w:vAlign w:val="bottom"/>
          </w:tcPr>
          <w:p>
            <w:pPr>
              <w:snapToGrid w:val="0"/>
              <w:jc w:val="center"/>
              <w:outlineLvl w:val="9"/>
              <w:rPr>
                <w:rFonts w:ascii="仿宋_GB2312" w:hAnsi="楷体" w:eastAsia="仿宋_GB2312"/>
                <w:sz w:val="24"/>
              </w:rPr>
            </w:pPr>
            <w:r>
              <w:rPr>
                <w:rFonts w:hint="eastAsia" w:ascii="仿宋_GB2312" w:hAnsi="楷体" w:eastAsia="仿宋_GB2312"/>
                <w:sz w:val="24"/>
              </w:rPr>
              <w:t>153969</w:t>
            </w:r>
          </w:p>
        </w:tc>
        <w:tc>
          <w:tcPr>
            <w:tcW w:w="1428" w:type="dxa"/>
            <w:vAlign w:val="bottom"/>
          </w:tcPr>
          <w:p>
            <w:pPr>
              <w:snapToGrid w:val="0"/>
              <w:jc w:val="center"/>
              <w:outlineLvl w:val="9"/>
              <w:rPr>
                <w:rFonts w:ascii="仿宋_GB2312" w:hAnsi="楷体" w:eastAsia="仿宋_GB2312"/>
                <w:sz w:val="24"/>
              </w:rPr>
            </w:pPr>
            <w:r>
              <w:rPr>
                <w:rFonts w:hint="eastAsia" w:ascii="仿宋_GB2312" w:hAnsi="楷体" w:eastAsia="仿宋_GB2312"/>
                <w:sz w:val="24"/>
              </w:rPr>
              <w:t>153958</w:t>
            </w:r>
          </w:p>
        </w:tc>
        <w:tc>
          <w:tcPr>
            <w:tcW w:w="1701" w:type="dxa"/>
            <w:vAlign w:val="bottom"/>
          </w:tcPr>
          <w:p>
            <w:pPr>
              <w:snapToGrid w:val="0"/>
              <w:jc w:val="center"/>
              <w:outlineLvl w:val="9"/>
              <w:rPr>
                <w:rFonts w:ascii="仿宋_GB2312" w:hAnsi="楷体" w:eastAsia="仿宋_GB2312"/>
                <w:sz w:val="24"/>
              </w:rPr>
            </w:pPr>
            <w:r>
              <w:rPr>
                <w:rFonts w:hint="eastAsia" w:ascii="仿宋_GB2312" w:hAnsi="楷体" w:eastAsia="仿宋_GB2312"/>
                <w:sz w:val="24"/>
              </w:rPr>
              <w:t>+11</w:t>
            </w:r>
          </w:p>
        </w:tc>
        <w:tc>
          <w:tcPr>
            <w:tcW w:w="862" w:type="dxa"/>
            <w:vMerge w:val="restart"/>
            <w:vAlign w:val="center"/>
          </w:tcPr>
          <w:p>
            <w:pPr>
              <w:snapToGrid w:val="0"/>
              <w:jc w:val="center"/>
              <w:outlineLvl w:val="9"/>
              <w:rPr>
                <w:rFonts w:ascii="仿宋_GB2312" w:hAnsi="楷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jc w:val="center"/>
        </w:trPr>
        <w:tc>
          <w:tcPr>
            <w:tcW w:w="637" w:type="dxa"/>
            <w:vMerge w:val="continue"/>
            <w:vAlign w:val="center"/>
          </w:tcPr>
          <w:p>
            <w:pPr>
              <w:snapToGrid w:val="0"/>
              <w:jc w:val="center"/>
              <w:outlineLvl w:val="9"/>
              <w:rPr>
                <w:rFonts w:ascii="仿宋_GB2312" w:hAnsi="楷体" w:eastAsia="仿宋_GB2312"/>
                <w:sz w:val="24"/>
              </w:rPr>
            </w:pPr>
          </w:p>
        </w:tc>
        <w:tc>
          <w:tcPr>
            <w:tcW w:w="1050" w:type="dxa"/>
            <w:vMerge w:val="continue"/>
            <w:vAlign w:val="bottom"/>
          </w:tcPr>
          <w:p>
            <w:pPr>
              <w:snapToGrid w:val="0"/>
              <w:jc w:val="center"/>
              <w:outlineLvl w:val="9"/>
              <w:rPr>
                <w:rFonts w:ascii="仿宋_GB2312" w:hAnsi="楷体" w:eastAsia="仿宋_GB2312"/>
                <w:sz w:val="24"/>
              </w:rPr>
            </w:pPr>
          </w:p>
        </w:tc>
        <w:tc>
          <w:tcPr>
            <w:tcW w:w="990" w:type="dxa"/>
            <w:vMerge w:val="continue"/>
            <w:vAlign w:val="bottom"/>
          </w:tcPr>
          <w:p>
            <w:pPr>
              <w:snapToGrid w:val="0"/>
              <w:jc w:val="center"/>
              <w:outlineLvl w:val="9"/>
              <w:rPr>
                <w:rFonts w:ascii="仿宋_GB2312" w:hAnsi="楷体" w:eastAsia="仿宋_GB2312"/>
                <w:sz w:val="24"/>
              </w:rPr>
            </w:pPr>
          </w:p>
        </w:tc>
        <w:tc>
          <w:tcPr>
            <w:tcW w:w="1006" w:type="dxa"/>
            <w:vAlign w:val="center"/>
          </w:tcPr>
          <w:p>
            <w:pPr>
              <w:snapToGrid w:val="0"/>
              <w:jc w:val="left"/>
              <w:outlineLvl w:val="9"/>
              <w:rPr>
                <w:rFonts w:ascii="仿宋_GB2312" w:hAnsi="楷体" w:eastAsia="仿宋_GB2312"/>
                <w:sz w:val="24"/>
              </w:rPr>
            </w:pPr>
            <w:r>
              <w:rPr>
                <w:rFonts w:hint="eastAsia" w:ascii="仿宋_GB2312" w:hAnsi="楷体" w:eastAsia="仿宋_GB2312"/>
                <w:sz w:val="24"/>
              </w:rPr>
              <w:t>前</w:t>
            </w:r>
          </w:p>
        </w:tc>
        <w:tc>
          <w:tcPr>
            <w:tcW w:w="1424" w:type="dxa"/>
            <w:gridSpan w:val="2"/>
            <w:vAlign w:val="bottom"/>
          </w:tcPr>
          <w:p>
            <w:pPr>
              <w:snapToGrid w:val="0"/>
              <w:jc w:val="center"/>
              <w:outlineLvl w:val="9"/>
              <w:rPr>
                <w:rFonts w:ascii="仿宋_GB2312" w:hAnsi="楷体" w:eastAsia="仿宋_GB2312"/>
                <w:sz w:val="24"/>
              </w:rPr>
            </w:pPr>
            <w:r>
              <w:rPr>
                <w:rFonts w:hint="eastAsia" w:ascii="仿宋_GB2312" w:hAnsi="楷体" w:eastAsia="仿宋_GB2312"/>
                <w:sz w:val="24"/>
              </w:rPr>
              <w:t>139269</w:t>
            </w:r>
          </w:p>
        </w:tc>
        <w:tc>
          <w:tcPr>
            <w:tcW w:w="1428" w:type="dxa"/>
            <w:vAlign w:val="bottom"/>
          </w:tcPr>
          <w:p>
            <w:pPr>
              <w:snapToGrid w:val="0"/>
              <w:jc w:val="center"/>
              <w:outlineLvl w:val="9"/>
              <w:rPr>
                <w:rFonts w:ascii="仿宋_GB2312" w:hAnsi="楷体" w:eastAsia="仿宋_GB2312"/>
                <w:sz w:val="24"/>
              </w:rPr>
            </w:pPr>
            <w:r>
              <w:rPr>
                <w:rFonts w:hint="eastAsia" w:ascii="仿宋_GB2312" w:hAnsi="楷体" w:eastAsia="仿宋_GB2312"/>
                <w:sz w:val="24"/>
              </w:rPr>
              <w:t>139260</w:t>
            </w:r>
          </w:p>
        </w:tc>
        <w:tc>
          <w:tcPr>
            <w:tcW w:w="1701" w:type="dxa"/>
            <w:vAlign w:val="bottom"/>
          </w:tcPr>
          <w:p>
            <w:pPr>
              <w:snapToGrid w:val="0"/>
              <w:jc w:val="center"/>
              <w:outlineLvl w:val="9"/>
              <w:rPr>
                <w:rFonts w:ascii="仿宋_GB2312" w:hAnsi="楷体" w:eastAsia="仿宋_GB2312"/>
                <w:sz w:val="24"/>
              </w:rPr>
            </w:pPr>
            <w:r>
              <w:rPr>
                <w:rFonts w:hint="eastAsia" w:ascii="仿宋_GB2312" w:hAnsi="楷体" w:eastAsia="仿宋_GB2312"/>
                <w:sz w:val="24"/>
              </w:rPr>
              <w:t>+9</w:t>
            </w:r>
          </w:p>
        </w:tc>
        <w:tc>
          <w:tcPr>
            <w:tcW w:w="862" w:type="dxa"/>
            <w:vMerge w:val="continue"/>
            <w:vAlign w:val="center"/>
          </w:tcPr>
          <w:p>
            <w:pPr>
              <w:snapToGrid w:val="0"/>
              <w:jc w:val="center"/>
              <w:outlineLvl w:val="9"/>
              <w:rPr>
                <w:rFonts w:ascii="仿宋_GB2312" w:hAnsi="楷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jc w:val="center"/>
        </w:trPr>
        <w:tc>
          <w:tcPr>
            <w:tcW w:w="637" w:type="dxa"/>
            <w:vMerge w:val="continue"/>
            <w:vAlign w:val="center"/>
          </w:tcPr>
          <w:p>
            <w:pPr>
              <w:snapToGrid w:val="0"/>
              <w:jc w:val="center"/>
              <w:outlineLvl w:val="9"/>
              <w:rPr>
                <w:rFonts w:ascii="仿宋_GB2312" w:hAnsi="楷体" w:eastAsia="仿宋_GB2312"/>
                <w:sz w:val="24"/>
              </w:rPr>
            </w:pPr>
          </w:p>
        </w:tc>
        <w:tc>
          <w:tcPr>
            <w:tcW w:w="1050" w:type="dxa"/>
            <w:vMerge w:val="restart"/>
            <w:vAlign w:val="bottom"/>
          </w:tcPr>
          <w:p>
            <w:pPr>
              <w:snapToGrid w:val="0"/>
              <w:jc w:val="center"/>
              <w:outlineLvl w:val="9"/>
              <w:rPr>
                <w:rFonts w:ascii="仿宋_GB2312" w:hAnsi="楷体" w:eastAsia="仿宋_GB2312"/>
                <w:sz w:val="24"/>
              </w:rPr>
            </w:pPr>
            <w:r>
              <w:rPr>
                <w:rFonts w:hint="eastAsia" w:ascii="仿宋_GB2312" w:hAnsi="楷体" w:eastAsia="仿宋_GB2312"/>
                <w:sz w:val="24"/>
              </w:rPr>
              <w:t>-0.1</w:t>
            </w:r>
          </w:p>
        </w:tc>
        <w:tc>
          <w:tcPr>
            <w:tcW w:w="990" w:type="dxa"/>
            <w:vMerge w:val="restart"/>
            <w:vAlign w:val="bottom"/>
          </w:tcPr>
          <w:p>
            <w:pPr>
              <w:snapToGrid w:val="0"/>
              <w:jc w:val="center"/>
              <w:outlineLvl w:val="9"/>
              <w:rPr>
                <w:rFonts w:ascii="仿宋_GB2312" w:hAnsi="楷体" w:eastAsia="仿宋_GB2312"/>
                <w:sz w:val="24"/>
              </w:rPr>
            </w:pPr>
            <w:r>
              <w:rPr>
                <w:rFonts w:hint="eastAsia" w:ascii="仿宋_GB2312" w:hAnsi="楷体" w:eastAsia="仿宋_GB2312"/>
                <w:sz w:val="24"/>
              </w:rPr>
              <w:t>-0.1</w:t>
            </w:r>
          </w:p>
        </w:tc>
        <w:tc>
          <w:tcPr>
            <w:tcW w:w="1006" w:type="dxa"/>
            <w:vAlign w:val="center"/>
          </w:tcPr>
          <w:p>
            <w:pPr>
              <w:snapToGrid w:val="0"/>
              <w:jc w:val="left"/>
              <w:outlineLvl w:val="9"/>
              <w:rPr>
                <w:rFonts w:ascii="仿宋_GB2312" w:hAnsi="楷体" w:eastAsia="仿宋_GB2312"/>
                <w:sz w:val="24"/>
              </w:rPr>
            </w:pPr>
            <w:r>
              <w:rPr>
                <w:rFonts w:hint="eastAsia" w:ascii="仿宋_GB2312" w:hAnsi="楷体" w:eastAsia="仿宋_GB2312"/>
                <w:sz w:val="24"/>
              </w:rPr>
              <w:t>后-前</w:t>
            </w:r>
          </w:p>
        </w:tc>
        <w:tc>
          <w:tcPr>
            <w:tcW w:w="1424" w:type="dxa"/>
            <w:gridSpan w:val="2"/>
            <w:vAlign w:val="bottom"/>
          </w:tcPr>
          <w:p>
            <w:pPr>
              <w:snapToGrid w:val="0"/>
              <w:jc w:val="center"/>
              <w:outlineLvl w:val="9"/>
              <w:rPr>
                <w:rFonts w:ascii="仿宋_GB2312" w:hAnsi="楷体" w:eastAsia="仿宋_GB2312"/>
                <w:sz w:val="24"/>
              </w:rPr>
            </w:pPr>
            <w:r>
              <w:rPr>
                <w:rFonts w:hint="eastAsia" w:ascii="仿宋_GB2312" w:hAnsi="楷体" w:eastAsia="仿宋_GB2312"/>
                <w:sz w:val="24"/>
              </w:rPr>
              <w:t>+14700</w:t>
            </w:r>
          </w:p>
        </w:tc>
        <w:tc>
          <w:tcPr>
            <w:tcW w:w="1428" w:type="dxa"/>
            <w:vAlign w:val="bottom"/>
          </w:tcPr>
          <w:p>
            <w:pPr>
              <w:snapToGrid w:val="0"/>
              <w:jc w:val="center"/>
              <w:outlineLvl w:val="9"/>
              <w:rPr>
                <w:rFonts w:ascii="仿宋_GB2312" w:hAnsi="楷体" w:eastAsia="仿宋_GB2312"/>
                <w:sz w:val="24"/>
              </w:rPr>
            </w:pPr>
            <w:r>
              <w:rPr>
                <w:rFonts w:hint="eastAsia" w:ascii="仿宋_GB2312" w:hAnsi="楷体" w:eastAsia="仿宋_GB2312"/>
                <w:sz w:val="24"/>
              </w:rPr>
              <w:t>+14698</w:t>
            </w:r>
          </w:p>
        </w:tc>
        <w:tc>
          <w:tcPr>
            <w:tcW w:w="1701" w:type="dxa"/>
            <w:vAlign w:val="bottom"/>
          </w:tcPr>
          <w:p>
            <w:pPr>
              <w:snapToGrid w:val="0"/>
              <w:jc w:val="center"/>
              <w:outlineLvl w:val="9"/>
              <w:rPr>
                <w:rFonts w:ascii="仿宋_GB2312" w:hAnsi="楷体" w:eastAsia="仿宋_GB2312"/>
                <w:sz w:val="24"/>
              </w:rPr>
            </w:pPr>
            <w:r>
              <w:rPr>
                <w:rFonts w:hint="eastAsia" w:ascii="仿宋_GB2312" w:hAnsi="楷体" w:eastAsia="仿宋_GB2312"/>
                <w:sz w:val="24"/>
              </w:rPr>
              <w:t>+2</w:t>
            </w:r>
          </w:p>
        </w:tc>
        <w:tc>
          <w:tcPr>
            <w:tcW w:w="862" w:type="dxa"/>
            <w:vMerge w:val="continue"/>
            <w:vAlign w:val="center"/>
          </w:tcPr>
          <w:p>
            <w:pPr>
              <w:snapToGrid w:val="0"/>
              <w:jc w:val="center"/>
              <w:outlineLvl w:val="9"/>
              <w:rPr>
                <w:rFonts w:ascii="仿宋_GB2312" w:hAnsi="楷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jc w:val="center"/>
        </w:trPr>
        <w:tc>
          <w:tcPr>
            <w:tcW w:w="637" w:type="dxa"/>
            <w:vMerge w:val="continue"/>
            <w:vAlign w:val="center"/>
          </w:tcPr>
          <w:p>
            <w:pPr>
              <w:snapToGrid w:val="0"/>
              <w:jc w:val="center"/>
              <w:outlineLvl w:val="9"/>
              <w:rPr>
                <w:rFonts w:ascii="仿宋_GB2312" w:hAnsi="楷体" w:eastAsia="仿宋_GB2312"/>
                <w:sz w:val="24"/>
              </w:rPr>
            </w:pPr>
          </w:p>
        </w:tc>
        <w:tc>
          <w:tcPr>
            <w:tcW w:w="1050" w:type="dxa"/>
            <w:vMerge w:val="continue"/>
            <w:vAlign w:val="bottom"/>
          </w:tcPr>
          <w:p>
            <w:pPr>
              <w:snapToGrid w:val="0"/>
              <w:jc w:val="center"/>
              <w:outlineLvl w:val="9"/>
              <w:rPr>
                <w:rFonts w:ascii="仿宋_GB2312" w:hAnsi="楷体" w:eastAsia="仿宋_GB2312"/>
                <w:sz w:val="24"/>
              </w:rPr>
            </w:pPr>
          </w:p>
        </w:tc>
        <w:tc>
          <w:tcPr>
            <w:tcW w:w="990" w:type="dxa"/>
            <w:vMerge w:val="continue"/>
            <w:vAlign w:val="bottom"/>
          </w:tcPr>
          <w:p>
            <w:pPr>
              <w:snapToGrid w:val="0"/>
              <w:jc w:val="center"/>
              <w:outlineLvl w:val="9"/>
              <w:rPr>
                <w:rFonts w:ascii="仿宋_GB2312" w:hAnsi="楷体" w:eastAsia="仿宋_GB2312"/>
                <w:sz w:val="24"/>
              </w:rPr>
            </w:pPr>
          </w:p>
        </w:tc>
        <w:tc>
          <w:tcPr>
            <w:tcW w:w="1006" w:type="dxa"/>
            <w:vAlign w:val="center"/>
          </w:tcPr>
          <w:p>
            <w:pPr>
              <w:snapToGrid w:val="0"/>
              <w:ind w:firstLine="120" w:firstLineChars="50"/>
              <w:jc w:val="left"/>
              <w:outlineLvl w:val="9"/>
              <w:rPr>
                <w:rFonts w:ascii="仿宋_GB2312" w:hAnsi="楷体" w:eastAsia="仿宋_GB2312"/>
                <w:sz w:val="24"/>
              </w:rPr>
            </w:pPr>
            <w:r>
              <w:rPr>
                <w:rFonts w:hint="eastAsia" w:ascii="仿宋_GB2312" w:hAnsi="楷体" w:eastAsia="仿宋_GB2312"/>
                <w:sz w:val="24"/>
              </w:rPr>
              <w:t>h</w:t>
            </w:r>
          </w:p>
        </w:tc>
        <w:tc>
          <w:tcPr>
            <w:tcW w:w="2852" w:type="dxa"/>
            <w:gridSpan w:val="3"/>
            <w:vAlign w:val="bottom"/>
          </w:tcPr>
          <w:p>
            <w:pPr>
              <w:snapToGrid w:val="0"/>
              <w:jc w:val="center"/>
              <w:outlineLvl w:val="9"/>
              <w:rPr>
                <w:rFonts w:ascii="仿宋_GB2312" w:hAnsi="楷体" w:eastAsia="仿宋_GB2312"/>
                <w:sz w:val="24"/>
              </w:rPr>
            </w:pPr>
            <w:r>
              <w:rPr>
                <w:rFonts w:hint="eastAsia" w:ascii="仿宋_GB2312" w:hAnsi="楷体" w:eastAsia="仿宋_GB2312"/>
                <w:sz w:val="24"/>
              </w:rPr>
              <w:t>+0.14699</w:t>
            </w:r>
          </w:p>
        </w:tc>
        <w:tc>
          <w:tcPr>
            <w:tcW w:w="1701" w:type="dxa"/>
            <w:vAlign w:val="bottom"/>
          </w:tcPr>
          <w:p>
            <w:pPr>
              <w:snapToGrid w:val="0"/>
              <w:jc w:val="center"/>
              <w:outlineLvl w:val="9"/>
              <w:rPr>
                <w:rFonts w:ascii="仿宋_GB2312" w:hAnsi="楷体" w:eastAsia="仿宋_GB2312"/>
                <w:sz w:val="24"/>
              </w:rPr>
            </w:pPr>
          </w:p>
        </w:tc>
        <w:tc>
          <w:tcPr>
            <w:tcW w:w="862" w:type="dxa"/>
            <w:vMerge w:val="continue"/>
            <w:vAlign w:val="center"/>
          </w:tcPr>
          <w:p>
            <w:pPr>
              <w:snapToGrid w:val="0"/>
              <w:jc w:val="center"/>
              <w:outlineLvl w:val="9"/>
              <w:rPr>
                <w:rFonts w:ascii="仿宋_GB2312" w:hAnsi="楷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exact"/>
          <w:jc w:val="center"/>
        </w:trPr>
        <w:tc>
          <w:tcPr>
            <w:tcW w:w="637" w:type="dxa"/>
            <w:vMerge w:val="restart"/>
            <w:vAlign w:val="center"/>
          </w:tcPr>
          <w:p>
            <w:pPr>
              <w:snapToGrid w:val="0"/>
              <w:jc w:val="center"/>
              <w:outlineLvl w:val="9"/>
              <w:rPr>
                <w:rFonts w:ascii="仿宋_GB2312" w:hAnsi="楷体" w:eastAsia="仿宋_GB2312"/>
                <w:sz w:val="24"/>
              </w:rPr>
            </w:pPr>
            <w:r>
              <w:rPr>
                <w:rFonts w:hint="eastAsia" w:ascii="仿宋_GB2312" w:hAnsi="楷体" w:eastAsia="仿宋_GB2312"/>
                <w:sz w:val="24"/>
              </w:rPr>
              <w:t>2</w:t>
            </w:r>
          </w:p>
        </w:tc>
        <w:tc>
          <w:tcPr>
            <w:tcW w:w="1050" w:type="dxa"/>
            <w:vMerge w:val="restart"/>
            <w:vAlign w:val="bottom"/>
          </w:tcPr>
          <w:p>
            <w:pPr>
              <w:snapToGrid w:val="0"/>
              <w:jc w:val="center"/>
              <w:outlineLvl w:val="9"/>
              <w:rPr>
                <w:rFonts w:ascii="仿宋_GB2312" w:hAnsi="楷体" w:eastAsia="仿宋_GB2312"/>
                <w:sz w:val="24"/>
              </w:rPr>
            </w:pPr>
            <w:r>
              <w:rPr>
                <w:rFonts w:hint="eastAsia" w:ascii="仿宋_GB2312" w:hAnsi="楷体" w:eastAsia="仿宋_GB2312"/>
                <w:sz w:val="24"/>
              </w:rPr>
              <w:t>36.9</w:t>
            </w:r>
          </w:p>
        </w:tc>
        <w:tc>
          <w:tcPr>
            <w:tcW w:w="990" w:type="dxa"/>
            <w:vMerge w:val="restart"/>
            <w:vAlign w:val="bottom"/>
          </w:tcPr>
          <w:p>
            <w:pPr>
              <w:snapToGrid w:val="0"/>
              <w:jc w:val="center"/>
              <w:outlineLvl w:val="9"/>
              <w:rPr>
                <w:rFonts w:ascii="仿宋_GB2312" w:hAnsi="楷体" w:eastAsia="仿宋_GB2312"/>
                <w:sz w:val="24"/>
              </w:rPr>
            </w:pPr>
            <w:r>
              <w:rPr>
                <w:rFonts w:hint="eastAsia" w:ascii="仿宋_GB2312" w:hAnsi="楷体" w:eastAsia="仿宋_GB2312"/>
                <w:sz w:val="24"/>
              </w:rPr>
              <w:t>37.2</w:t>
            </w:r>
          </w:p>
        </w:tc>
        <w:tc>
          <w:tcPr>
            <w:tcW w:w="1006" w:type="dxa"/>
            <w:vAlign w:val="bottom"/>
          </w:tcPr>
          <w:p>
            <w:pPr>
              <w:snapToGrid w:val="0"/>
              <w:outlineLvl w:val="9"/>
              <w:rPr>
                <w:rFonts w:ascii="仿宋_GB2312" w:hAnsi="楷体" w:eastAsia="仿宋_GB2312"/>
                <w:sz w:val="24"/>
              </w:rPr>
            </w:pPr>
            <w:r>
              <w:rPr>
                <w:rFonts w:hint="eastAsia" w:ascii="仿宋_GB2312" w:hAnsi="楷体" w:eastAsia="仿宋_GB2312"/>
                <w:sz w:val="24"/>
              </w:rPr>
              <w:t>后</w:t>
            </w:r>
          </w:p>
        </w:tc>
        <w:tc>
          <w:tcPr>
            <w:tcW w:w="1409" w:type="dxa"/>
            <w:vAlign w:val="bottom"/>
          </w:tcPr>
          <w:p>
            <w:pPr>
              <w:snapToGrid w:val="0"/>
              <w:jc w:val="center"/>
              <w:outlineLvl w:val="9"/>
              <w:rPr>
                <w:rFonts w:ascii="仿宋_GB2312" w:hAnsi="楷体" w:eastAsia="仿宋_GB2312"/>
                <w:sz w:val="24"/>
              </w:rPr>
            </w:pPr>
            <w:r>
              <w:rPr>
                <w:rFonts w:hint="eastAsia" w:ascii="仿宋_GB2312" w:hAnsi="楷体" w:eastAsia="仿宋_GB2312"/>
                <w:sz w:val="24"/>
              </w:rPr>
              <w:t>137400</w:t>
            </w:r>
          </w:p>
        </w:tc>
        <w:tc>
          <w:tcPr>
            <w:tcW w:w="1443" w:type="dxa"/>
            <w:gridSpan w:val="2"/>
            <w:vAlign w:val="bottom"/>
          </w:tcPr>
          <w:p>
            <w:pPr>
              <w:snapToGrid w:val="0"/>
              <w:jc w:val="center"/>
              <w:outlineLvl w:val="9"/>
              <w:rPr>
                <w:rFonts w:ascii="仿宋_GB2312" w:hAnsi="楷体" w:eastAsia="仿宋_GB2312"/>
                <w:sz w:val="24"/>
              </w:rPr>
            </w:pPr>
            <w:r>
              <w:rPr>
                <w:rFonts w:hint="eastAsia" w:ascii="仿宋_GB2312" w:hAnsi="楷体" w:eastAsia="仿宋_GB2312"/>
                <w:sz w:val="24"/>
              </w:rPr>
              <w:t>137411</w:t>
            </w:r>
          </w:p>
          <w:p>
            <w:pPr>
              <w:snapToGrid w:val="0"/>
              <w:jc w:val="center"/>
              <w:outlineLvl w:val="9"/>
              <w:rPr>
                <w:rFonts w:ascii="仿宋_GB2312" w:hAnsi="楷体" w:eastAsia="仿宋_GB2312"/>
                <w:sz w:val="24"/>
              </w:rPr>
            </w:pPr>
            <w:r>
              <w:rPr>
                <w:rFonts w:ascii="仿宋_GB2312" w:hAnsi="楷体" w:eastAsia="仿宋_GB2312"/>
                <w:sz w:val="24"/>
              </w:rPr>
              <mc:AlternateContent>
                <mc:Choice Requires="wps">
                  <w:drawing>
                    <wp:anchor distT="0" distB="0" distL="114300" distR="114300" simplePos="0" relativeHeight="251661312" behindDoc="0" locked="0" layoutInCell="1" allowOverlap="1">
                      <wp:simplePos x="0" y="0"/>
                      <wp:positionH relativeFrom="column">
                        <wp:posOffset>181610</wp:posOffset>
                      </wp:positionH>
                      <wp:positionV relativeFrom="paragraph">
                        <wp:posOffset>88900</wp:posOffset>
                      </wp:positionV>
                      <wp:extent cx="462280" cy="0"/>
                      <wp:effectExtent l="0" t="0" r="0" b="0"/>
                      <wp:wrapNone/>
                      <wp:docPr id="75" name="直接连接符 75"/>
                      <wp:cNvGraphicFramePr/>
                      <a:graphic xmlns:a="http://schemas.openxmlformats.org/drawingml/2006/main">
                        <a:graphicData uri="http://schemas.microsoft.com/office/word/2010/wordprocessingShape">
                          <wps:wsp>
                            <wps:cNvCnPr/>
                            <wps:spPr>
                              <a:xfrm>
                                <a:off x="0" y="0"/>
                                <a:ext cx="462280" cy="0"/>
                              </a:xfrm>
                              <a:prstGeom prst="line">
                                <a:avLst/>
                              </a:prstGeom>
                              <a:ln w="9525" cap="flat" cmpd="sng">
                                <a:solidFill>
                                  <a:srgbClr val="4579B8"/>
                                </a:solidFill>
                                <a:prstDash val="solid"/>
                                <a:headEnd type="none" w="med" len="med"/>
                                <a:tailEnd type="none" w="med" len="med"/>
                              </a:ln>
                            </wps:spPr>
                            <wps:bodyPr upright="1"/>
                          </wps:wsp>
                        </a:graphicData>
                      </a:graphic>
                    </wp:anchor>
                  </w:drawing>
                </mc:Choice>
                <mc:Fallback>
                  <w:pict>
                    <v:line id="_x0000_s1026" o:spid="_x0000_s1026" o:spt="20" style="position:absolute;left:0pt;margin-left:14.3pt;margin-top:7pt;height:0pt;width:36.4pt;z-index:251661312;mso-width-relative:page;mso-height-relative:page;" filled="f" stroked="t" coordsize="21600,21600" o:gfxdata="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NRa1sLUAAAACAEAAA8AAAAAAAAAAQAgAAAAIgAAAGRycy9kb3ducmV2LnhtbFBL&#10;AQIUABQAAAAIAIdO4kCrl5ck+gEAAOUDAAAOAAAAAAAAAAEAIAAAACMBAABkcnMvZTJvRG9jLnht&#10;bFBLBQYAAAAABgAGAFkBAACPBQAAAAA=&#10;">
                      <v:fill on="f" focussize="0,0"/>
                      <v:stroke color="#4579B8" joinstyle="round"/>
                      <v:imagedata o:title=""/>
                      <o:lock v:ext="edit" aspectratio="f"/>
                    </v:line>
                  </w:pict>
                </mc:Fallback>
              </mc:AlternateContent>
            </w:r>
            <w:r>
              <w:rPr>
                <w:rFonts w:hint="eastAsia" w:ascii="仿宋_GB2312" w:hAnsi="楷体" w:eastAsia="仿宋_GB2312"/>
                <w:sz w:val="24"/>
              </w:rPr>
              <w:t>137351</w:t>
            </w:r>
          </w:p>
        </w:tc>
        <w:tc>
          <w:tcPr>
            <w:tcW w:w="1701" w:type="dxa"/>
            <w:vAlign w:val="bottom"/>
          </w:tcPr>
          <w:p>
            <w:pPr>
              <w:snapToGrid w:val="0"/>
              <w:jc w:val="center"/>
              <w:outlineLvl w:val="9"/>
              <w:rPr>
                <w:rFonts w:ascii="仿宋_GB2312" w:hAnsi="楷体" w:eastAsia="仿宋_GB2312"/>
                <w:sz w:val="24"/>
              </w:rPr>
            </w:pPr>
            <w:r>
              <w:rPr>
                <w:rFonts w:hint="eastAsia" w:ascii="仿宋_GB2312" w:hAnsi="楷体" w:eastAsia="仿宋_GB2312"/>
                <w:sz w:val="24"/>
              </w:rPr>
              <w:t>-11</w:t>
            </w:r>
          </w:p>
        </w:tc>
        <w:tc>
          <w:tcPr>
            <w:tcW w:w="862" w:type="dxa"/>
            <w:vMerge w:val="restart"/>
          </w:tcPr>
          <w:p>
            <w:pPr>
              <w:snapToGrid w:val="0"/>
              <w:jc w:val="center"/>
              <w:outlineLvl w:val="9"/>
              <w:rPr>
                <w:rFonts w:ascii="仿宋_GB2312" w:hAnsi="楷体" w:eastAsia="仿宋_GB2312"/>
                <w:sz w:val="24"/>
              </w:rPr>
            </w:pPr>
          </w:p>
          <w:p>
            <w:pPr>
              <w:snapToGrid w:val="0"/>
              <w:jc w:val="center"/>
              <w:outlineLvl w:val="9"/>
              <w:rPr>
                <w:rFonts w:ascii="仿宋_GB2312" w:hAnsi="楷体" w:eastAsia="仿宋_GB2312"/>
                <w:sz w:val="24"/>
              </w:rPr>
            </w:pPr>
            <w:r>
              <w:rPr>
                <w:rFonts w:hint="eastAsia" w:ascii="仿宋_GB2312" w:hAnsi="楷体" w:eastAsia="仿宋_GB2312"/>
                <w:sz w:val="24"/>
              </w:rPr>
              <w:t>测错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jc w:val="center"/>
        </w:trPr>
        <w:tc>
          <w:tcPr>
            <w:tcW w:w="637" w:type="dxa"/>
            <w:vMerge w:val="continue"/>
            <w:vAlign w:val="center"/>
          </w:tcPr>
          <w:p>
            <w:pPr>
              <w:snapToGrid w:val="0"/>
              <w:jc w:val="center"/>
              <w:outlineLvl w:val="9"/>
              <w:rPr>
                <w:rFonts w:ascii="仿宋_GB2312" w:hAnsi="楷体" w:eastAsia="仿宋_GB2312"/>
                <w:sz w:val="24"/>
              </w:rPr>
            </w:pPr>
          </w:p>
        </w:tc>
        <w:tc>
          <w:tcPr>
            <w:tcW w:w="1050" w:type="dxa"/>
            <w:vMerge w:val="continue"/>
            <w:vAlign w:val="bottom"/>
          </w:tcPr>
          <w:p>
            <w:pPr>
              <w:snapToGrid w:val="0"/>
              <w:jc w:val="center"/>
              <w:outlineLvl w:val="9"/>
              <w:rPr>
                <w:rFonts w:ascii="仿宋_GB2312" w:hAnsi="楷体" w:eastAsia="仿宋_GB2312"/>
                <w:sz w:val="24"/>
              </w:rPr>
            </w:pPr>
          </w:p>
        </w:tc>
        <w:tc>
          <w:tcPr>
            <w:tcW w:w="990" w:type="dxa"/>
            <w:vMerge w:val="continue"/>
            <w:vAlign w:val="bottom"/>
          </w:tcPr>
          <w:p>
            <w:pPr>
              <w:snapToGrid w:val="0"/>
              <w:jc w:val="center"/>
              <w:outlineLvl w:val="9"/>
              <w:rPr>
                <w:rFonts w:ascii="仿宋_GB2312" w:hAnsi="楷体" w:eastAsia="仿宋_GB2312"/>
                <w:sz w:val="24"/>
              </w:rPr>
            </w:pPr>
          </w:p>
        </w:tc>
        <w:tc>
          <w:tcPr>
            <w:tcW w:w="1006" w:type="dxa"/>
            <w:vAlign w:val="center"/>
          </w:tcPr>
          <w:p>
            <w:pPr>
              <w:snapToGrid w:val="0"/>
              <w:jc w:val="left"/>
              <w:outlineLvl w:val="9"/>
              <w:rPr>
                <w:rFonts w:ascii="仿宋_GB2312" w:hAnsi="楷体" w:eastAsia="仿宋_GB2312"/>
                <w:sz w:val="24"/>
              </w:rPr>
            </w:pPr>
            <w:r>
              <w:rPr>
                <w:rFonts w:hint="eastAsia" w:ascii="仿宋_GB2312" w:hAnsi="楷体" w:eastAsia="仿宋_GB2312"/>
                <w:sz w:val="24"/>
              </w:rPr>
              <w:t>前</w:t>
            </w:r>
          </w:p>
        </w:tc>
        <w:tc>
          <w:tcPr>
            <w:tcW w:w="1409" w:type="dxa"/>
            <w:vAlign w:val="bottom"/>
          </w:tcPr>
          <w:p>
            <w:pPr>
              <w:snapToGrid w:val="0"/>
              <w:jc w:val="center"/>
              <w:outlineLvl w:val="9"/>
              <w:rPr>
                <w:rFonts w:ascii="仿宋_GB2312" w:hAnsi="楷体" w:eastAsia="仿宋_GB2312"/>
                <w:sz w:val="24"/>
              </w:rPr>
            </w:pPr>
            <w:r>
              <w:rPr>
                <w:rFonts w:hint="eastAsia" w:ascii="仿宋_GB2312" w:hAnsi="楷体" w:eastAsia="仿宋_GB2312"/>
                <w:sz w:val="24"/>
              </w:rPr>
              <w:t>114414</w:t>
            </w:r>
          </w:p>
        </w:tc>
        <w:tc>
          <w:tcPr>
            <w:tcW w:w="1443" w:type="dxa"/>
            <w:gridSpan w:val="2"/>
            <w:vAlign w:val="bottom"/>
          </w:tcPr>
          <w:p>
            <w:pPr>
              <w:snapToGrid w:val="0"/>
              <w:jc w:val="center"/>
              <w:outlineLvl w:val="9"/>
              <w:rPr>
                <w:rFonts w:ascii="仿宋_GB2312" w:hAnsi="楷体" w:eastAsia="仿宋_GB2312"/>
                <w:sz w:val="24"/>
              </w:rPr>
            </w:pPr>
            <w:r>
              <w:rPr>
                <w:rFonts w:hint="eastAsia" w:ascii="仿宋_GB2312" w:hAnsi="楷体" w:eastAsia="仿宋_GB2312"/>
                <w:sz w:val="24"/>
              </w:rPr>
              <w:t>114400</w:t>
            </w:r>
          </w:p>
        </w:tc>
        <w:tc>
          <w:tcPr>
            <w:tcW w:w="1701" w:type="dxa"/>
            <w:vAlign w:val="bottom"/>
          </w:tcPr>
          <w:p>
            <w:pPr>
              <w:snapToGrid w:val="0"/>
              <w:jc w:val="center"/>
              <w:outlineLvl w:val="9"/>
              <w:rPr>
                <w:rFonts w:ascii="仿宋_GB2312" w:hAnsi="楷体" w:eastAsia="仿宋_GB2312"/>
                <w:sz w:val="24"/>
              </w:rPr>
            </w:pPr>
            <w:r>
              <w:rPr>
                <w:rFonts w:hint="eastAsia" w:ascii="仿宋_GB2312" w:hAnsi="楷体" w:eastAsia="仿宋_GB2312"/>
                <w:sz w:val="24"/>
              </w:rPr>
              <w:t>+14</w:t>
            </w:r>
          </w:p>
        </w:tc>
        <w:tc>
          <w:tcPr>
            <w:tcW w:w="862" w:type="dxa"/>
            <w:vMerge w:val="continue"/>
            <w:vAlign w:val="center"/>
          </w:tcPr>
          <w:p>
            <w:pPr>
              <w:snapToGrid w:val="0"/>
              <w:jc w:val="center"/>
              <w:outlineLvl w:val="9"/>
              <w:rPr>
                <w:rFonts w:ascii="仿宋_GB2312" w:hAnsi="楷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jc w:val="center"/>
        </w:trPr>
        <w:tc>
          <w:tcPr>
            <w:tcW w:w="637" w:type="dxa"/>
            <w:vMerge w:val="continue"/>
            <w:vAlign w:val="center"/>
          </w:tcPr>
          <w:p>
            <w:pPr>
              <w:snapToGrid w:val="0"/>
              <w:jc w:val="center"/>
              <w:outlineLvl w:val="9"/>
              <w:rPr>
                <w:rFonts w:ascii="仿宋_GB2312" w:hAnsi="楷体" w:eastAsia="仿宋_GB2312"/>
                <w:sz w:val="24"/>
              </w:rPr>
            </w:pPr>
          </w:p>
        </w:tc>
        <w:tc>
          <w:tcPr>
            <w:tcW w:w="1050" w:type="dxa"/>
            <w:vMerge w:val="restart"/>
            <w:vAlign w:val="bottom"/>
          </w:tcPr>
          <w:p>
            <w:pPr>
              <w:snapToGrid w:val="0"/>
              <w:jc w:val="center"/>
              <w:outlineLvl w:val="9"/>
              <w:rPr>
                <w:rFonts w:ascii="仿宋_GB2312" w:hAnsi="楷体" w:eastAsia="仿宋_GB2312"/>
                <w:sz w:val="24"/>
              </w:rPr>
            </w:pPr>
            <w:r>
              <w:rPr>
                <w:rFonts w:hint="eastAsia" w:ascii="仿宋_GB2312" w:hAnsi="楷体" w:eastAsia="仿宋_GB2312"/>
                <w:sz w:val="24"/>
              </w:rPr>
              <w:t>-0.3</w:t>
            </w:r>
          </w:p>
        </w:tc>
        <w:tc>
          <w:tcPr>
            <w:tcW w:w="990" w:type="dxa"/>
            <w:vMerge w:val="restart"/>
            <w:vAlign w:val="bottom"/>
          </w:tcPr>
          <w:p>
            <w:pPr>
              <w:snapToGrid w:val="0"/>
              <w:jc w:val="center"/>
              <w:outlineLvl w:val="9"/>
              <w:rPr>
                <w:rFonts w:ascii="仿宋_GB2312" w:hAnsi="楷体" w:eastAsia="仿宋_GB2312"/>
                <w:sz w:val="24"/>
              </w:rPr>
            </w:pPr>
            <w:r>
              <w:rPr>
                <w:rFonts w:hint="eastAsia" w:ascii="仿宋_GB2312" w:hAnsi="楷体" w:eastAsia="仿宋_GB2312"/>
                <w:sz w:val="24"/>
              </w:rPr>
              <w:t>-0.4</w:t>
            </w:r>
          </w:p>
        </w:tc>
        <w:tc>
          <w:tcPr>
            <w:tcW w:w="1006" w:type="dxa"/>
            <w:vAlign w:val="center"/>
          </w:tcPr>
          <w:p>
            <w:pPr>
              <w:snapToGrid w:val="0"/>
              <w:jc w:val="left"/>
              <w:outlineLvl w:val="9"/>
              <w:rPr>
                <w:rFonts w:ascii="仿宋_GB2312" w:hAnsi="楷体" w:eastAsia="仿宋_GB2312"/>
                <w:sz w:val="24"/>
              </w:rPr>
            </w:pPr>
            <w:r>
              <w:rPr>
                <w:rFonts w:hint="eastAsia" w:ascii="仿宋_GB2312" w:hAnsi="楷体" w:eastAsia="仿宋_GB2312"/>
                <w:sz w:val="24"/>
              </w:rPr>
              <w:t>后-前</w:t>
            </w:r>
          </w:p>
        </w:tc>
        <w:tc>
          <w:tcPr>
            <w:tcW w:w="1409" w:type="dxa"/>
            <w:vAlign w:val="bottom"/>
          </w:tcPr>
          <w:p>
            <w:pPr>
              <w:snapToGrid w:val="0"/>
              <w:jc w:val="center"/>
              <w:outlineLvl w:val="9"/>
              <w:rPr>
                <w:rFonts w:ascii="仿宋_GB2312" w:hAnsi="楷体" w:eastAsia="仿宋_GB2312"/>
                <w:sz w:val="24"/>
              </w:rPr>
            </w:pPr>
            <w:r>
              <w:rPr>
                <w:rFonts w:hint="eastAsia" w:ascii="仿宋_GB2312" w:hAnsi="楷体" w:eastAsia="仿宋_GB2312"/>
                <w:sz w:val="24"/>
              </w:rPr>
              <w:t>+22986</w:t>
            </w:r>
          </w:p>
        </w:tc>
        <w:tc>
          <w:tcPr>
            <w:tcW w:w="1443" w:type="dxa"/>
            <w:gridSpan w:val="2"/>
            <w:vAlign w:val="bottom"/>
          </w:tcPr>
          <w:p>
            <w:pPr>
              <w:snapToGrid w:val="0"/>
              <w:jc w:val="center"/>
              <w:outlineLvl w:val="9"/>
              <w:rPr>
                <w:rFonts w:ascii="仿宋_GB2312" w:hAnsi="楷体" w:eastAsia="仿宋_GB2312"/>
                <w:sz w:val="24"/>
              </w:rPr>
            </w:pPr>
            <w:r>
              <w:rPr>
                <w:rFonts w:hint="eastAsia" w:ascii="仿宋_GB2312" w:hAnsi="楷体" w:eastAsia="仿宋_GB2312"/>
                <w:sz w:val="24"/>
              </w:rPr>
              <w:t>+23011</w:t>
            </w:r>
          </w:p>
        </w:tc>
        <w:tc>
          <w:tcPr>
            <w:tcW w:w="1701" w:type="dxa"/>
            <w:vAlign w:val="bottom"/>
          </w:tcPr>
          <w:p>
            <w:pPr>
              <w:snapToGrid w:val="0"/>
              <w:jc w:val="center"/>
              <w:outlineLvl w:val="9"/>
              <w:rPr>
                <w:rFonts w:ascii="仿宋_GB2312" w:hAnsi="楷体" w:eastAsia="仿宋_GB2312"/>
                <w:sz w:val="24"/>
              </w:rPr>
            </w:pPr>
            <w:r>
              <w:rPr>
                <w:rFonts w:hint="eastAsia" w:ascii="仿宋_GB2312" w:hAnsi="楷体" w:eastAsia="仿宋_GB2312"/>
                <w:sz w:val="24"/>
              </w:rPr>
              <w:t>-25</w:t>
            </w:r>
          </w:p>
        </w:tc>
        <w:tc>
          <w:tcPr>
            <w:tcW w:w="862" w:type="dxa"/>
            <w:vMerge w:val="continue"/>
            <w:vAlign w:val="center"/>
          </w:tcPr>
          <w:p>
            <w:pPr>
              <w:snapToGrid w:val="0"/>
              <w:jc w:val="center"/>
              <w:outlineLvl w:val="9"/>
              <w:rPr>
                <w:rFonts w:ascii="仿宋_GB2312" w:hAnsi="楷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jc w:val="center"/>
        </w:trPr>
        <w:tc>
          <w:tcPr>
            <w:tcW w:w="637" w:type="dxa"/>
            <w:vMerge w:val="continue"/>
            <w:vAlign w:val="center"/>
          </w:tcPr>
          <w:p>
            <w:pPr>
              <w:snapToGrid w:val="0"/>
              <w:jc w:val="center"/>
              <w:outlineLvl w:val="9"/>
              <w:rPr>
                <w:rFonts w:ascii="仿宋_GB2312" w:hAnsi="楷体" w:eastAsia="仿宋_GB2312"/>
                <w:sz w:val="24"/>
              </w:rPr>
            </w:pPr>
          </w:p>
        </w:tc>
        <w:tc>
          <w:tcPr>
            <w:tcW w:w="1050" w:type="dxa"/>
            <w:vMerge w:val="continue"/>
            <w:vAlign w:val="bottom"/>
          </w:tcPr>
          <w:p>
            <w:pPr>
              <w:snapToGrid w:val="0"/>
              <w:jc w:val="center"/>
              <w:outlineLvl w:val="9"/>
              <w:rPr>
                <w:rFonts w:ascii="仿宋_GB2312" w:hAnsi="楷体" w:eastAsia="仿宋_GB2312"/>
                <w:sz w:val="24"/>
              </w:rPr>
            </w:pPr>
          </w:p>
        </w:tc>
        <w:tc>
          <w:tcPr>
            <w:tcW w:w="990" w:type="dxa"/>
            <w:vMerge w:val="continue"/>
            <w:vAlign w:val="bottom"/>
          </w:tcPr>
          <w:p>
            <w:pPr>
              <w:snapToGrid w:val="0"/>
              <w:jc w:val="center"/>
              <w:outlineLvl w:val="9"/>
              <w:rPr>
                <w:rFonts w:ascii="仿宋_GB2312" w:hAnsi="楷体" w:eastAsia="仿宋_GB2312"/>
                <w:sz w:val="24"/>
              </w:rPr>
            </w:pPr>
          </w:p>
        </w:tc>
        <w:tc>
          <w:tcPr>
            <w:tcW w:w="1006" w:type="dxa"/>
            <w:vAlign w:val="center"/>
          </w:tcPr>
          <w:p>
            <w:pPr>
              <w:snapToGrid w:val="0"/>
              <w:jc w:val="left"/>
              <w:outlineLvl w:val="9"/>
              <w:rPr>
                <w:rFonts w:ascii="仿宋_GB2312" w:hAnsi="楷体" w:eastAsia="仿宋_GB2312"/>
                <w:sz w:val="24"/>
              </w:rPr>
            </w:pPr>
            <w:r>
              <w:rPr>
                <w:rFonts w:hint="eastAsia" w:ascii="仿宋_GB2312" w:hAnsi="楷体" w:eastAsia="仿宋_GB2312"/>
                <w:sz w:val="24"/>
              </w:rPr>
              <w:t>h</w:t>
            </w:r>
          </w:p>
        </w:tc>
        <w:tc>
          <w:tcPr>
            <w:tcW w:w="2852" w:type="dxa"/>
            <w:gridSpan w:val="3"/>
            <w:vAlign w:val="bottom"/>
          </w:tcPr>
          <w:p>
            <w:pPr>
              <w:snapToGrid w:val="0"/>
              <w:jc w:val="center"/>
              <w:outlineLvl w:val="9"/>
              <w:rPr>
                <w:rFonts w:ascii="仿宋_GB2312" w:hAnsi="楷体" w:eastAsia="仿宋_GB2312"/>
                <w:sz w:val="24"/>
              </w:rPr>
            </w:pPr>
            <w:r>
              <w:rPr>
                <w:rFonts w:hint="eastAsia" w:ascii="仿宋_GB2312" w:hAnsi="楷体" w:eastAsia="仿宋_GB2312"/>
                <w:sz w:val="24"/>
              </w:rPr>
              <w:t>+0.22998</w:t>
            </w:r>
          </w:p>
        </w:tc>
        <w:tc>
          <w:tcPr>
            <w:tcW w:w="1701" w:type="dxa"/>
            <w:vAlign w:val="bottom"/>
          </w:tcPr>
          <w:p>
            <w:pPr>
              <w:snapToGrid w:val="0"/>
              <w:jc w:val="center"/>
              <w:outlineLvl w:val="9"/>
              <w:rPr>
                <w:rFonts w:ascii="仿宋_GB2312" w:hAnsi="楷体" w:eastAsia="仿宋_GB2312"/>
                <w:sz w:val="24"/>
              </w:rPr>
            </w:pPr>
          </w:p>
        </w:tc>
        <w:tc>
          <w:tcPr>
            <w:tcW w:w="862" w:type="dxa"/>
            <w:vMerge w:val="continue"/>
            <w:vAlign w:val="center"/>
          </w:tcPr>
          <w:p>
            <w:pPr>
              <w:snapToGrid w:val="0"/>
              <w:jc w:val="center"/>
              <w:outlineLvl w:val="9"/>
              <w:rPr>
                <w:rFonts w:ascii="仿宋_GB2312" w:hAnsi="楷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jc w:val="center"/>
        </w:trPr>
        <w:tc>
          <w:tcPr>
            <w:tcW w:w="637" w:type="dxa"/>
            <w:vMerge w:val="restart"/>
            <w:vAlign w:val="center"/>
          </w:tcPr>
          <w:p>
            <w:pPr>
              <w:snapToGrid w:val="0"/>
              <w:jc w:val="center"/>
              <w:outlineLvl w:val="9"/>
              <w:rPr>
                <w:rFonts w:ascii="仿宋_GB2312" w:hAnsi="楷体" w:eastAsia="仿宋_GB2312"/>
                <w:sz w:val="24"/>
              </w:rPr>
            </w:pPr>
            <w:r>
              <w:rPr>
                <w:rFonts w:hint="eastAsia" w:ascii="仿宋_GB2312" w:hAnsi="楷体" w:eastAsia="仿宋_GB2312"/>
                <w:sz w:val="24"/>
              </w:rPr>
              <w:t>3</w:t>
            </w:r>
          </w:p>
        </w:tc>
        <w:tc>
          <w:tcPr>
            <w:tcW w:w="1050" w:type="dxa"/>
            <w:vMerge w:val="restart"/>
            <w:vAlign w:val="bottom"/>
          </w:tcPr>
          <w:p>
            <w:pPr>
              <w:snapToGrid w:val="0"/>
              <w:jc w:val="center"/>
              <w:outlineLvl w:val="9"/>
              <w:rPr>
                <w:rFonts w:ascii="仿宋_GB2312" w:hAnsi="楷体" w:eastAsia="仿宋_GB2312"/>
                <w:sz w:val="24"/>
              </w:rPr>
            </w:pPr>
            <w:r>
              <w:rPr>
                <w:rFonts w:hint="eastAsia" w:ascii="仿宋_GB2312" w:hAnsi="楷体" w:eastAsia="仿宋_GB2312"/>
                <w:sz w:val="24"/>
              </w:rPr>
              <w:t>41.5</w:t>
            </w:r>
          </w:p>
        </w:tc>
        <w:tc>
          <w:tcPr>
            <w:tcW w:w="990" w:type="dxa"/>
            <w:vMerge w:val="restart"/>
            <w:vAlign w:val="bottom"/>
          </w:tcPr>
          <w:p>
            <w:pPr>
              <w:snapToGrid w:val="0"/>
              <w:jc w:val="center"/>
              <w:outlineLvl w:val="9"/>
              <w:rPr>
                <w:rFonts w:ascii="仿宋_GB2312" w:hAnsi="楷体" w:eastAsia="仿宋_GB2312"/>
                <w:sz w:val="24"/>
              </w:rPr>
            </w:pPr>
            <w:r>
              <w:rPr>
                <w:rFonts w:hint="eastAsia" w:ascii="仿宋_GB2312" w:hAnsi="楷体" w:eastAsia="仿宋_GB2312"/>
                <w:sz w:val="24"/>
              </w:rPr>
              <w:t>41.4</w:t>
            </w:r>
          </w:p>
        </w:tc>
        <w:tc>
          <w:tcPr>
            <w:tcW w:w="1006" w:type="dxa"/>
            <w:vAlign w:val="center"/>
          </w:tcPr>
          <w:p>
            <w:pPr>
              <w:snapToGrid w:val="0"/>
              <w:jc w:val="left"/>
              <w:outlineLvl w:val="9"/>
              <w:rPr>
                <w:rFonts w:ascii="仿宋_GB2312" w:hAnsi="楷体" w:eastAsia="仿宋_GB2312"/>
                <w:sz w:val="24"/>
              </w:rPr>
            </w:pPr>
            <w:r>
              <w:rPr>
                <w:rFonts w:hint="eastAsia" w:ascii="仿宋_GB2312" w:hAnsi="楷体" w:eastAsia="仿宋_GB2312"/>
                <w:sz w:val="24"/>
              </w:rPr>
              <w:t>后</w:t>
            </w:r>
          </w:p>
        </w:tc>
        <w:tc>
          <w:tcPr>
            <w:tcW w:w="1409" w:type="dxa"/>
            <w:vAlign w:val="bottom"/>
          </w:tcPr>
          <w:p>
            <w:pPr>
              <w:snapToGrid w:val="0"/>
              <w:jc w:val="center"/>
              <w:outlineLvl w:val="9"/>
              <w:rPr>
                <w:rFonts w:ascii="仿宋_GB2312" w:hAnsi="楷体" w:eastAsia="仿宋_GB2312"/>
                <w:sz w:val="24"/>
              </w:rPr>
            </w:pPr>
            <w:r>
              <w:rPr>
                <w:rFonts w:hint="eastAsia" w:ascii="仿宋_GB2312" w:hAnsi="楷体" w:eastAsia="仿宋_GB2312"/>
                <w:sz w:val="24"/>
              </w:rPr>
              <w:t>113916</w:t>
            </w:r>
          </w:p>
        </w:tc>
        <w:tc>
          <w:tcPr>
            <w:tcW w:w="1443" w:type="dxa"/>
            <w:gridSpan w:val="2"/>
            <w:vAlign w:val="bottom"/>
          </w:tcPr>
          <w:p>
            <w:pPr>
              <w:snapToGrid w:val="0"/>
              <w:jc w:val="center"/>
              <w:outlineLvl w:val="9"/>
              <w:rPr>
                <w:rFonts w:ascii="仿宋_GB2312" w:hAnsi="楷体" w:eastAsia="仿宋_GB2312"/>
                <w:sz w:val="24"/>
              </w:rPr>
            </w:pPr>
            <w:r>
              <w:rPr>
                <w:rFonts w:hint="eastAsia" w:ascii="仿宋_GB2312" w:hAnsi="楷体" w:eastAsia="仿宋_GB2312"/>
                <w:sz w:val="24"/>
              </w:rPr>
              <w:t>143906</w:t>
            </w:r>
          </w:p>
        </w:tc>
        <w:tc>
          <w:tcPr>
            <w:tcW w:w="1701" w:type="dxa"/>
            <w:vAlign w:val="bottom"/>
          </w:tcPr>
          <w:p>
            <w:pPr>
              <w:snapToGrid w:val="0"/>
              <w:jc w:val="center"/>
              <w:outlineLvl w:val="9"/>
              <w:rPr>
                <w:rFonts w:ascii="仿宋_GB2312" w:hAnsi="楷体" w:eastAsia="仿宋_GB2312"/>
                <w:sz w:val="24"/>
              </w:rPr>
            </w:pPr>
            <w:r>
              <w:rPr>
                <w:rFonts w:hint="eastAsia" w:ascii="仿宋_GB2312" w:hAnsi="楷体" w:eastAsia="仿宋_GB2312"/>
                <w:sz w:val="24"/>
              </w:rPr>
              <w:t>+10</w:t>
            </w:r>
          </w:p>
        </w:tc>
        <w:tc>
          <w:tcPr>
            <w:tcW w:w="862" w:type="dxa"/>
            <w:vMerge w:val="restart"/>
            <w:vAlign w:val="center"/>
          </w:tcPr>
          <w:p>
            <w:pPr>
              <w:snapToGrid w:val="0"/>
              <w:jc w:val="center"/>
              <w:outlineLvl w:val="9"/>
              <w:rPr>
                <w:rFonts w:ascii="仿宋_GB2312" w:hAnsi="楷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jc w:val="center"/>
        </w:trPr>
        <w:tc>
          <w:tcPr>
            <w:tcW w:w="637" w:type="dxa"/>
            <w:vMerge w:val="continue"/>
            <w:vAlign w:val="center"/>
          </w:tcPr>
          <w:p>
            <w:pPr>
              <w:snapToGrid w:val="0"/>
              <w:jc w:val="center"/>
              <w:outlineLvl w:val="9"/>
              <w:rPr>
                <w:rFonts w:ascii="仿宋_GB2312" w:hAnsi="楷体" w:eastAsia="仿宋_GB2312"/>
                <w:sz w:val="24"/>
              </w:rPr>
            </w:pPr>
          </w:p>
        </w:tc>
        <w:tc>
          <w:tcPr>
            <w:tcW w:w="1050" w:type="dxa"/>
            <w:vMerge w:val="continue"/>
            <w:vAlign w:val="center"/>
          </w:tcPr>
          <w:p>
            <w:pPr>
              <w:snapToGrid w:val="0"/>
              <w:jc w:val="center"/>
              <w:outlineLvl w:val="9"/>
              <w:rPr>
                <w:rFonts w:ascii="仿宋_GB2312" w:hAnsi="楷体" w:eastAsia="仿宋_GB2312"/>
                <w:sz w:val="24"/>
              </w:rPr>
            </w:pPr>
          </w:p>
        </w:tc>
        <w:tc>
          <w:tcPr>
            <w:tcW w:w="990" w:type="dxa"/>
            <w:vMerge w:val="continue"/>
            <w:vAlign w:val="center"/>
          </w:tcPr>
          <w:p>
            <w:pPr>
              <w:snapToGrid w:val="0"/>
              <w:jc w:val="center"/>
              <w:outlineLvl w:val="9"/>
              <w:rPr>
                <w:rFonts w:ascii="仿宋_GB2312" w:hAnsi="楷体" w:eastAsia="仿宋_GB2312"/>
                <w:sz w:val="24"/>
              </w:rPr>
            </w:pPr>
          </w:p>
        </w:tc>
        <w:tc>
          <w:tcPr>
            <w:tcW w:w="1006" w:type="dxa"/>
            <w:vAlign w:val="center"/>
          </w:tcPr>
          <w:p>
            <w:pPr>
              <w:snapToGrid w:val="0"/>
              <w:jc w:val="left"/>
              <w:outlineLvl w:val="9"/>
              <w:rPr>
                <w:rFonts w:ascii="仿宋_GB2312" w:hAnsi="楷体" w:eastAsia="仿宋_GB2312"/>
                <w:sz w:val="24"/>
              </w:rPr>
            </w:pPr>
            <w:r>
              <w:rPr>
                <w:rFonts w:hint="eastAsia" w:ascii="仿宋_GB2312" w:hAnsi="楷体" w:eastAsia="仿宋_GB2312"/>
                <w:sz w:val="24"/>
              </w:rPr>
              <w:t>前</w:t>
            </w:r>
          </w:p>
        </w:tc>
        <w:tc>
          <w:tcPr>
            <w:tcW w:w="1409" w:type="dxa"/>
            <w:vAlign w:val="bottom"/>
          </w:tcPr>
          <w:p>
            <w:pPr>
              <w:snapToGrid w:val="0"/>
              <w:jc w:val="center"/>
              <w:outlineLvl w:val="9"/>
              <w:rPr>
                <w:rFonts w:ascii="仿宋_GB2312" w:hAnsi="楷体" w:eastAsia="仿宋_GB2312"/>
                <w:sz w:val="24"/>
              </w:rPr>
            </w:pPr>
            <w:r>
              <w:rPr>
                <w:rFonts w:hint="eastAsia" w:ascii="仿宋_GB2312" w:hAnsi="楷体" w:eastAsia="仿宋_GB2312"/>
                <w:sz w:val="24"/>
              </w:rPr>
              <w:t>109272</w:t>
            </w:r>
          </w:p>
        </w:tc>
        <w:tc>
          <w:tcPr>
            <w:tcW w:w="1443" w:type="dxa"/>
            <w:gridSpan w:val="2"/>
            <w:vAlign w:val="bottom"/>
          </w:tcPr>
          <w:p>
            <w:pPr>
              <w:snapToGrid w:val="0"/>
              <w:jc w:val="center"/>
              <w:outlineLvl w:val="9"/>
              <w:rPr>
                <w:rFonts w:ascii="仿宋_GB2312" w:hAnsi="楷体" w:eastAsia="仿宋_GB2312"/>
                <w:sz w:val="24"/>
              </w:rPr>
            </w:pPr>
            <w:r>
              <w:rPr>
                <w:rFonts w:hint="eastAsia" w:ascii="仿宋_GB2312" w:hAnsi="楷体" w:eastAsia="仿宋_GB2312"/>
                <w:sz w:val="24"/>
              </w:rPr>
              <w:t>139260</w:t>
            </w:r>
          </w:p>
        </w:tc>
        <w:tc>
          <w:tcPr>
            <w:tcW w:w="1701" w:type="dxa"/>
            <w:vAlign w:val="bottom"/>
          </w:tcPr>
          <w:p>
            <w:pPr>
              <w:snapToGrid w:val="0"/>
              <w:jc w:val="center"/>
              <w:outlineLvl w:val="9"/>
              <w:rPr>
                <w:rFonts w:ascii="仿宋_GB2312" w:hAnsi="楷体" w:eastAsia="仿宋_GB2312"/>
                <w:sz w:val="24"/>
              </w:rPr>
            </w:pPr>
            <w:r>
              <w:rPr>
                <w:rFonts w:hint="eastAsia" w:ascii="仿宋_GB2312" w:hAnsi="楷体" w:eastAsia="仿宋_GB2312"/>
                <w:sz w:val="24"/>
              </w:rPr>
              <w:t>+12</w:t>
            </w:r>
          </w:p>
        </w:tc>
        <w:tc>
          <w:tcPr>
            <w:tcW w:w="862" w:type="dxa"/>
            <w:vMerge w:val="continue"/>
            <w:vAlign w:val="center"/>
          </w:tcPr>
          <w:p>
            <w:pPr>
              <w:snapToGrid w:val="0"/>
              <w:jc w:val="center"/>
              <w:outlineLvl w:val="9"/>
              <w:rPr>
                <w:rFonts w:ascii="仿宋_GB2312" w:hAnsi="楷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jc w:val="center"/>
        </w:trPr>
        <w:tc>
          <w:tcPr>
            <w:tcW w:w="637" w:type="dxa"/>
            <w:vMerge w:val="continue"/>
            <w:vAlign w:val="center"/>
          </w:tcPr>
          <w:p>
            <w:pPr>
              <w:snapToGrid w:val="0"/>
              <w:jc w:val="center"/>
              <w:outlineLvl w:val="9"/>
              <w:rPr>
                <w:rFonts w:ascii="仿宋_GB2312" w:hAnsi="楷体" w:eastAsia="仿宋_GB2312"/>
                <w:sz w:val="24"/>
              </w:rPr>
            </w:pPr>
          </w:p>
        </w:tc>
        <w:tc>
          <w:tcPr>
            <w:tcW w:w="1050" w:type="dxa"/>
            <w:vMerge w:val="restart"/>
            <w:vAlign w:val="bottom"/>
          </w:tcPr>
          <w:p>
            <w:pPr>
              <w:snapToGrid w:val="0"/>
              <w:jc w:val="center"/>
              <w:outlineLvl w:val="9"/>
              <w:rPr>
                <w:rFonts w:ascii="仿宋_GB2312" w:hAnsi="楷体" w:eastAsia="仿宋_GB2312"/>
                <w:sz w:val="24"/>
              </w:rPr>
            </w:pPr>
            <w:r>
              <w:rPr>
                <w:rFonts w:hint="eastAsia" w:ascii="仿宋_GB2312" w:hAnsi="楷体" w:eastAsia="仿宋_GB2312"/>
                <w:sz w:val="24"/>
              </w:rPr>
              <w:t>+0.1</w:t>
            </w:r>
          </w:p>
        </w:tc>
        <w:tc>
          <w:tcPr>
            <w:tcW w:w="990" w:type="dxa"/>
            <w:vMerge w:val="restart"/>
            <w:vAlign w:val="bottom"/>
          </w:tcPr>
          <w:p>
            <w:pPr>
              <w:snapToGrid w:val="0"/>
              <w:jc w:val="center"/>
              <w:outlineLvl w:val="9"/>
              <w:rPr>
                <w:rFonts w:ascii="仿宋_GB2312" w:hAnsi="楷体" w:eastAsia="仿宋_GB2312"/>
                <w:sz w:val="24"/>
              </w:rPr>
            </w:pPr>
            <w:r>
              <w:rPr>
                <w:rFonts w:hint="eastAsia" w:ascii="仿宋_GB2312" w:hAnsi="楷体" w:eastAsia="仿宋_GB2312"/>
                <w:sz w:val="24"/>
              </w:rPr>
              <w:t>-0.3</w:t>
            </w:r>
          </w:p>
        </w:tc>
        <w:tc>
          <w:tcPr>
            <w:tcW w:w="1006" w:type="dxa"/>
            <w:vAlign w:val="center"/>
          </w:tcPr>
          <w:p>
            <w:pPr>
              <w:snapToGrid w:val="0"/>
              <w:jc w:val="left"/>
              <w:outlineLvl w:val="9"/>
              <w:rPr>
                <w:rFonts w:ascii="仿宋_GB2312" w:hAnsi="楷体" w:eastAsia="仿宋_GB2312"/>
                <w:sz w:val="24"/>
              </w:rPr>
            </w:pPr>
            <w:r>
              <w:rPr>
                <w:rFonts w:hint="eastAsia" w:ascii="仿宋_GB2312" w:hAnsi="楷体" w:eastAsia="仿宋_GB2312"/>
                <w:sz w:val="24"/>
              </w:rPr>
              <w:t>后-前</w:t>
            </w:r>
          </w:p>
        </w:tc>
        <w:tc>
          <w:tcPr>
            <w:tcW w:w="1409" w:type="dxa"/>
            <w:vAlign w:val="bottom"/>
          </w:tcPr>
          <w:p>
            <w:pPr>
              <w:snapToGrid w:val="0"/>
              <w:jc w:val="center"/>
              <w:outlineLvl w:val="9"/>
              <w:rPr>
                <w:rFonts w:ascii="仿宋_GB2312" w:hAnsi="楷体" w:eastAsia="仿宋_GB2312"/>
                <w:sz w:val="24"/>
              </w:rPr>
            </w:pPr>
            <w:r>
              <w:rPr>
                <w:rFonts w:hint="eastAsia" w:ascii="仿宋_GB2312" w:hAnsi="楷体" w:eastAsia="仿宋_GB2312"/>
                <w:sz w:val="24"/>
              </w:rPr>
              <w:t>+ 4644</w:t>
            </w:r>
          </w:p>
        </w:tc>
        <w:tc>
          <w:tcPr>
            <w:tcW w:w="1443" w:type="dxa"/>
            <w:gridSpan w:val="2"/>
            <w:vAlign w:val="bottom"/>
          </w:tcPr>
          <w:p>
            <w:pPr>
              <w:snapToGrid w:val="0"/>
              <w:jc w:val="center"/>
              <w:outlineLvl w:val="9"/>
              <w:rPr>
                <w:rFonts w:ascii="仿宋_GB2312" w:hAnsi="楷体" w:eastAsia="仿宋_GB2312"/>
                <w:sz w:val="24"/>
              </w:rPr>
            </w:pPr>
            <w:r>
              <w:rPr>
                <w:rFonts w:hint="eastAsia" w:ascii="仿宋_GB2312" w:hAnsi="楷体" w:eastAsia="仿宋_GB2312"/>
                <w:sz w:val="24"/>
              </w:rPr>
              <w:t>+ 4646</w:t>
            </w:r>
          </w:p>
        </w:tc>
        <w:tc>
          <w:tcPr>
            <w:tcW w:w="1701" w:type="dxa"/>
            <w:vAlign w:val="bottom"/>
          </w:tcPr>
          <w:p>
            <w:pPr>
              <w:snapToGrid w:val="0"/>
              <w:jc w:val="center"/>
              <w:outlineLvl w:val="9"/>
              <w:rPr>
                <w:rFonts w:ascii="仿宋_GB2312" w:hAnsi="楷体" w:eastAsia="仿宋_GB2312"/>
                <w:sz w:val="24"/>
              </w:rPr>
            </w:pPr>
            <w:r>
              <w:rPr>
                <w:rFonts w:hint="eastAsia" w:ascii="仿宋_GB2312" w:hAnsi="楷体" w:eastAsia="仿宋_GB2312"/>
                <w:sz w:val="24"/>
              </w:rPr>
              <w:t>-2</w:t>
            </w:r>
          </w:p>
        </w:tc>
        <w:tc>
          <w:tcPr>
            <w:tcW w:w="862" w:type="dxa"/>
            <w:vMerge w:val="continue"/>
            <w:vAlign w:val="center"/>
          </w:tcPr>
          <w:p>
            <w:pPr>
              <w:snapToGrid w:val="0"/>
              <w:jc w:val="center"/>
              <w:outlineLvl w:val="9"/>
              <w:rPr>
                <w:rFonts w:ascii="仿宋_GB2312" w:hAnsi="楷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jc w:val="center"/>
        </w:trPr>
        <w:tc>
          <w:tcPr>
            <w:tcW w:w="637" w:type="dxa"/>
            <w:vMerge w:val="continue"/>
            <w:vAlign w:val="center"/>
          </w:tcPr>
          <w:p>
            <w:pPr>
              <w:snapToGrid w:val="0"/>
              <w:jc w:val="center"/>
              <w:outlineLvl w:val="9"/>
              <w:rPr>
                <w:rFonts w:ascii="仿宋_GB2312" w:hAnsi="楷体" w:eastAsia="仿宋_GB2312"/>
                <w:sz w:val="24"/>
              </w:rPr>
            </w:pPr>
          </w:p>
        </w:tc>
        <w:tc>
          <w:tcPr>
            <w:tcW w:w="1050" w:type="dxa"/>
            <w:vMerge w:val="continue"/>
            <w:vAlign w:val="center"/>
          </w:tcPr>
          <w:p>
            <w:pPr>
              <w:snapToGrid w:val="0"/>
              <w:jc w:val="center"/>
              <w:outlineLvl w:val="9"/>
              <w:rPr>
                <w:rFonts w:ascii="仿宋_GB2312" w:hAnsi="楷体" w:eastAsia="仿宋_GB2312"/>
                <w:sz w:val="24"/>
              </w:rPr>
            </w:pPr>
          </w:p>
        </w:tc>
        <w:tc>
          <w:tcPr>
            <w:tcW w:w="990" w:type="dxa"/>
            <w:vMerge w:val="continue"/>
            <w:vAlign w:val="center"/>
          </w:tcPr>
          <w:p>
            <w:pPr>
              <w:snapToGrid w:val="0"/>
              <w:jc w:val="center"/>
              <w:outlineLvl w:val="9"/>
              <w:rPr>
                <w:rFonts w:ascii="仿宋_GB2312" w:hAnsi="楷体" w:eastAsia="仿宋_GB2312"/>
                <w:sz w:val="24"/>
              </w:rPr>
            </w:pPr>
          </w:p>
        </w:tc>
        <w:tc>
          <w:tcPr>
            <w:tcW w:w="1006" w:type="dxa"/>
            <w:vAlign w:val="center"/>
          </w:tcPr>
          <w:p>
            <w:pPr>
              <w:snapToGrid w:val="0"/>
              <w:jc w:val="left"/>
              <w:outlineLvl w:val="9"/>
              <w:rPr>
                <w:rFonts w:ascii="仿宋_GB2312" w:hAnsi="楷体" w:eastAsia="仿宋_GB2312"/>
                <w:sz w:val="24"/>
              </w:rPr>
            </w:pPr>
            <w:r>
              <w:rPr>
                <w:rFonts w:hint="eastAsia" w:ascii="仿宋_GB2312" w:hAnsi="楷体" w:eastAsia="仿宋_GB2312"/>
                <w:sz w:val="24"/>
              </w:rPr>
              <w:t>h</w:t>
            </w:r>
          </w:p>
        </w:tc>
        <w:tc>
          <w:tcPr>
            <w:tcW w:w="2852" w:type="dxa"/>
            <w:gridSpan w:val="3"/>
            <w:vAlign w:val="bottom"/>
          </w:tcPr>
          <w:p>
            <w:pPr>
              <w:snapToGrid w:val="0"/>
              <w:jc w:val="center"/>
              <w:outlineLvl w:val="9"/>
              <w:rPr>
                <w:rFonts w:ascii="仿宋_GB2312" w:hAnsi="楷体" w:eastAsia="仿宋_GB2312"/>
                <w:sz w:val="24"/>
              </w:rPr>
            </w:pPr>
            <w:r>
              <w:rPr>
                <w:rFonts w:hint="eastAsia" w:ascii="仿宋_GB2312" w:hAnsi="楷体" w:eastAsia="仿宋_GB2312"/>
                <w:sz w:val="24"/>
              </w:rPr>
              <w:t>+0.04645</w:t>
            </w:r>
          </w:p>
        </w:tc>
        <w:tc>
          <w:tcPr>
            <w:tcW w:w="1701" w:type="dxa"/>
            <w:vAlign w:val="bottom"/>
          </w:tcPr>
          <w:p>
            <w:pPr>
              <w:snapToGrid w:val="0"/>
              <w:jc w:val="center"/>
              <w:outlineLvl w:val="9"/>
              <w:rPr>
                <w:rFonts w:ascii="仿宋_GB2312" w:hAnsi="楷体" w:eastAsia="仿宋_GB2312"/>
                <w:sz w:val="24"/>
              </w:rPr>
            </w:pPr>
          </w:p>
        </w:tc>
        <w:tc>
          <w:tcPr>
            <w:tcW w:w="862" w:type="dxa"/>
            <w:vMerge w:val="continue"/>
            <w:vAlign w:val="center"/>
          </w:tcPr>
          <w:p>
            <w:pPr>
              <w:snapToGrid w:val="0"/>
              <w:jc w:val="center"/>
              <w:outlineLvl w:val="9"/>
              <w:rPr>
                <w:rFonts w:ascii="仿宋_GB2312" w:hAnsi="楷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jc w:val="center"/>
        </w:trPr>
        <w:tc>
          <w:tcPr>
            <w:tcW w:w="637" w:type="dxa"/>
            <w:vMerge w:val="restart"/>
            <w:vAlign w:val="center"/>
          </w:tcPr>
          <w:p>
            <w:pPr>
              <w:snapToGrid w:val="0"/>
              <w:jc w:val="center"/>
              <w:outlineLvl w:val="9"/>
              <w:rPr>
                <w:rFonts w:ascii="仿宋_GB2312" w:hAnsi="楷体" w:eastAsia="仿宋_GB2312"/>
                <w:sz w:val="24"/>
              </w:rPr>
            </w:pPr>
            <w:r>
              <w:rPr>
                <w:rFonts w:hint="eastAsia" w:ascii="仿宋_GB2312" w:hAnsi="楷体" w:eastAsia="仿宋_GB2312"/>
                <w:sz w:val="24"/>
              </w:rPr>
              <w:t>4</w:t>
            </w:r>
          </w:p>
        </w:tc>
        <w:tc>
          <w:tcPr>
            <w:tcW w:w="1050" w:type="dxa"/>
            <w:vMerge w:val="restart"/>
            <w:vAlign w:val="center"/>
          </w:tcPr>
          <w:p>
            <w:pPr>
              <w:snapToGrid w:val="0"/>
              <w:jc w:val="center"/>
              <w:outlineLvl w:val="9"/>
              <w:rPr>
                <w:rFonts w:ascii="仿宋_GB2312" w:hAnsi="楷体" w:eastAsia="仿宋_GB2312"/>
                <w:sz w:val="24"/>
              </w:rPr>
            </w:pPr>
            <w:r>
              <w:rPr>
                <w:rFonts w:hint="eastAsia" w:ascii="仿宋_GB2312" w:hAnsi="楷体" w:eastAsia="仿宋_GB2312"/>
                <w:sz w:val="24"/>
              </w:rPr>
              <w:t>46.9</w:t>
            </w:r>
          </w:p>
        </w:tc>
        <w:tc>
          <w:tcPr>
            <w:tcW w:w="990" w:type="dxa"/>
            <w:vMerge w:val="restart"/>
            <w:vAlign w:val="center"/>
          </w:tcPr>
          <w:p>
            <w:pPr>
              <w:snapToGrid w:val="0"/>
              <w:jc w:val="center"/>
              <w:outlineLvl w:val="9"/>
              <w:rPr>
                <w:rFonts w:ascii="仿宋_GB2312" w:hAnsi="楷体" w:eastAsia="仿宋_GB2312"/>
                <w:sz w:val="24"/>
              </w:rPr>
            </w:pPr>
            <w:r>
              <w:rPr>
                <w:rFonts w:hint="eastAsia" w:ascii="仿宋_GB2312" w:hAnsi="楷体" w:eastAsia="仿宋_GB2312"/>
                <w:sz w:val="24"/>
              </w:rPr>
              <w:t>46.5</w:t>
            </w:r>
          </w:p>
        </w:tc>
        <w:tc>
          <w:tcPr>
            <w:tcW w:w="1006" w:type="dxa"/>
            <w:vAlign w:val="center"/>
          </w:tcPr>
          <w:p>
            <w:pPr>
              <w:snapToGrid w:val="0"/>
              <w:jc w:val="left"/>
              <w:outlineLvl w:val="9"/>
              <w:rPr>
                <w:rFonts w:ascii="仿宋_GB2312" w:hAnsi="楷体" w:eastAsia="仿宋_GB2312"/>
                <w:sz w:val="24"/>
              </w:rPr>
            </w:pPr>
            <w:r>
              <w:rPr>
                <w:rFonts w:hint="eastAsia" w:ascii="仿宋_GB2312" w:hAnsi="楷体" w:eastAsia="仿宋_GB2312"/>
                <w:sz w:val="24"/>
              </w:rPr>
              <w:t>后</w:t>
            </w:r>
          </w:p>
        </w:tc>
        <w:tc>
          <w:tcPr>
            <w:tcW w:w="1409" w:type="dxa"/>
            <w:vAlign w:val="bottom"/>
          </w:tcPr>
          <w:p>
            <w:pPr>
              <w:snapToGrid w:val="0"/>
              <w:jc w:val="center"/>
              <w:outlineLvl w:val="9"/>
              <w:rPr>
                <w:rFonts w:ascii="仿宋_GB2312" w:hAnsi="楷体" w:eastAsia="仿宋_GB2312"/>
                <w:sz w:val="24"/>
              </w:rPr>
            </w:pPr>
            <w:r>
              <w:rPr>
                <w:rFonts w:hint="eastAsia" w:ascii="仿宋_GB2312" w:hAnsi="楷体" w:eastAsia="仿宋_GB2312"/>
                <w:sz w:val="24"/>
              </w:rPr>
              <w:t>139411</w:t>
            </w:r>
          </w:p>
        </w:tc>
        <w:tc>
          <w:tcPr>
            <w:tcW w:w="1443" w:type="dxa"/>
            <w:gridSpan w:val="2"/>
            <w:vAlign w:val="bottom"/>
          </w:tcPr>
          <w:p>
            <w:pPr>
              <w:snapToGrid w:val="0"/>
              <w:jc w:val="center"/>
              <w:outlineLvl w:val="9"/>
              <w:rPr>
                <w:rFonts w:ascii="仿宋_GB2312" w:hAnsi="楷体" w:eastAsia="仿宋_GB2312"/>
                <w:sz w:val="24"/>
              </w:rPr>
            </w:pPr>
            <w:r>
              <w:rPr>
                <w:rFonts w:hint="eastAsia" w:ascii="仿宋_GB2312" w:hAnsi="楷体" w:eastAsia="仿宋_GB2312"/>
                <w:sz w:val="24"/>
              </w:rPr>
              <w:t>139400</w:t>
            </w:r>
          </w:p>
        </w:tc>
        <w:tc>
          <w:tcPr>
            <w:tcW w:w="1701" w:type="dxa"/>
            <w:vAlign w:val="bottom"/>
          </w:tcPr>
          <w:p>
            <w:pPr>
              <w:snapToGrid w:val="0"/>
              <w:jc w:val="center"/>
              <w:outlineLvl w:val="9"/>
              <w:rPr>
                <w:rFonts w:ascii="仿宋_GB2312" w:hAnsi="楷体" w:eastAsia="仿宋_GB2312"/>
                <w:sz w:val="24"/>
              </w:rPr>
            </w:pPr>
            <w:r>
              <w:rPr>
                <w:rFonts w:hint="eastAsia" w:ascii="仿宋_GB2312" w:hAnsi="楷体" w:eastAsia="仿宋_GB2312"/>
                <w:sz w:val="24"/>
              </w:rPr>
              <w:t>+11</w:t>
            </w:r>
          </w:p>
        </w:tc>
        <w:tc>
          <w:tcPr>
            <w:tcW w:w="862" w:type="dxa"/>
            <w:vMerge w:val="restart"/>
            <w:vAlign w:val="center"/>
          </w:tcPr>
          <w:p>
            <w:pPr>
              <w:snapToGrid w:val="0"/>
              <w:jc w:val="center"/>
              <w:outlineLvl w:val="9"/>
              <w:rPr>
                <w:rFonts w:ascii="仿宋_GB2312" w:hAnsi="楷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jc w:val="center"/>
        </w:trPr>
        <w:tc>
          <w:tcPr>
            <w:tcW w:w="637" w:type="dxa"/>
            <w:vMerge w:val="continue"/>
            <w:vAlign w:val="center"/>
          </w:tcPr>
          <w:p>
            <w:pPr>
              <w:snapToGrid w:val="0"/>
              <w:jc w:val="center"/>
              <w:outlineLvl w:val="9"/>
              <w:rPr>
                <w:rFonts w:ascii="仿宋_GB2312" w:hAnsi="楷体" w:eastAsia="仿宋_GB2312"/>
                <w:sz w:val="24"/>
              </w:rPr>
            </w:pPr>
          </w:p>
        </w:tc>
        <w:tc>
          <w:tcPr>
            <w:tcW w:w="1050" w:type="dxa"/>
            <w:vMerge w:val="continue"/>
            <w:vAlign w:val="center"/>
          </w:tcPr>
          <w:p>
            <w:pPr>
              <w:snapToGrid w:val="0"/>
              <w:jc w:val="center"/>
              <w:outlineLvl w:val="9"/>
              <w:rPr>
                <w:rFonts w:ascii="仿宋_GB2312" w:hAnsi="楷体" w:eastAsia="仿宋_GB2312"/>
                <w:sz w:val="24"/>
              </w:rPr>
            </w:pPr>
          </w:p>
        </w:tc>
        <w:tc>
          <w:tcPr>
            <w:tcW w:w="990" w:type="dxa"/>
            <w:vMerge w:val="continue"/>
            <w:vAlign w:val="center"/>
          </w:tcPr>
          <w:p>
            <w:pPr>
              <w:snapToGrid w:val="0"/>
              <w:jc w:val="center"/>
              <w:outlineLvl w:val="9"/>
              <w:rPr>
                <w:rFonts w:ascii="仿宋_GB2312" w:hAnsi="楷体" w:eastAsia="仿宋_GB2312"/>
                <w:sz w:val="24"/>
              </w:rPr>
            </w:pPr>
          </w:p>
        </w:tc>
        <w:tc>
          <w:tcPr>
            <w:tcW w:w="1006" w:type="dxa"/>
            <w:vAlign w:val="center"/>
          </w:tcPr>
          <w:p>
            <w:pPr>
              <w:snapToGrid w:val="0"/>
              <w:jc w:val="left"/>
              <w:outlineLvl w:val="9"/>
              <w:rPr>
                <w:rFonts w:ascii="仿宋_GB2312" w:hAnsi="楷体" w:eastAsia="仿宋_GB2312"/>
                <w:sz w:val="24"/>
              </w:rPr>
            </w:pPr>
            <w:r>
              <w:rPr>
                <w:rFonts w:hint="eastAsia" w:ascii="仿宋_GB2312" w:hAnsi="楷体" w:eastAsia="仿宋_GB2312"/>
                <w:sz w:val="24"/>
              </w:rPr>
              <w:t>前B</w:t>
            </w:r>
          </w:p>
        </w:tc>
        <w:tc>
          <w:tcPr>
            <w:tcW w:w="1409" w:type="dxa"/>
            <w:vAlign w:val="bottom"/>
          </w:tcPr>
          <w:p>
            <w:pPr>
              <w:snapToGrid w:val="0"/>
              <w:jc w:val="center"/>
              <w:outlineLvl w:val="9"/>
              <w:rPr>
                <w:rFonts w:ascii="仿宋_GB2312" w:hAnsi="楷体" w:eastAsia="仿宋_GB2312"/>
                <w:sz w:val="24"/>
              </w:rPr>
            </w:pPr>
            <w:r>
              <w:rPr>
                <w:rFonts w:hint="eastAsia" w:ascii="仿宋_GB2312" w:hAnsi="楷体" w:eastAsia="仿宋_GB2312"/>
                <w:sz w:val="24"/>
              </w:rPr>
              <w:t>144150</w:t>
            </w:r>
          </w:p>
        </w:tc>
        <w:tc>
          <w:tcPr>
            <w:tcW w:w="1443" w:type="dxa"/>
            <w:gridSpan w:val="2"/>
            <w:vAlign w:val="bottom"/>
          </w:tcPr>
          <w:p>
            <w:pPr>
              <w:snapToGrid w:val="0"/>
              <w:jc w:val="center"/>
              <w:outlineLvl w:val="9"/>
              <w:rPr>
                <w:rFonts w:ascii="仿宋_GB2312" w:hAnsi="楷体" w:eastAsia="仿宋_GB2312"/>
                <w:sz w:val="24"/>
              </w:rPr>
            </w:pPr>
            <w:r>
              <w:rPr>
                <w:rFonts w:hint="eastAsia" w:ascii="仿宋_GB2312" w:hAnsi="楷体" w:eastAsia="仿宋_GB2312"/>
                <w:sz w:val="24"/>
              </w:rPr>
              <w:t>144140</w:t>
            </w:r>
          </w:p>
        </w:tc>
        <w:tc>
          <w:tcPr>
            <w:tcW w:w="1701" w:type="dxa"/>
            <w:vAlign w:val="bottom"/>
          </w:tcPr>
          <w:p>
            <w:pPr>
              <w:snapToGrid w:val="0"/>
              <w:jc w:val="center"/>
              <w:outlineLvl w:val="9"/>
              <w:rPr>
                <w:rFonts w:ascii="仿宋_GB2312" w:hAnsi="楷体" w:eastAsia="仿宋_GB2312"/>
                <w:sz w:val="24"/>
              </w:rPr>
            </w:pPr>
            <w:r>
              <w:rPr>
                <w:rFonts w:hint="eastAsia" w:ascii="仿宋_GB2312" w:hAnsi="楷体" w:eastAsia="仿宋_GB2312"/>
                <w:sz w:val="24"/>
              </w:rPr>
              <w:t>+10</w:t>
            </w:r>
          </w:p>
        </w:tc>
        <w:tc>
          <w:tcPr>
            <w:tcW w:w="862" w:type="dxa"/>
            <w:vMerge w:val="continue"/>
            <w:vAlign w:val="center"/>
          </w:tcPr>
          <w:p>
            <w:pPr>
              <w:snapToGrid w:val="0"/>
              <w:jc w:val="center"/>
              <w:outlineLvl w:val="9"/>
              <w:rPr>
                <w:rFonts w:ascii="仿宋_GB2312" w:hAnsi="楷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jc w:val="center"/>
        </w:trPr>
        <w:tc>
          <w:tcPr>
            <w:tcW w:w="637" w:type="dxa"/>
            <w:vMerge w:val="continue"/>
            <w:vAlign w:val="center"/>
          </w:tcPr>
          <w:p>
            <w:pPr>
              <w:snapToGrid w:val="0"/>
              <w:jc w:val="center"/>
              <w:outlineLvl w:val="9"/>
              <w:rPr>
                <w:rFonts w:ascii="仿宋_GB2312" w:hAnsi="楷体" w:eastAsia="仿宋_GB2312"/>
                <w:sz w:val="24"/>
              </w:rPr>
            </w:pPr>
          </w:p>
        </w:tc>
        <w:tc>
          <w:tcPr>
            <w:tcW w:w="1050" w:type="dxa"/>
            <w:vMerge w:val="restart"/>
            <w:vAlign w:val="center"/>
          </w:tcPr>
          <w:p>
            <w:pPr>
              <w:snapToGrid w:val="0"/>
              <w:jc w:val="center"/>
              <w:outlineLvl w:val="9"/>
              <w:rPr>
                <w:rFonts w:ascii="仿宋_GB2312" w:hAnsi="楷体" w:eastAsia="仿宋_GB2312"/>
                <w:sz w:val="24"/>
              </w:rPr>
            </w:pPr>
            <w:r>
              <w:rPr>
                <w:rFonts w:hint="eastAsia" w:ascii="仿宋_GB2312" w:hAnsi="楷体" w:eastAsia="仿宋_GB2312"/>
                <w:sz w:val="24"/>
              </w:rPr>
              <w:t>+0.4</w:t>
            </w:r>
          </w:p>
        </w:tc>
        <w:tc>
          <w:tcPr>
            <w:tcW w:w="990" w:type="dxa"/>
            <w:vMerge w:val="restart"/>
            <w:vAlign w:val="center"/>
          </w:tcPr>
          <w:p>
            <w:pPr>
              <w:snapToGrid w:val="0"/>
              <w:jc w:val="center"/>
              <w:outlineLvl w:val="9"/>
              <w:rPr>
                <w:rFonts w:ascii="仿宋_GB2312" w:hAnsi="楷体" w:eastAsia="仿宋_GB2312"/>
                <w:sz w:val="24"/>
              </w:rPr>
            </w:pPr>
            <w:r>
              <w:rPr>
                <w:rFonts w:hint="eastAsia" w:ascii="仿宋_GB2312" w:hAnsi="楷体" w:eastAsia="仿宋_GB2312"/>
                <w:sz w:val="24"/>
              </w:rPr>
              <w:t>+0.1</w:t>
            </w:r>
          </w:p>
        </w:tc>
        <w:tc>
          <w:tcPr>
            <w:tcW w:w="1006" w:type="dxa"/>
            <w:vAlign w:val="center"/>
          </w:tcPr>
          <w:p>
            <w:pPr>
              <w:snapToGrid w:val="0"/>
              <w:jc w:val="left"/>
              <w:outlineLvl w:val="9"/>
              <w:rPr>
                <w:rFonts w:ascii="仿宋_GB2312" w:hAnsi="楷体" w:eastAsia="仿宋_GB2312"/>
                <w:sz w:val="24"/>
              </w:rPr>
            </w:pPr>
            <w:r>
              <w:rPr>
                <w:rFonts w:hint="eastAsia" w:ascii="仿宋_GB2312" w:hAnsi="楷体" w:eastAsia="仿宋_GB2312"/>
                <w:sz w:val="24"/>
              </w:rPr>
              <w:t>后-前</w:t>
            </w:r>
          </w:p>
        </w:tc>
        <w:tc>
          <w:tcPr>
            <w:tcW w:w="1409" w:type="dxa"/>
            <w:vAlign w:val="bottom"/>
          </w:tcPr>
          <w:p>
            <w:pPr>
              <w:snapToGrid w:val="0"/>
              <w:jc w:val="center"/>
              <w:outlineLvl w:val="9"/>
              <w:rPr>
                <w:rFonts w:ascii="仿宋_GB2312" w:hAnsi="楷体" w:eastAsia="仿宋_GB2312"/>
                <w:sz w:val="24"/>
              </w:rPr>
            </w:pPr>
            <w:r>
              <w:rPr>
                <w:rFonts w:hint="eastAsia" w:ascii="仿宋_GB2312" w:hAnsi="楷体" w:eastAsia="仿宋_GB2312"/>
                <w:sz w:val="24"/>
              </w:rPr>
              <w:t>- 4739</w:t>
            </w:r>
          </w:p>
        </w:tc>
        <w:tc>
          <w:tcPr>
            <w:tcW w:w="1443" w:type="dxa"/>
            <w:gridSpan w:val="2"/>
            <w:vAlign w:val="bottom"/>
          </w:tcPr>
          <w:p>
            <w:pPr>
              <w:snapToGrid w:val="0"/>
              <w:jc w:val="center"/>
              <w:outlineLvl w:val="9"/>
              <w:rPr>
                <w:rFonts w:ascii="仿宋_GB2312" w:hAnsi="楷体" w:eastAsia="仿宋_GB2312"/>
                <w:sz w:val="24"/>
              </w:rPr>
            </w:pPr>
            <w:r>
              <w:rPr>
                <w:rFonts w:hint="eastAsia" w:ascii="仿宋_GB2312" w:hAnsi="楷体" w:eastAsia="仿宋_GB2312"/>
                <w:sz w:val="24"/>
              </w:rPr>
              <w:t>- 4740</w:t>
            </w:r>
          </w:p>
        </w:tc>
        <w:tc>
          <w:tcPr>
            <w:tcW w:w="1701" w:type="dxa"/>
            <w:vAlign w:val="bottom"/>
          </w:tcPr>
          <w:p>
            <w:pPr>
              <w:snapToGrid w:val="0"/>
              <w:jc w:val="center"/>
              <w:outlineLvl w:val="9"/>
              <w:rPr>
                <w:rFonts w:ascii="仿宋_GB2312" w:hAnsi="楷体" w:eastAsia="仿宋_GB2312"/>
                <w:sz w:val="24"/>
              </w:rPr>
            </w:pPr>
            <w:r>
              <w:rPr>
                <w:rFonts w:hint="eastAsia" w:ascii="仿宋_GB2312" w:hAnsi="楷体" w:eastAsia="仿宋_GB2312"/>
                <w:sz w:val="24"/>
              </w:rPr>
              <w:t>+1</w:t>
            </w:r>
          </w:p>
        </w:tc>
        <w:tc>
          <w:tcPr>
            <w:tcW w:w="862" w:type="dxa"/>
            <w:vMerge w:val="continue"/>
            <w:vAlign w:val="center"/>
          </w:tcPr>
          <w:p>
            <w:pPr>
              <w:snapToGrid w:val="0"/>
              <w:jc w:val="center"/>
              <w:outlineLvl w:val="9"/>
              <w:rPr>
                <w:rFonts w:ascii="仿宋_GB2312" w:hAnsi="楷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jc w:val="center"/>
        </w:trPr>
        <w:tc>
          <w:tcPr>
            <w:tcW w:w="637" w:type="dxa"/>
            <w:vMerge w:val="continue"/>
            <w:vAlign w:val="center"/>
          </w:tcPr>
          <w:p>
            <w:pPr>
              <w:snapToGrid w:val="0"/>
              <w:jc w:val="center"/>
              <w:outlineLvl w:val="9"/>
              <w:rPr>
                <w:rFonts w:ascii="仿宋_GB2312" w:hAnsi="楷体" w:eastAsia="仿宋_GB2312"/>
                <w:sz w:val="24"/>
              </w:rPr>
            </w:pPr>
          </w:p>
        </w:tc>
        <w:tc>
          <w:tcPr>
            <w:tcW w:w="1050" w:type="dxa"/>
            <w:vMerge w:val="continue"/>
            <w:vAlign w:val="center"/>
          </w:tcPr>
          <w:p>
            <w:pPr>
              <w:snapToGrid w:val="0"/>
              <w:jc w:val="center"/>
              <w:outlineLvl w:val="9"/>
              <w:rPr>
                <w:rFonts w:ascii="仿宋_GB2312" w:hAnsi="楷体" w:eastAsia="仿宋_GB2312"/>
                <w:sz w:val="24"/>
              </w:rPr>
            </w:pPr>
          </w:p>
        </w:tc>
        <w:tc>
          <w:tcPr>
            <w:tcW w:w="990" w:type="dxa"/>
            <w:vMerge w:val="continue"/>
            <w:vAlign w:val="center"/>
          </w:tcPr>
          <w:p>
            <w:pPr>
              <w:snapToGrid w:val="0"/>
              <w:jc w:val="center"/>
              <w:outlineLvl w:val="9"/>
              <w:rPr>
                <w:rFonts w:ascii="仿宋_GB2312" w:hAnsi="楷体" w:eastAsia="仿宋_GB2312"/>
                <w:sz w:val="24"/>
              </w:rPr>
            </w:pPr>
          </w:p>
        </w:tc>
        <w:tc>
          <w:tcPr>
            <w:tcW w:w="1006" w:type="dxa"/>
            <w:vAlign w:val="center"/>
          </w:tcPr>
          <w:p>
            <w:pPr>
              <w:snapToGrid w:val="0"/>
              <w:jc w:val="left"/>
              <w:outlineLvl w:val="9"/>
              <w:rPr>
                <w:rFonts w:ascii="仿宋_GB2312" w:hAnsi="楷体" w:eastAsia="仿宋_GB2312"/>
                <w:sz w:val="24"/>
              </w:rPr>
            </w:pPr>
            <w:r>
              <w:rPr>
                <w:rFonts w:hint="eastAsia" w:ascii="仿宋_GB2312" w:hAnsi="楷体" w:eastAsia="仿宋_GB2312"/>
                <w:sz w:val="24"/>
              </w:rPr>
              <w:t>h</w:t>
            </w:r>
          </w:p>
        </w:tc>
        <w:tc>
          <w:tcPr>
            <w:tcW w:w="2852" w:type="dxa"/>
            <w:gridSpan w:val="3"/>
            <w:vAlign w:val="bottom"/>
          </w:tcPr>
          <w:p>
            <w:pPr>
              <w:snapToGrid w:val="0"/>
              <w:jc w:val="center"/>
              <w:outlineLvl w:val="9"/>
              <w:rPr>
                <w:rFonts w:ascii="仿宋_GB2312" w:hAnsi="楷体" w:eastAsia="仿宋_GB2312"/>
                <w:sz w:val="24"/>
              </w:rPr>
            </w:pPr>
            <w:r>
              <w:rPr>
                <w:rFonts w:hint="eastAsia" w:ascii="仿宋_GB2312" w:hAnsi="楷体" w:eastAsia="仿宋_GB2312"/>
                <w:sz w:val="24"/>
              </w:rPr>
              <w:t>-0.04740</w:t>
            </w:r>
          </w:p>
        </w:tc>
        <w:tc>
          <w:tcPr>
            <w:tcW w:w="1701" w:type="dxa"/>
            <w:vAlign w:val="bottom"/>
          </w:tcPr>
          <w:p>
            <w:pPr>
              <w:snapToGrid w:val="0"/>
              <w:jc w:val="center"/>
              <w:outlineLvl w:val="9"/>
              <w:rPr>
                <w:rFonts w:ascii="仿宋_GB2312" w:hAnsi="楷体" w:eastAsia="仿宋_GB2312"/>
                <w:sz w:val="24"/>
              </w:rPr>
            </w:pPr>
          </w:p>
        </w:tc>
        <w:tc>
          <w:tcPr>
            <w:tcW w:w="862" w:type="dxa"/>
            <w:vMerge w:val="continue"/>
            <w:vAlign w:val="center"/>
          </w:tcPr>
          <w:p>
            <w:pPr>
              <w:snapToGrid w:val="0"/>
              <w:jc w:val="center"/>
              <w:outlineLvl w:val="9"/>
              <w:rPr>
                <w:rFonts w:ascii="仿宋_GB2312" w:hAnsi="楷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jc w:val="center"/>
        </w:trPr>
        <w:tc>
          <w:tcPr>
            <w:tcW w:w="637" w:type="dxa"/>
            <w:vMerge w:val="restart"/>
            <w:vAlign w:val="center"/>
          </w:tcPr>
          <w:p>
            <w:pPr>
              <w:snapToGrid w:val="0"/>
              <w:jc w:val="center"/>
              <w:outlineLvl w:val="9"/>
              <w:rPr>
                <w:rFonts w:ascii="仿宋_GB2312" w:hAnsi="楷体" w:eastAsia="仿宋_GB2312"/>
                <w:sz w:val="24"/>
              </w:rPr>
            </w:pPr>
            <w:r>
              <w:rPr>
                <w:rFonts w:ascii="仿宋_GB2312" w:hAnsi="楷体" w:eastAsia="仿宋_GB2312"/>
                <w:sz w:val="24"/>
              </w:rPr>
              <mc:AlternateContent>
                <mc:Choice Requires="wps">
                  <w:drawing>
                    <wp:anchor distT="0" distB="0" distL="114300" distR="114300" simplePos="0" relativeHeight="251662336" behindDoc="0" locked="0" layoutInCell="1" allowOverlap="1">
                      <wp:simplePos x="0" y="0"/>
                      <wp:positionH relativeFrom="column">
                        <wp:posOffset>-64770</wp:posOffset>
                      </wp:positionH>
                      <wp:positionV relativeFrom="paragraph">
                        <wp:posOffset>3810</wp:posOffset>
                      </wp:positionV>
                      <wp:extent cx="5230495" cy="710565"/>
                      <wp:effectExtent l="635" t="4445" r="7620" b="8890"/>
                      <wp:wrapNone/>
                      <wp:docPr id="76" name="直接箭头连接符 76"/>
                      <wp:cNvGraphicFramePr/>
                      <a:graphic xmlns:a="http://schemas.openxmlformats.org/drawingml/2006/main">
                        <a:graphicData uri="http://schemas.microsoft.com/office/word/2010/wordprocessingShape">
                          <wps:wsp>
                            <wps:cNvCnPr/>
                            <wps:spPr>
                              <a:xfrm>
                                <a:off x="0" y="0"/>
                                <a:ext cx="5230495" cy="71056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5.1pt;margin-top:0.3pt;height:55.95pt;width:411.85pt;z-index:251662336;mso-width-relative:page;mso-height-relative:page;" filled="f" stroked="t" coordsize="21600,21600" o:gfxdata="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N3EYF1gAAAAgBAAAPAAAAAAAAAAEAIAAAACIAAABkcnMvZG93&#10;bnJldi54bWxQSwECFAAUAAAACACHTuJAppq+owICAADzAwAADgAAAAAAAAABACAAAAAlAQAAZHJz&#10;L2Uyb0RvYy54bWxQSwUGAAAAAAYABgBZAQAAmQUAAAAA&#10;">
                      <v:fill on="f" focussize="0,0"/>
                      <v:stroke color="#000000" joinstyle="round"/>
                      <v:imagedata o:title=""/>
                      <o:lock v:ext="edit" aspectratio="f"/>
                    </v:shape>
                  </w:pict>
                </mc:Fallback>
              </mc:AlternateContent>
            </w:r>
          </w:p>
          <w:p>
            <w:pPr>
              <w:snapToGrid w:val="0"/>
              <w:jc w:val="center"/>
              <w:outlineLvl w:val="9"/>
              <w:rPr>
                <w:rFonts w:ascii="仿宋_GB2312" w:hAnsi="楷体" w:eastAsia="仿宋_GB2312"/>
                <w:sz w:val="24"/>
              </w:rPr>
            </w:pPr>
          </w:p>
          <w:p>
            <w:pPr>
              <w:snapToGrid w:val="0"/>
              <w:jc w:val="center"/>
              <w:outlineLvl w:val="9"/>
              <w:rPr>
                <w:rFonts w:ascii="仿宋_GB2312" w:hAnsi="楷体" w:eastAsia="仿宋_GB2312"/>
                <w:sz w:val="24"/>
              </w:rPr>
            </w:pPr>
            <w:r>
              <w:rPr>
                <w:rFonts w:hint="eastAsia" w:ascii="仿宋_GB2312" w:hAnsi="楷体" w:eastAsia="仿宋_GB2312"/>
                <w:sz w:val="24"/>
              </w:rPr>
              <w:t>5</w:t>
            </w:r>
          </w:p>
        </w:tc>
        <w:tc>
          <w:tcPr>
            <w:tcW w:w="1050" w:type="dxa"/>
            <w:vMerge w:val="restart"/>
            <w:vAlign w:val="center"/>
          </w:tcPr>
          <w:p>
            <w:pPr>
              <w:snapToGrid w:val="0"/>
              <w:jc w:val="center"/>
              <w:outlineLvl w:val="9"/>
              <w:rPr>
                <w:rFonts w:ascii="仿宋_GB2312" w:hAnsi="楷体" w:eastAsia="仿宋_GB2312"/>
                <w:sz w:val="24"/>
              </w:rPr>
            </w:pPr>
            <w:r>
              <w:rPr>
                <w:rFonts w:hint="eastAsia" w:ascii="仿宋_GB2312" w:hAnsi="楷体" w:eastAsia="仿宋_GB2312"/>
                <w:sz w:val="24"/>
              </w:rPr>
              <w:t>23.5</w:t>
            </w:r>
          </w:p>
        </w:tc>
        <w:tc>
          <w:tcPr>
            <w:tcW w:w="990" w:type="dxa"/>
            <w:vMerge w:val="restart"/>
            <w:vAlign w:val="center"/>
          </w:tcPr>
          <w:p>
            <w:pPr>
              <w:snapToGrid w:val="0"/>
              <w:jc w:val="center"/>
              <w:outlineLvl w:val="9"/>
              <w:rPr>
                <w:rFonts w:ascii="仿宋_GB2312" w:hAnsi="楷体" w:eastAsia="仿宋_GB2312"/>
                <w:sz w:val="24"/>
              </w:rPr>
            </w:pPr>
            <w:r>
              <w:rPr>
                <w:rFonts w:hint="eastAsia" w:ascii="仿宋_GB2312" w:hAnsi="楷体" w:eastAsia="仿宋_GB2312"/>
                <w:sz w:val="24"/>
              </w:rPr>
              <w:t>24.4</w:t>
            </w:r>
          </w:p>
        </w:tc>
        <w:tc>
          <w:tcPr>
            <w:tcW w:w="1006" w:type="dxa"/>
            <w:vAlign w:val="center"/>
          </w:tcPr>
          <w:p>
            <w:pPr>
              <w:snapToGrid w:val="0"/>
              <w:jc w:val="left"/>
              <w:outlineLvl w:val="9"/>
              <w:rPr>
                <w:rFonts w:ascii="仿宋_GB2312" w:hAnsi="楷体" w:eastAsia="仿宋_GB2312"/>
                <w:sz w:val="24"/>
              </w:rPr>
            </w:pPr>
            <w:r>
              <w:rPr>
                <w:rFonts w:hint="eastAsia" w:ascii="仿宋_GB2312" w:hAnsi="楷体" w:eastAsia="仿宋_GB2312"/>
                <w:sz w:val="24"/>
              </w:rPr>
              <w:t>后B</w:t>
            </w:r>
          </w:p>
        </w:tc>
        <w:tc>
          <w:tcPr>
            <w:tcW w:w="1409" w:type="dxa"/>
            <w:vAlign w:val="bottom"/>
          </w:tcPr>
          <w:p>
            <w:pPr>
              <w:snapToGrid w:val="0"/>
              <w:jc w:val="center"/>
              <w:outlineLvl w:val="9"/>
              <w:rPr>
                <w:rFonts w:ascii="仿宋_GB2312" w:hAnsi="楷体" w:eastAsia="仿宋_GB2312"/>
                <w:sz w:val="24"/>
              </w:rPr>
            </w:pPr>
            <w:r>
              <w:rPr>
                <w:rFonts w:hint="eastAsia" w:ascii="仿宋_GB2312" w:hAnsi="楷体" w:eastAsia="仿宋_GB2312"/>
                <w:sz w:val="24"/>
              </w:rPr>
              <w:t>135306</w:t>
            </w:r>
          </w:p>
        </w:tc>
        <w:tc>
          <w:tcPr>
            <w:tcW w:w="1443" w:type="dxa"/>
            <w:gridSpan w:val="2"/>
            <w:vAlign w:val="bottom"/>
          </w:tcPr>
          <w:p>
            <w:pPr>
              <w:snapToGrid w:val="0"/>
              <w:jc w:val="center"/>
              <w:outlineLvl w:val="9"/>
              <w:rPr>
                <w:rFonts w:ascii="仿宋_GB2312" w:hAnsi="楷体" w:eastAsia="仿宋_GB2312"/>
                <w:sz w:val="24"/>
              </w:rPr>
            </w:pPr>
            <w:r>
              <w:rPr>
                <w:rFonts w:hint="eastAsia" w:ascii="仿宋_GB2312" w:hAnsi="楷体" w:eastAsia="仿宋_GB2312"/>
                <w:sz w:val="24"/>
              </w:rPr>
              <w:t>135815</w:t>
            </w:r>
          </w:p>
        </w:tc>
        <w:tc>
          <w:tcPr>
            <w:tcW w:w="1701" w:type="dxa"/>
            <w:vAlign w:val="bottom"/>
          </w:tcPr>
          <w:p>
            <w:pPr>
              <w:snapToGrid w:val="0"/>
              <w:jc w:val="center"/>
              <w:outlineLvl w:val="9"/>
              <w:rPr>
                <w:rFonts w:ascii="仿宋_GB2312" w:hAnsi="楷体" w:eastAsia="仿宋_GB2312"/>
                <w:sz w:val="24"/>
              </w:rPr>
            </w:pPr>
            <w:r>
              <w:rPr>
                <w:rFonts w:hint="eastAsia" w:ascii="仿宋_GB2312" w:hAnsi="楷体" w:eastAsia="仿宋_GB2312"/>
                <w:sz w:val="24"/>
              </w:rPr>
              <w:t>-9</w:t>
            </w:r>
          </w:p>
        </w:tc>
        <w:tc>
          <w:tcPr>
            <w:tcW w:w="862" w:type="dxa"/>
            <w:vMerge w:val="restart"/>
            <w:vAlign w:val="center"/>
          </w:tcPr>
          <w:p>
            <w:pPr>
              <w:snapToGrid w:val="0"/>
              <w:jc w:val="center"/>
              <w:outlineLvl w:val="9"/>
              <w:rPr>
                <w:rFonts w:ascii="仿宋_GB2312" w:hAnsi="楷体" w:eastAsia="仿宋_GB2312"/>
                <w:sz w:val="24"/>
              </w:rPr>
            </w:pPr>
            <w:r>
              <w:rPr>
                <w:rFonts w:hint="eastAsia" w:ascii="仿宋_GB2312" w:hAnsi="楷体" w:eastAsia="仿宋_GB2312"/>
                <w:sz w:val="24"/>
              </w:rPr>
              <w:t>超限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jc w:val="center"/>
        </w:trPr>
        <w:tc>
          <w:tcPr>
            <w:tcW w:w="637" w:type="dxa"/>
            <w:vMerge w:val="continue"/>
            <w:vAlign w:val="center"/>
          </w:tcPr>
          <w:p>
            <w:pPr>
              <w:snapToGrid w:val="0"/>
              <w:jc w:val="center"/>
              <w:outlineLvl w:val="9"/>
              <w:rPr>
                <w:rFonts w:ascii="仿宋_GB2312" w:hAnsi="楷体" w:eastAsia="仿宋_GB2312"/>
                <w:sz w:val="24"/>
              </w:rPr>
            </w:pPr>
          </w:p>
        </w:tc>
        <w:tc>
          <w:tcPr>
            <w:tcW w:w="1050" w:type="dxa"/>
            <w:vMerge w:val="continue"/>
            <w:vAlign w:val="center"/>
          </w:tcPr>
          <w:p>
            <w:pPr>
              <w:snapToGrid w:val="0"/>
              <w:jc w:val="center"/>
              <w:outlineLvl w:val="9"/>
              <w:rPr>
                <w:rFonts w:ascii="仿宋_GB2312" w:hAnsi="楷体" w:eastAsia="仿宋_GB2312"/>
                <w:sz w:val="24"/>
              </w:rPr>
            </w:pPr>
          </w:p>
        </w:tc>
        <w:tc>
          <w:tcPr>
            <w:tcW w:w="990" w:type="dxa"/>
            <w:vMerge w:val="continue"/>
            <w:vAlign w:val="center"/>
          </w:tcPr>
          <w:p>
            <w:pPr>
              <w:snapToGrid w:val="0"/>
              <w:jc w:val="center"/>
              <w:outlineLvl w:val="9"/>
              <w:rPr>
                <w:rFonts w:ascii="仿宋_GB2312" w:hAnsi="楷体" w:eastAsia="仿宋_GB2312"/>
                <w:sz w:val="24"/>
              </w:rPr>
            </w:pPr>
          </w:p>
        </w:tc>
        <w:tc>
          <w:tcPr>
            <w:tcW w:w="1006" w:type="dxa"/>
            <w:vAlign w:val="center"/>
          </w:tcPr>
          <w:p>
            <w:pPr>
              <w:snapToGrid w:val="0"/>
              <w:jc w:val="left"/>
              <w:outlineLvl w:val="9"/>
              <w:rPr>
                <w:rFonts w:ascii="仿宋_GB2312" w:hAnsi="楷体" w:eastAsia="仿宋_GB2312"/>
                <w:sz w:val="24"/>
              </w:rPr>
            </w:pPr>
            <w:r>
              <w:rPr>
                <w:rFonts w:hint="eastAsia" w:ascii="仿宋_GB2312" w:hAnsi="楷体" w:eastAsia="仿宋_GB2312"/>
                <w:sz w:val="24"/>
              </w:rPr>
              <w:t>前</w:t>
            </w:r>
          </w:p>
        </w:tc>
        <w:tc>
          <w:tcPr>
            <w:tcW w:w="1409" w:type="dxa"/>
            <w:vAlign w:val="bottom"/>
          </w:tcPr>
          <w:p>
            <w:pPr>
              <w:snapToGrid w:val="0"/>
              <w:jc w:val="center"/>
              <w:outlineLvl w:val="9"/>
              <w:rPr>
                <w:rFonts w:ascii="仿宋_GB2312" w:hAnsi="楷体" w:eastAsia="仿宋_GB2312"/>
                <w:sz w:val="24"/>
              </w:rPr>
            </w:pPr>
            <w:r>
              <w:rPr>
                <w:rFonts w:hint="eastAsia" w:ascii="仿宋_GB2312" w:hAnsi="楷体" w:eastAsia="仿宋_GB2312"/>
                <w:sz w:val="24"/>
              </w:rPr>
              <w:t>134615</w:t>
            </w:r>
          </w:p>
        </w:tc>
        <w:tc>
          <w:tcPr>
            <w:tcW w:w="1443" w:type="dxa"/>
            <w:gridSpan w:val="2"/>
            <w:vAlign w:val="bottom"/>
          </w:tcPr>
          <w:p>
            <w:pPr>
              <w:snapToGrid w:val="0"/>
              <w:jc w:val="center"/>
              <w:outlineLvl w:val="9"/>
              <w:rPr>
                <w:rFonts w:ascii="仿宋_GB2312" w:hAnsi="楷体" w:eastAsia="仿宋_GB2312"/>
                <w:sz w:val="24"/>
              </w:rPr>
            </w:pPr>
            <w:r>
              <w:rPr>
                <w:rFonts w:hint="eastAsia" w:ascii="仿宋_GB2312" w:hAnsi="楷体" w:eastAsia="仿宋_GB2312"/>
                <w:sz w:val="24"/>
              </w:rPr>
              <w:t>134506</w:t>
            </w:r>
          </w:p>
        </w:tc>
        <w:tc>
          <w:tcPr>
            <w:tcW w:w="1701" w:type="dxa"/>
            <w:vAlign w:val="bottom"/>
          </w:tcPr>
          <w:p>
            <w:pPr>
              <w:snapToGrid w:val="0"/>
              <w:jc w:val="center"/>
              <w:outlineLvl w:val="9"/>
              <w:rPr>
                <w:rFonts w:ascii="仿宋_GB2312" w:hAnsi="楷体" w:eastAsia="仿宋_GB2312"/>
                <w:sz w:val="24"/>
              </w:rPr>
            </w:pPr>
            <w:r>
              <w:rPr>
                <w:rFonts w:hint="eastAsia" w:ascii="仿宋_GB2312" w:hAnsi="楷体" w:eastAsia="仿宋_GB2312"/>
                <w:sz w:val="24"/>
              </w:rPr>
              <w:t>+109</w:t>
            </w:r>
          </w:p>
        </w:tc>
        <w:tc>
          <w:tcPr>
            <w:tcW w:w="862" w:type="dxa"/>
            <w:vMerge w:val="continue"/>
            <w:vAlign w:val="center"/>
          </w:tcPr>
          <w:p>
            <w:pPr>
              <w:snapToGrid w:val="0"/>
              <w:jc w:val="center"/>
              <w:outlineLvl w:val="9"/>
              <w:rPr>
                <w:rFonts w:ascii="仿宋_GB2312" w:hAnsi="楷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jc w:val="center"/>
        </w:trPr>
        <w:tc>
          <w:tcPr>
            <w:tcW w:w="637" w:type="dxa"/>
            <w:vMerge w:val="continue"/>
            <w:vAlign w:val="center"/>
          </w:tcPr>
          <w:p>
            <w:pPr>
              <w:snapToGrid w:val="0"/>
              <w:jc w:val="center"/>
              <w:outlineLvl w:val="9"/>
              <w:rPr>
                <w:rFonts w:ascii="仿宋_GB2312" w:hAnsi="楷体" w:eastAsia="仿宋_GB2312"/>
                <w:sz w:val="24"/>
              </w:rPr>
            </w:pPr>
          </w:p>
        </w:tc>
        <w:tc>
          <w:tcPr>
            <w:tcW w:w="1050" w:type="dxa"/>
            <w:vMerge w:val="restart"/>
            <w:vAlign w:val="center"/>
          </w:tcPr>
          <w:p>
            <w:pPr>
              <w:snapToGrid w:val="0"/>
              <w:jc w:val="center"/>
              <w:outlineLvl w:val="9"/>
              <w:rPr>
                <w:rFonts w:ascii="仿宋_GB2312" w:hAnsi="楷体" w:eastAsia="仿宋_GB2312"/>
                <w:sz w:val="24"/>
              </w:rPr>
            </w:pPr>
            <w:r>
              <w:rPr>
                <w:rFonts w:hint="eastAsia" w:ascii="仿宋_GB2312" w:hAnsi="楷体" w:eastAsia="仿宋_GB2312"/>
                <w:sz w:val="24"/>
              </w:rPr>
              <w:t>-0.9</w:t>
            </w:r>
          </w:p>
        </w:tc>
        <w:tc>
          <w:tcPr>
            <w:tcW w:w="990" w:type="dxa"/>
            <w:vMerge w:val="restart"/>
            <w:vAlign w:val="center"/>
          </w:tcPr>
          <w:p>
            <w:pPr>
              <w:snapToGrid w:val="0"/>
              <w:jc w:val="center"/>
              <w:outlineLvl w:val="9"/>
              <w:rPr>
                <w:rFonts w:ascii="仿宋_GB2312" w:hAnsi="楷体" w:eastAsia="仿宋_GB2312"/>
                <w:sz w:val="24"/>
              </w:rPr>
            </w:pPr>
            <w:r>
              <w:rPr>
                <w:rFonts w:hint="eastAsia" w:ascii="仿宋_GB2312" w:hAnsi="楷体" w:eastAsia="仿宋_GB2312"/>
                <w:sz w:val="24"/>
              </w:rPr>
              <w:t>-0.8</w:t>
            </w:r>
          </w:p>
        </w:tc>
        <w:tc>
          <w:tcPr>
            <w:tcW w:w="1006" w:type="dxa"/>
            <w:vAlign w:val="center"/>
          </w:tcPr>
          <w:p>
            <w:pPr>
              <w:snapToGrid w:val="0"/>
              <w:jc w:val="left"/>
              <w:outlineLvl w:val="9"/>
              <w:rPr>
                <w:rFonts w:ascii="仿宋_GB2312" w:hAnsi="楷体" w:eastAsia="仿宋_GB2312"/>
                <w:sz w:val="24"/>
              </w:rPr>
            </w:pPr>
            <w:r>
              <w:rPr>
                <w:rFonts w:hint="eastAsia" w:ascii="仿宋_GB2312" w:hAnsi="楷体" w:eastAsia="仿宋_GB2312"/>
                <w:sz w:val="24"/>
              </w:rPr>
              <w:t>后-前</w:t>
            </w:r>
          </w:p>
        </w:tc>
        <w:tc>
          <w:tcPr>
            <w:tcW w:w="1409" w:type="dxa"/>
            <w:vAlign w:val="bottom"/>
          </w:tcPr>
          <w:p>
            <w:pPr>
              <w:snapToGrid w:val="0"/>
              <w:jc w:val="center"/>
              <w:outlineLvl w:val="9"/>
              <w:rPr>
                <w:rFonts w:ascii="仿宋_GB2312" w:hAnsi="楷体" w:eastAsia="仿宋_GB2312"/>
                <w:sz w:val="24"/>
              </w:rPr>
            </w:pPr>
            <w:r>
              <w:rPr>
                <w:rFonts w:hint="eastAsia" w:ascii="仿宋_GB2312" w:hAnsi="楷体" w:eastAsia="仿宋_GB2312"/>
                <w:sz w:val="24"/>
              </w:rPr>
              <w:t>+  691</w:t>
            </w:r>
          </w:p>
        </w:tc>
        <w:tc>
          <w:tcPr>
            <w:tcW w:w="1443" w:type="dxa"/>
            <w:gridSpan w:val="2"/>
            <w:vAlign w:val="bottom"/>
          </w:tcPr>
          <w:p>
            <w:pPr>
              <w:snapToGrid w:val="0"/>
              <w:ind w:right="-107" w:rightChars="-51"/>
              <w:jc w:val="center"/>
              <w:outlineLvl w:val="9"/>
              <w:rPr>
                <w:rFonts w:ascii="仿宋_GB2312" w:hAnsi="楷体" w:eastAsia="仿宋_GB2312"/>
                <w:sz w:val="24"/>
              </w:rPr>
            </w:pPr>
            <w:r>
              <w:rPr>
                <w:rFonts w:hint="eastAsia" w:ascii="仿宋_GB2312" w:hAnsi="楷体" w:eastAsia="仿宋_GB2312"/>
                <w:sz w:val="24"/>
              </w:rPr>
              <w:t>+ 1309</w:t>
            </w:r>
          </w:p>
        </w:tc>
        <w:tc>
          <w:tcPr>
            <w:tcW w:w="1701" w:type="dxa"/>
            <w:vAlign w:val="bottom"/>
          </w:tcPr>
          <w:p>
            <w:pPr>
              <w:snapToGrid w:val="0"/>
              <w:jc w:val="center"/>
              <w:outlineLvl w:val="9"/>
              <w:rPr>
                <w:rFonts w:ascii="仿宋_GB2312" w:hAnsi="楷体" w:eastAsia="仿宋_GB2312"/>
                <w:sz w:val="24"/>
              </w:rPr>
            </w:pPr>
          </w:p>
        </w:tc>
        <w:tc>
          <w:tcPr>
            <w:tcW w:w="862" w:type="dxa"/>
            <w:vMerge w:val="continue"/>
            <w:vAlign w:val="center"/>
          </w:tcPr>
          <w:p>
            <w:pPr>
              <w:snapToGrid w:val="0"/>
              <w:jc w:val="center"/>
              <w:outlineLvl w:val="9"/>
              <w:rPr>
                <w:rFonts w:ascii="仿宋_GB2312" w:hAnsi="楷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jc w:val="center"/>
        </w:trPr>
        <w:tc>
          <w:tcPr>
            <w:tcW w:w="637" w:type="dxa"/>
            <w:vMerge w:val="continue"/>
            <w:vAlign w:val="center"/>
          </w:tcPr>
          <w:p>
            <w:pPr>
              <w:snapToGrid w:val="0"/>
              <w:jc w:val="center"/>
              <w:outlineLvl w:val="9"/>
              <w:rPr>
                <w:rFonts w:ascii="仿宋_GB2312" w:hAnsi="楷体" w:eastAsia="仿宋_GB2312"/>
                <w:sz w:val="24"/>
              </w:rPr>
            </w:pPr>
          </w:p>
        </w:tc>
        <w:tc>
          <w:tcPr>
            <w:tcW w:w="1050" w:type="dxa"/>
            <w:vMerge w:val="continue"/>
            <w:vAlign w:val="center"/>
          </w:tcPr>
          <w:p>
            <w:pPr>
              <w:snapToGrid w:val="0"/>
              <w:jc w:val="center"/>
              <w:outlineLvl w:val="9"/>
              <w:rPr>
                <w:rFonts w:ascii="仿宋_GB2312" w:hAnsi="楷体" w:eastAsia="仿宋_GB2312"/>
                <w:sz w:val="24"/>
              </w:rPr>
            </w:pPr>
          </w:p>
        </w:tc>
        <w:tc>
          <w:tcPr>
            <w:tcW w:w="990" w:type="dxa"/>
            <w:vMerge w:val="continue"/>
            <w:vAlign w:val="center"/>
          </w:tcPr>
          <w:p>
            <w:pPr>
              <w:snapToGrid w:val="0"/>
              <w:jc w:val="center"/>
              <w:outlineLvl w:val="9"/>
              <w:rPr>
                <w:rFonts w:ascii="仿宋_GB2312" w:hAnsi="楷体" w:eastAsia="仿宋_GB2312"/>
                <w:sz w:val="24"/>
              </w:rPr>
            </w:pPr>
          </w:p>
        </w:tc>
        <w:tc>
          <w:tcPr>
            <w:tcW w:w="1006" w:type="dxa"/>
            <w:vAlign w:val="center"/>
          </w:tcPr>
          <w:p>
            <w:pPr>
              <w:snapToGrid w:val="0"/>
              <w:jc w:val="left"/>
              <w:outlineLvl w:val="9"/>
              <w:rPr>
                <w:rFonts w:ascii="仿宋_GB2312" w:hAnsi="楷体" w:eastAsia="仿宋_GB2312"/>
                <w:sz w:val="24"/>
              </w:rPr>
            </w:pPr>
            <w:r>
              <w:rPr>
                <w:rFonts w:hint="eastAsia" w:ascii="仿宋_GB2312" w:hAnsi="楷体" w:eastAsia="仿宋_GB2312"/>
                <w:sz w:val="24"/>
              </w:rPr>
              <w:t>h</w:t>
            </w:r>
          </w:p>
        </w:tc>
        <w:tc>
          <w:tcPr>
            <w:tcW w:w="2852" w:type="dxa"/>
            <w:gridSpan w:val="3"/>
            <w:vAlign w:val="bottom"/>
          </w:tcPr>
          <w:p>
            <w:pPr>
              <w:snapToGrid w:val="0"/>
              <w:jc w:val="center"/>
              <w:outlineLvl w:val="9"/>
              <w:rPr>
                <w:rFonts w:ascii="仿宋_GB2312" w:hAnsi="楷体" w:eastAsia="仿宋_GB2312"/>
                <w:sz w:val="24"/>
              </w:rPr>
            </w:pPr>
          </w:p>
        </w:tc>
        <w:tc>
          <w:tcPr>
            <w:tcW w:w="1701" w:type="dxa"/>
            <w:vAlign w:val="bottom"/>
          </w:tcPr>
          <w:p>
            <w:pPr>
              <w:snapToGrid w:val="0"/>
              <w:jc w:val="center"/>
              <w:outlineLvl w:val="9"/>
              <w:rPr>
                <w:rFonts w:ascii="仿宋_GB2312" w:hAnsi="楷体" w:eastAsia="仿宋_GB2312"/>
                <w:sz w:val="24"/>
              </w:rPr>
            </w:pPr>
          </w:p>
        </w:tc>
        <w:tc>
          <w:tcPr>
            <w:tcW w:w="862" w:type="dxa"/>
            <w:vMerge w:val="continue"/>
            <w:vAlign w:val="center"/>
          </w:tcPr>
          <w:p>
            <w:pPr>
              <w:snapToGrid w:val="0"/>
              <w:jc w:val="center"/>
              <w:outlineLvl w:val="9"/>
              <w:rPr>
                <w:rFonts w:ascii="仿宋_GB2312" w:hAnsi="楷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jc w:val="center"/>
        </w:trPr>
        <w:tc>
          <w:tcPr>
            <w:tcW w:w="637" w:type="dxa"/>
            <w:vMerge w:val="restart"/>
            <w:vAlign w:val="center"/>
          </w:tcPr>
          <w:p>
            <w:pPr>
              <w:snapToGrid w:val="0"/>
              <w:jc w:val="center"/>
              <w:outlineLvl w:val="9"/>
              <w:rPr>
                <w:rFonts w:ascii="仿宋_GB2312" w:hAnsi="楷体" w:eastAsia="仿宋_GB2312"/>
                <w:sz w:val="24"/>
              </w:rPr>
            </w:pPr>
            <w:r>
              <w:rPr>
                <w:rFonts w:hint="eastAsia" w:ascii="仿宋_GB2312" w:hAnsi="楷体" w:eastAsia="仿宋_GB2312"/>
                <w:sz w:val="24"/>
              </w:rPr>
              <w:t>5</w:t>
            </w:r>
          </w:p>
        </w:tc>
        <w:tc>
          <w:tcPr>
            <w:tcW w:w="1050" w:type="dxa"/>
            <w:vMerge w:val="restart"/>
            <w:vAlign w:val="center"/>
          </w:tcPr>
          <w:p>
            <w:pPr>
              <w:snapToGrid w:val="0"/>
              <w:jc w:val="center"/>
              <w:outlineLvl w:val="9"/>
              <w:rPr>
                <w:rFonts w:ascii="仿宋_GB2312" w:hAnsi="楷体" w:eastAsia="仿宋_GB2312"/>
                <w:sz w:val="24"/>
              </w:rPr>
            </w:pPr>
            <w:r>
              <w:rPr>
                <w:rFonts w:hint="eastAsia" w:ascii="仿宋_GB2312" w:hAnsi="楷体" w:eastAsia="仿宋_GB2312"/>
                <w:sz w:val="24"/>
              </w:rPr>
              <w:t>23.4</w:t>
            </w:r>
          </w:p>
        </w:tc>
        <w:tc>
          <w:tcPr>
            <w:tcW w:w="990" w:type="dxa"/>
            <w:vMerge w:val="restart"/>
            <w:vAlign w:val="center"/>
          </w:tcPr>
          <w:p>
            <w:pPr>
              <w:snapToGrid w:val="0"/>
              <w:jc w:val="center"/>
              <w:outlineLvl w:val="9"/>
              <w:rPr>
                <w:rFonts w:ascii="仿宋_GB2312" w:hAnsi="楷体" w:eastAsia="仿宋_GB2312"/>
                <w:sz w:val="24"/>
              </w:rPr>
            </w:pPr>
            <w:r>
              <w:rPr>
                <w:rFonts w:hint="eastAsia" w:ascii="仿宋_GB2312" w:hAnsi="楷体" w:eastAsia="仿宋_GB2312"/>
                <w:sz w:val="24"/>
              </w:rPr>
              <w:t>24.5</w:t>
            </w:r>
          </w:p>
        </w:tc>
        <w:tc>
          <w:tcPr>
            <w:tcW w:w="1006" w:type="dxa"/>
            <w:vAlign w:val="center"/>
          </w:tcPr>
          <w:p>
            <w:pPr>
              <w:snapToGrid w:val="0"/>
              <w:jc w:val="left"/>
              <w:outlineLvl w:val="9"/>
              <w:rPr>
                <w:rFonts w:ascii="仿宋_GB2312" w:hAnsi="楷体" w:eastAsia="仿宋_GB2312"/>
                <w:sz w:val="24"/>
              </w:rPr>
            </w:pPr>
            <w:r>
              <w:rPr>
                <w:rFonts w:hint="eastAsia" w:ascii="仿宋_GB2312" w:hAnsi="楷体" w:eastAsia="仿宋_GB2312"/>
                <w:sz w:val="24"/>
              </w:rPr>
              <w:t>后B</w:t>
            </w:r>
          </w:p>
        </w:tc>
        <w:tc>
          <w:tcPr>
            <w:tcW w:w="1409" w:type="dxa"/>
            <w:vAlign w:val="bottom"/>
          </w:tcPr>
          <w:p>
            <w:pPr>
              <w:snapToGrid w:val="0"/>
              <w:jc w:val="center"/>
              <w:outlineLvl w:val="9"/>
              <w:rPr>
                <w:rFonts w:ascii="仿宋_GB2312" w:hAnsi="楷体" w:eastAsia="仿宋_GB2312"/>
                <w:sz w:val="24"/>
              </w:rPr>
            </w:pPr>
            <w:r>
              <w:rPr>
                <w:rFonts w:hint="eastAsia" w:ascii="仿宋_GB2312" w:hAnsi="楷体" w:eastAsia="仿宋_GB2312"/>
                <w:sz w:val="24"/>
              </w:rPr>
              <w:t>142306</w:t>
            </w:r>
          </w:p>
        </w:tc>
        <w:tc>
          <w:tcPr>
            <w:tcW w:w="1443" w:type="dxa"/>
            <w:gridSpan w:val="2"/>
            <w:vAlign w:val="bottom"/>
          </w:tcPr>
          <w:p>
            <w:pPr>
              <w:snapToGrid w:val="0"/>
              <w:jc w:val="center"/>
              <w:outlineLvl w:val="9"/>
              <w:rPr>
                <w:rFonts w:ascii="仿宋_GB2312" w:hAnsi="楷体" w:eastAsia="仿宋_GB2312"/>
                <w:sz w:val="24"/>
              </w:rPr>
            </w:pPr>
            <w:r>
              <w:rPr>
                <w:rFonts w:hint="eastAsia" w:ascii="仿宋_GB2312" w:hAnsi="楷体" w:eastAsia="仿宋_GB2312"/>
                <w:sz w:val="24"/>
              </w:rPr>
              <w:t>142315</w:t>
            </w:r>
          </w:p>
        </w:tc>
        <w:tc>
          <w:tcPr>
            <w:tcW w:w="1701" w:type="dxa"/>
            <w:vAlign w:val="bottom"/>
          </w:tcPr>
          <w:p>
            <w:pPr>
              <w:snapToGrid w:val="0"/>
              <w:jc w:val="center"/>
              <w:outlineLvl w:val="9"/>
              <w:rPr>
                <w:rFonts w:ascii="仿宋_GB2312" w:hAnsi="楷体" w:eastAsia="仿宋_GB2312"/>
                <w:sz w:val="24"/>
              </w:rPr>
            </w:pPr>
            <w:r>
              <w:rPr>
                <w:rFonts w:hint="eastAsia" w:ascii="仿宋_GB2312" w:hAnsi="楷体" w:eastAsia="仿宋_GB2312"/>
                <w:sz w:val="24"/>
              </w:rPr>
              <w:t>-9</w:t>
            </w:r>
          </w:p>
        </w:tc>
        <w:tc>
          <w:tcPr>
            <w:tcW w:w="862" w:type="dxa"/>
            <w:vMerge w:val="restart"/>
            <w:vAlign w:val="center"/>
          </w:tcPr>
          <w:p>
            <w:pPr>
              <w:snapToGrid w:val="0"/>
              <w:jc w:val="center"/>
              <w:outlineLvl w:val="9"/>
              <w:rPr>
                <w:rFonts w:ascii="仿宋_GB2312" w:hAnsi="楷体" w:eastAsia="仿宋_GB2312"/>
                <w:sz w:val="24"/>
              </w:rPr>
            </w:pPr>
            <w:r>
              <w:rPr>
                <w:rFonts w:hint="eastAsia" w:ascii="仿宋_GB2312" w:hAnsi="楷体" w:eastAsia="仿宋_GB2312"/>
                <w:sz w:val="24"/>
              </w:rPr>
              <w:t>重测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jc w:val="center"/>
        </w:trPr>
        <w:tc>
          <w:tcPr>
            <w:tcW w:w="637" w:type="dxa"/>
            <w:vMerge w:val="continue"/>
            <w:vAlign w:val="center"/>
          </w:tcPr>
          <w:p>
            <w:pPr>
              <w:snapToGrid w:val="0"/>
              <w:jc w:val="center"/>
              <w:outlineLvl w:val="9"/>
              <w:rPr>
                <w:rFonts w:ascii="仿宋_GB2312" w:hAnsi="楷体" w:eastAsia="仿宋_GB2312"/>
                <w:sz w:val="24"/>
              </w:rPr>
            </w:pPr>
          </w:p>
        </w:tc>
        <w:tc>
          <w:tcPr>
            <w:tcW w:w="1050" w:type="dxa"/>
            <w:vMerge w:val="continue"/>
            <w:vAlign w:val="center"/>
          </w:tcPr>
          <w:p>
            <w:pPr>
              <w:snapToGrid w:val="0"/>
              <w:jc w:val="center"/>
              <w:outlineLvl w:val="9"/>
              <w:rPr>
                <w:rFonts w:ascii="仿宋_GB2312" w:hAnsi="楷体" w:eastAsia="仿宋_GB2312"/>
                <w:sz w:val="24"/>
              </w:rPr>
            </w:pPr>
          </w:p>
        </w:tc>
        <w:tc>
          <w:tcPr>
            <w:tcW w:w="990" w:type="dxa"/>
            <w:vMerge w:val="continue"/>
            <w:vAlign w:val="center"/>
          </w:tcPr>
          <w:p>
            <w:pPr>
              <w:snapToGrid w:val="0"/>
              <w:jc w:val="center"/>
              <w:outlineLvl w:val="9"/>
              <w:rPr>
                <w:rFonts w:ascii="仿宋_GB2312" w:hAnsi="楷体" w:eastAsia="仿宋_GB2312"/>
                <w:sz w:val="24"/>
              </w:rPr>
            </w:pPr>
          </w:p>
        </w:tc>
        <w:tc>
          <w:tcPr>
            <w:tcW w:w="1006" w:type="dxa"/>
            <w:vAlign w:val="center"/>
          </w:tcPr>
          <w:p>
            <w:pPr>
              <w:snapToGrid w:val="0"/>
              <w:jc w:val="left"/>
              <w:outlineLvl w:val="9"/>
              <w:rPr>
                <w:rFonts w:ascii="仿宋_GB2312" w:hAnsi="楷体" w:eastAsia="仿宋_GB2312"/>
                <w:sz w:val="24"/>
              </w:rPr>
            </w:pPr>
            <w:r>
              <w:rPr>
                <w:rFonts w:hint="eastAsia" w:ascii="仿宋_GB2312" w:hAnsi="楷体" w:eastAsia="仿宋_GB2312"/>
                <w:sz w:val="24"/>
              </w:rPr>
              <w:t>前</w:t>
            </w:r>
          </w:p>
        </w:tc>
        <w:tc>
          <w:tcPr>
            <w:tcW w:w="1409" w:type="dxa"/>
            <w:vAlign w:val="bottom"/>
          </w:tcPr>
          <w:p>
            <w:pPr>
              <w:snapToGrid w:val="0"/>
              <w:jc w:val="center"/>
              <w:outlineLvl w:val="9"/>
              <w:rPr>
                <w:rFonts w:ascii="仿宋_GB2312" w:hAnsi="楷体" w:eastAsia="仿宋_GB2312"/>
                <w:sz w:val="24"/>
              </w:rPr>
            </w:pPr>
            <w:r>
              <w:rPr>
                <w:rFonts w:hint="eastAsia" w:ascii="仿宋_GB2312" w:hAnsi="楷体" w:eastAsia="仿宋_GB2312"/>
                <w:sz w:val="24"/>
              </w:rPr>
              <w:t>137615</w:t>
            </w:r>
          </w:p>
        </w:tc>
        <w:tc>
          <w:tcPr>
            <w:tcW w:w="1443" w:type="dxa"/>
            <w:gridSpan w:val="2"/>
            <w:vAlign w:val="bottom"/>
          </w:tcPr>
          <w:p>
            <w:pPr>
              <w:snapToGrid w:val="0"/>
              <w:jc w:val="center"/>
              <w:outlineLvl w:val="9"/>
              <w:rPr>
                <w:rFonts w:ascii="仿宋_GB2312" w:hAnsi="楷体" w:eastAsia="仿宋_GB2312"/>
                <w:sz w:val="24"/>
              </w:rPr>
            </w:pPr>
            <w:r>
              <w:rPr>
                <w:rFonts w:hint="eastAsia" w:ascii="仿宋_GB2312" w:hAnsi="楷体" w:eastAsia="仿宋_GB2312"/>
                <w:sz w:val="24"/>
              </w:rPr>
              <w:t>137606</w:t>
            </w:r>
          </w:p>
        </w:tc>
        <w:tc>
          <w:tcPr>
            <w:tcW w:w="1701" w:type="dxa"/>
            <w:vAlign w:val="bottom"/>
          </w:tcPr>
          <w:p>
            <w:pPr>
              <w:snapToGrid w:val="0"/>
              <w:jc w:val="center"/>
              <w:outlineLvl w:val="9"/>
              <w:rPr>
                <w:rFonts w:ascii="仿宋_GB2312" w:hAnsi="楷体" w:eastAsia="仿宋_GB2312"/>
                <w:sz w:val="24"/>
              </w:rPr>
            </w:pPr>
            <w:r>
              <w:rPr>
                <w:rFonts w:hint="eastAsia" w:ascii="仿宋_GB2312" w:hAnsi="楷体" w:eastAsia="仿宋_GB2312"/>
                <w:sz w:val="24"/>
              </w:rPr>
              <w:t>+9</w:t>
            </w:r>
          </w:p>
        </w:tc>
        <w:tc>
          <w:tcPr>
            <w:tcW w:w="862" w:type="dxa"/>
            <w:vMerge w:val="continue"/>
            <w:vAlign w:val="center"/>
          </w:tcPr>
          <w:p>
            <w:pPr>
              <w:snapToGrid w:val="0"/>
              <w:jc w:val="center"/>
              <w:outlineLvl w:val="9"/>
              <w:rPr>
                <w:rFonts w:ascii="仿宋_GB2312" w:hAnsi="楷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jc w:val="center"/>
        </w:trPr>
        <w:tc>
          <w:tcPr>
            <w:tcW w:w="637" w:type="dxa"/>
            <w:vMerge w:val="continue"/>
            <w:vAlign w:val="center"/>
          </w:tcPr>
          <w:p>
            <w:pPr>
              <w:snapToGrid w:val="0"/>
              <w:jc w:val="center"/>
              <w:outlineLvl w:val="9"/>
              <w:rPr>
                <w:rFonts w:ascii="仿宋_GB2312" w:hAnsi="楷体" w:eastAsia="仿宋_GB2312"/>
                <w:sz w:val="24"/>
              </w:rPr>
            </w:pPr>
          </w:p>
        </w:tc>
        <w:tc>
          <w:tcPr>
            <w:tcW w:w="1050" w:type="dxa"/>
            <w:vMerge w:val="restart"/>
            <w:vAlign w:val="center"/>
          </w:tcPr>
          <w:p>
            <w:pPr>
              <w:snapToGrid w:val="0"/>
              <w:jc w:val="center"/>
              <w:outlineLvl w:val="9"/>
              <w:rPr>
                <w:rFonts w:ascii="仿宋_GB2312" w:hAnsi="楷体" w:eastAsia="仿宋_GB2312"/>
                <w:sz w:val="24"/>
              </w:rPr>
            </w:pPr>
            <w:r>
              <w:rPr>
                <w:rFonts w:hint="eastAsia" w:ascii="仿宋_GB2312" w:hAnsi="楷体" w:eastAsia="仿宋_GB2312"/>
                <w:sz w:val="24"/>
              </w:rPr>
              <w:t>-1.1</w:t>
            </w:r>
          </w:p>
        </w:tc>
        <w:tc>
          <w:tcPr>
            <w:tcW w:w="990" w:type="dxa"/>
            <w:vMerge w:val="restart"/>
            <w:vAlign w:val="center"/>
          </w:tcPr>
          <w:p>
            <w:pPr>
              <w:snapToGrid w:val="0"/>
              <w:jc w:val="center"/>
              <w:outlineLvl w:val="9"/>
              <w:rPr>
                <w:rFonts w:ascii="仿宋_GB2312" w:hAnsi="楷体" w:eastAsia="仿宋_GB2312"/>
                <w:sz w:val="24"/>
              </w:rPr>
            </w:pPr>
            <w:r>
              <w:rPr>
                <w:rFonts w:hint="eastAsia" w:ascii="仿宋_GB2312" w:hAnsi="楷体" w:eastAsia="仿宋_GB2312"/>
                <w:sz w:val="24"/>
              </w:rPr>
              <w:t>-1.9</w:t>
            </w:r>
          </w:p>
        </w:tc>
        <w:tc>
          <w:tcPr>
            <w:tcW w:w="1006" w:type="dxa"/>
            <w:vAlign w:val="center"/>
          </w:tcPr>
          <w:p>
            <w:pPr>
              <w:snapToGrid w:val="0"/>
              <w:jc w:val="left"/>
              <w:outlineLvl w:val="9"/>
              <w:rPr>
                <w:rFonts w:ascii="仿宋_GB2312" w:hAnsi="楷体" w:eastAsia="仿宋_GB2312"/>
                <w:sz w:val="24"/>
              </w:rPr>
            </w:pPr>
            <w:r>
              <w:rPr>
                <w:rFonts w:hint="eastAsia" w:ascii="仿宋_GB2312" w:hAnsi="楷体" w:eastAsia="仿宋_GB2312"/>
                <w:sz w:val="24"/>
              </w:rPr>
              <w:t>后-前</w:t>
            </w:r>
          </w:p>
        </w:tc>
        <w:tc>
          <w:tcPr>
            <w:tcW w:w="1409" w:type="dxa"/>
            <w:vAlign w:val="bottom"/>
          </w:tcPr>
          <w:p>
            <w:pPr>
              <w:snapToGrid w:val="0"/>
              <w:jc w:val="center"/>
              <w:outlineLvl w:val="9"/>
              <w:rPr>
                <w:rFonts w:ascii="仿宋_GB2312" w:hAnsi="楷体" w:eastAsia="仿宋_GB2312"/>
                <w:sz w:val="24"/>
              </w:rPr>
            </w:pPr>
            <w:r>
              <w:rPr>
                <w:rFonts w:hint="eastAsia" w:ascii="仿宋_GB2312" w:hAnsi="楷体" w:eastAsia="仿宋_GB2312"/>
                <w:sz w:val="24"/>
              </w:rPr>
              <w:t>+4691</w:t>
            </w:r>
          </w:p>
        </w:tc>
        <w:tc>
          <w:tcPr>
            <w:tcW w:w="1443" w:type="dxa"/>
            <w:gridSpan w:val="2"/>
            <w:vAlign w:val="bottom"/>
          </w:tcPr>
          <w:p>
            <w:pPr>
              <w:snapToGrid w:val="0"/>
              <w:jc w:val="center"/>
              <w:outlineLvl w:val="9"/>
              <w:rPr>
                <w:rFonts w:ascii="仿宋_GB2312" w:hAnsi="楷体" w:eastAsia="仿宋_GB2312"/>
                <w:sz w:val="24"/>
              </w:rPr>
            </w:pPr>
            <w:r>
              <w:rPr>
                <w:rFonts w:hint="eastAsia" w:ascii="仿宋_GB2312" w:hAnsi="楷体" w:eastAsia="仿宋_GB2312"/>
                <w:sz w:val="24"/>
              </w:rPr>
              <w:t>+ 4709</w:t>
            </w:r>
          </w:p>
        </w:tc>
        <w:tc>
          <w:tcPr>
            <w:tcW w:w="1701" w:type="dxa"/>
            <w:vAlign w:val="bottom"/>
          </w:tcPr>
          <w:p>
            <w:pPr>
              <w:snapToGrid w:val="0"/>
              <w:jc w:val="center"/>
              <w:outlineLvl w:val="9"/>
              <w:rPr>
                <w:rFonts w:ascii="仿宋_GB2312" w:hAnsi="楷体" w:eastAsia="仿宋_GB2312"/>
                <w:sz w:val="24"/>
              </w:rPr>
            </w:pPr>
            <w:r>
              <w:rPr>
                <w:rFonts w:hint="eastAsia" w:ascii="仿宋_GB2312" w:hAnsi="楷体" w:eastAsia="仿宋_GB2312"/>
                <w:sz w:val="24"/>
              </w:rPr>
              <w:t>-18</w:t>
            </w:r>
          </w:p>
        </w:tc>
        <w:tc>
          <w:tcPr>
            <w:tcW w:w="862" w:type="dxa"/>
            <w:vMerge w:val="continue"/>
            <w:vAlign w:val="center"/>
          </w:tcPr>
          <w:p>
            <w:pPr>
              <w:snapToGrid w:val="0"/>
              <w:jc w:val="center"/>
              <w:outlineLvl w:val="9"/>
              <w:rPr>
                <w:rFonts w:ascii="仿宋_GB2312" w:hAnsi="楷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jc w:val="center"/>
        </w:trPr>
        <w:tc>
          <w:tcPr>
            <w:tcW w:w="637" w:type="dxa"/>
            <w:vMerge w:val="continue"/>
            <w:vAlign w:val="center"/>
          </w:tcPr>
          <w:p>
            <w:pPr>
              <w:snapToGrid w:val="0"/>
              <w:jc w:val="center"/>
              <w:outlineLvl w:val="9"/>
              <w:rPr>
                <w:rFonts w:ascii="仿宋_GB2312" w:hAnsi="楷体" w:eastAsia="仿宋_GB2312"/>
                <w:sz w:val="24"/>
              </w:rPr>
            </w:pPr>
          </w:p>
        </w:tc>
        <w:tc>
          <w:tcPr>
            <w:tcW w:w="1050" w:type="dxa"/>
            <w:vMerge w:val="continue"/>
            <w:vAlign w:val="center"/>
          </w:tcPr>
          <w:p>
            <w:pPr>
              <w:snapToGrid w:val="0"/>
              <w:jc w:val="center"/>
              <w:outlineLvl w:val="9"/>
              <w:rPr>
                <w:rFonts w:ascii="仿宋_GB2312" w:hAnsi="楷体" w:eastAsia="仿宋_GB2312"/>
                <w:sz w:val="24"/>
              </w:rPr>
            </w:pPr>
          </w:p>
        </w:tc>
        <w:tc>
          <w:tcPr>
            <w:tcW w:w="990" w:type="dxa"/>
            <w:vMerge w:val="continue"/>
            <w:vAlign w:val="center"/>
          </w:tcPr>
          <w:p>
            <w:pPr>
              <w:snapToGrid w:val="0"/>
              <w:jc w:val="center"/>
              <w:outlineLvl w:val="9"/>
              <w:rPr>
                <w:rFonts w:ascii="仿宋_GB2312" w:hAnsi="楷体" w:eastAsia="仿宋_GB2312"/>
                <w:sz w:val="24"/>
              </w:rPr>
            </w:pPr>
          </w:p>
        </w:tc>
        <w:tc>
          <w:tcPr>
            <w:tcW w:w="1006" w:type="dxa"/>
            <w:vAlign w:val="center"/>
          </w:tcPr>
          <w:p>
            <w:pPr>
              <w:snapToGrid w:val="0"/>
              <w:jc w:val="left"/>
              <w:outlineLvl w:val="9"/>
              <w:rPr>
                <w:rFonts w:ascii="仿宋_GB2312" w:eastAsia="仿宋_GB2312"/>
                <w:i/>
                <w:sz w:val="24"/>
              </w:rPr>
            </w:pPr>
            <w:r>
              <w:rPr>
                <w:rFonts w:hint="eastAsia" w:ascii="仿宋_GB2312" w:eastAsia="仿宋_GB2312"/>
                <w:i/>
                <w:sz w:val="24"/>
              </w:rPr>
              <w:t>h</w:t>
            </w:r>
          </w:p>
        </w:tc>
        <w:tc>
          <w:tcPr>
            <w:tcW w:w="2852" w:type="dxa"/>
            <w:gridSpan w:val="3"/>
            <w:vAlign w:val="bottom"/>
          </w:tcPr>
          <w:p>
            <w:pPr>
              <w:snapToGrid w:val="0"/>
              <w:jc w:val="center"/>
              <w:outlineLvl w:val="9"/>
              <w:rPr>
                <w:rFonts w:ascii="仿宋_GB2312" w:hAnsi="楷体" w:eastAsia="仿宋_GB2312"/>
                <w:sz w:val="24"/>
              </w:rPr>
            </w:pPr>
            <w:r>
              <w:rPr>
                <w:rFonts w:hint="eastAsia" w:ascii="仿宋_GB2312" w:hAnsi="楷体" w:eastAsia="仿宋_GB2312"/>
                <w:sz w:val="24"/>
              </w:rPr>
              <w:t>+0.04700</w:t>
            </w:r>
          </w:p>
        </w:tc>
        <w:tc>
          <w:tcPr>
            <w:tcW w:w="1701" w:type="dxa"/>
            <w:vAlign w:val="bottom"/>
          </w:tcPr>
          <w:p>
            <w:pPr>
              <w:snapToGrid w:val="0"/>
              <w:jc w:val="center"/>
              <w:outlineLvl w:val="9"/>
              <w:rPr>
                <w:rFonts w:ascii="仿宋_GB2312" w:hAnsi="楷体" w:eastAsia="仿宋_GB2312"/>
                <w:sz w:val="24"/>
              </w:rPr>
            </w:pPr>
          </w:p>
        </w:tc>
        <w:tc>
          <w:tcPr>
            <w:tcW w:w="862" w:type="dxa"/>
            <w:vMerge w:val="continue"/>
            <w:vAlign w:val="center"/>
          </w:tcPr>
          <w:p>
            <w:pPr>
              <w:snapToGrid w:val="0"/>
              <w:jc w:val="center"/>
              <w:outlineLvl w:val="9"/>
              <w:rPr>
                <w:rFonts w:ascii="仿宋_GB2312" w:hAnsi="楷体" w:eastAsia="仿宋_GB2312"/>
                <w:sz w:val="24"/>
              </w:rPr>
            </w:pPr>
          </w:p>
        </w:tc>
      </w:tr>
    </w:tbl>
    <w:p>
      <w:pPr>
        <w:snapToGrid w:val="0"/>
        <w:spacing w:line="560" w:lineRule="exact"/>
        <w:ind w:firstLine="560" w:firstLineChars="200"/>
        <w:outlineLvl w:val="9"/>
        <w:rPr>
          <w:rFonts w:ascii="仿宋" w:hAnsi="仿宋" w:eastAsia="仿宋" w:cs="仿宋"/>
          <w:kern w:val="0"/>
          <w:sz w:val="28"/>
          <w:szCs w:val="28"/>
        </w:rPr>
      </w:pPr>
      <w:bookmarkStart w:id="12" w:name="_Toc14631"/>
      <w:r>
        <w:rPr>
          <w:rFonts w:hint="eastAsia" w:ascii="仿宋" w:hAnsi="仿宋" w:eastAsia="仿宋" w:cs="仿宋"/>
          <w:kern w:val="0"/>
          <w:sz w:val="28"/>
          <w:szCs w:val="28"/>
        </w:rPr>
        <w:t>（6）水准路线采用单程观测，每测站读两次高差，奇数站观测水准尺的顺序为：后</w:t>
      </w:r>
      <w:r>
        <w:rPr>
          <w:rFonts w:ascii="仿宋" w:hAnsi="仿宋" w:eastAsia="仿宋" w:cs="仿宋"/>
          <w:kern w:val="0"/>
          <w:sz w:val="28"/>
          <w:szCs w:val="28"/>
        </w:rPr>
        <w:t>-</w:t>
      </w:r>
      <w:r>
        <w:rPr>
          <w:rFonts w:hint="eastAsia" w:ascii="仿宋" w:hAnsi="仿宋" w:eastAsia="仿宋" w:cs="仿宋"/>
          <w:kern w:val="0"/>
          <w:sz w:val="28"/>
          <w:szCs w:val="28"/>
        </w:rPr>
        <w:t>前</w:t>
      </w:r>
      <w:r>
        <w:rPr>
          <w:rFonts w:ascii="仿宋" w:hAnsi="仿宋" w:eastAsia="仿宋" w:cs="仿宋"/>
          <w:kern w:val="0"/>
          <w:sz w:val="28"/>
          <w:szCs w:val="28"/>
        </w:rPr>
        <w:t>-</w:t>
      </w:r>
      <w:r>
        <w:rPr>
          <w:rFonts w:hint="eastAsia" w:ascii="仿宋" w:hAnsi="仿宋" w:eastAsia="仿宋" w:cs="仿宋"/>
          <w:kern w:val="0"/>
          <w:sz w:val="28"/>
          <w:szCs w:val="28"/>
        </w:rPr>
        <w:t>前</w:t>
      </w:r>
      <w:r>
        <w:rPr>
          <w:rFonts w:ascii="仿宋" w:hAnsi="仿宋" w:eastAsia="仿宋" w:cs="仿宋"/>
          <w:kern w:val="0"/>
          <w:sz w:val="28"/>
          <w:szCs w:val="28"/>
        </w:rPr>
        <w:t>-</w:t>
      </w:r>
      <w:r>
        <w:rPr>
          <w:rFonts w:hint="eastAsia" w:ascii="仿宋" w:hAnsi="仿宋" w:eastAsia="仿宋" w:cs="仿宋"/>
          <w:kern w:val="0"/>
          <w:sz w:val="28"/>
          <w:szCs w:val="28"/>
        </w:rPr>
        <w:t>后；偶数站观测水准尺的顺序为：前</w:t>
      </w:r>
      <w:r>
        <w:rPr>
          <w:rFonts w:ascii="仿宋" w:hAnsi="仿宋" w:eastAsia="仿宋" w:cs="仿宋"/>
          <w:kern w:val="0"/>
          <w:sz w:val="28"/>
          <w:szCs w:val="28"/>
        </w:rPr>
        <w:t>-</w:t>
      </w:r>
      <w:r>
        <w:rPr>
          <w:rFonts w:hint="eastAsia" w:ascii="仿宋" w:hAnsi="仿宋" w:eastAsia="仿宋" w:cs="仿宋"/>
          <w:kern w:val="0"/>
          <w:sz w:val="28"/>
          <w:szCs w:val="28"/>
        </w:rPr>
        <w:t>后</w:t>
      </w:r>
      <w:r>
        <w:rPr>
          <w:rFonts w:ascii="仿宋" w:hAnsi="仿宋" w:eastAsia="仿宋" w:cs="仿宋"/>
          <w:kern w:val="0"/>
          <w:sz w:val="28"/>
          <w:szCs w:val="28"/>
        </w:rPr>
        <w:t>-</w:t>
      </w:r>
      <w:r>
        <w:rPr>
          <w:rFonts w:hint="eastAsia" w:ascii="仿宋" w:hAnsi="仿宋" w:eastAsia="仿宋" w:cs="仿宋"/>
          <w:kern w:val="0"/>
          <w:sz w:val="28"/>
          <w:szCs w:val="28"/>
        </w:rPr>
        <w:t>后</w:t>
      </w:r>
      <w:r>
        <w:rPr>
          <w:rFonts w:ascii="仿宋" w:hAnsi="仿宋" w:eastAsia="仿宋" w:cs="仿宋"/>
          <w:kern w:val="0"/>
          <w:sz w:val="28"/>
          <w:szCs w:val="28"/>
        </w:rPr>
        <w:t>-</w:t>
      </w:r>
      <w:r>
        <w:rPr>
          <w:rFonts w:hint="eastAsia" w:ascii="仿宋" w:hAnsi="仿宋" w:eastAsia="仿宋" w:cs="仿宋"/>
          <w:kern w:val="0"/>
          <w:sz w:val="28"/>
          <w:szCs w:val="28"/>
        </w:rPr>
        <w:t>前。</w:t>
      </w:r>
      <w:bookmarkEnd w:id="12"/>
    </w:p>
    <w:p>
      <w:pPr>
        <w:snapToGrid w:val="0"/>
        <w:spacing w:line="560" w:lineRule="exact"/>
        <w:ind w:firstLine="560" w:firstLineChars="200"/>
        <w:outlineLvl w:val="9"/>
        <w:rPr>
          <w:rFonts w:ascii="仿宋" w:hAnsi="仿宋" w:eastAsia="仿宋" w:cs="仿宋"/>
          <w:kern w:val="0"/>
          <w:sz w:val="28"/>
          <w:szCs w:val="28"/>
        </w:rPr>
      </w:pPr>
      <w:bookmarkStart w:id="13" w:name="_Toc2992"/>
      <w:r>
        <w:rPr>
          <w:rFonts w:hint="eastAsia" w:ascii="仿宋" w:hAnsi="仿宋" w:eastAsia="仿宋" w:cs="仿宋"/>
          <w:kern w:val="0"/>
          <w:sz w:val="28"/>
          <w:szCs w:val="28"/>
        </w:rPr>
        <w:t>（7）同一标尺两次读数不设限差，但两次读数所测高差之差应满足表4规定。</w:t>
      </w:r>
      <w:bookmarkEnd w:id="13"/>
    </w:p>
    <w:p>
      <w:pPr>
        <w:snapToGrid w:val="0"/>
        <w:spacing w:line="560" w:lineRule="exact"/>
        <w:ind w:firstLine="560" w:firstLineChars="200"/>
        <w:outlineLvl w:val="9"/>
        <w:rPr>
          <w:rFonts w:ascii="仿宋" w:hAnsi="仿宋" w:eastAsia="仿宋" w:cs="仿宋"/>
          <w:kern w:val="0"/>
          <w:sz w:val="28"/>
          <w:szCs w:val="28"/>
        </w:rPr>
      </w:pPr>
      <w:bookmarkStart w:id="14" w:name="_Toc18164"/>
      <w:r>
        <w:rPr>
          <w:rFonts w:hint="eastAsia" w:ascii="仿宋" w:hAnsi="仿宋" w:eastAsia="仿宋" w:cs="仿宋"/>
          <w:kern w:val="0"/>
          <w:sz w:val="28"/>
          <w:szCs w:val="28"/>
        </w:rPr>
        <w:t>（8）观测记录的错误数字与文字应单横线正规划去，在其上方写上正确的数字与文字，并在备考栏注明原因：“测错”或“记错”，计算错误不必注明原因。</w:t>
      </w:r>
      <w:bookmarkEnd w:id="14"/>
      <w:r>
        <w:rPr>
          <w:rFonts w:hint="eastAsia" w:ascii="仿宋" w:hAnsi="仿宋" w:eastAsia="仿宋" w:cs="仿宋"/>
          <w:kern w:val="0"/>
          <w:sz w:val="28"/>
          <w:szCs w:val="28"/>
        </w:rPr>
        <w:t xml:space="preserve"> </w:t>
      </w:r>
    </w:p>
    <w:p>
      <w:pPr>
        <w:snapToGrid w:val="0"/>
        <w:spacing w:line="560" w:lineRule="exact"/>
        <w:ind w:firstLine="560" w:firstLineChars="200"/>
        <w:outlineLvl w:val="9"/>
        <w:rPr>
          <w:rFonts w:ascii="仿宋" w:hAnsi="仿宋" w:eastAsia="仿宋" w:cs="仿宋"/>
          <w:kern w:val="0"/>
          <w:sz w:val="28"/>
          <w:szCs w:val="28"/>
        </w:rPr>
      </w:pPr>
      <w:bookmarkStart w:id="15" w:name="_Toc25850"/>
      <w:r>
        <w:rPr>
          <w:rFonts w:hint="eastAsia" w:ascii="仿宋" w:hAnsi="仿宋" w:eastAsia="仿宋" w:cs="仿宋"/>
          <w:kern w:val="0"/>
          <w:sz w:val="28"/>
          <w:szCs w:val="28"/>
        </w:rPr>
        <w:t>（9）因测站观测误差超限，在本站检查发现后可立即重测，重测必须变换仪器高。若迁站后才发现，应退回到本测段的起点重测。超限成果应当正规划去，并在备考栏注明“超限”，重测成果在备考栏注明“重测”。</w:t>
      </w:r>
      <w:bookmarkEnd w:id="15"/>
      <w:r>
        <w:rPr>
          <w:rFonts w:hint="eastAsia" w:ascii="仿宋" w:hAnsi="仿宋" w:eastAsia="仿宋" w:cs="仿宋"/>
          <w:kern w:val="0"/>
          <w:sz w:val="28"/>
          <w:szCs w:val="28"/>
        </w:rPr>
        <w:t xml:space="preserve"> </w:t>
      </w:r>
    </w:p>
    <w:p>
      <w:pPr>
        <w:snapToGrid w:val="0"/>
        <w:spacing w:line="560" w:lineRule="exact"/>
        <w:ind w:firstLine="560" w:firstLineChars="200"/>
        <w:outlineLvl w:val="9"/>
        <w:rPr>
          <w:rFonts w:ascii="仿宋" w:hAnsi="仿宋" w:eastAsia="仿宋" w:cs="仿宋"/>
          <w:kern w:val="0"/>
          <w:sz w:val="28"/>
          <w:szCs w:val="28"/>
        </w:rPr>
      </w:pPr>
      <w:bookmarkStart w:id="16" w:name="_Toc8739"/>
      <w:r>
        <w:rPr>
          <w:rFonts w:hint="eastAsia" w:ascii="仿宋" w:hAnsi="仿宋" w:eastAsia="仿宋" w:cs="仿宋"/>
          <w:kern w:val="0"/>
          <w:sz w:val="28"/>
          <w:szCs w:val="28"/>
        </w:rPr>
        <w:t>（10）水准路线各测段的测站数必须为偶数。</w:t>
      </w:r>
      <w:bookmarkEnd w:id="16"/>
      <w:r>
        <w:rPr>
          <w:rFonts w:hint="eastAsia" w:ascii="仿宋" w:hAnsi="仿宋" w:eastAsia="仿宋" w:cs="仿宋"/>
          <w:kern w:val="0"/>
          <w:sz w:val="28"/>
          <w:szCs w:val="28"/>
        </w:rPr>
        <w:t xml:space="preserve"> </w:t>
      </w:r>
    </w:p>
    <w:p>
      <w:pPr>
        <w:snapToGrid w:val="0"/>
        <w:spacing w:line="560" w:lineRule="exact"/>
        <w:ind w:firstLine="560" w:firstLineChars="200"/>
        <w:outlineLvl w:val="9"/>
        <w:rPr>
          <w:rFonts w:ascii="仿宋" w:hAnsi="仿宋" w:eastAsia="仿宋" w:cs="仿宋"/>
          <w:kern w:val="0"/>
          <w:sz w:val="28"/>
          <w:szCs w:val="28"/>
        </w:rPr>
      </w:pPr>
      <w:bookmarkStart w:id="17" w:name="_Toc20713"/>
      <w:r>
        <w:rPr>
          <w:rFonts w:hint="eastAsia" w:ascii="仿宋" w:hAnsi="仿宋" w:eastAsia="仿宋" w:cs="仿宋"/>
          <w:kern w:val="0"/>
          <w:sz w:val="28"/>
          <w:szCs w:val="28"/>
        </w:rPr>
        <w:t>（11）仪器转站过程中观测者必须手托水准仪，不得肩扛仪器。</w:t>
      </w:r>
      <w:bookmarkEnd w:id="17"/>
    </w:p>
    <w:p>
      <w:pPr>
        <w:snapToGrid w:val="0"/>
        <w:spacing w:line="560" w:lineRule="exact"/>
        <w:ind w:firstLine="560" w:firstLineChars="200"/>
        <w:outlineLvl w:val="9"/>
        <w:rPr>
          <w:rFonts w:ascii="仿宋" w:hAnsi="仿宋" w:eastAsia="仿宋" w:cs="仿宋"/>
          <w:kern w:val="0"/>
          <w:sz w:val="28"/>
          <w:szCs w:val="28"/>
        </w:rPr>
      </w:pPr>
      <w:bookmarkStart w:id="18" w:name="_Toc19972"/>
      <w:r>
        <w:rPr>
          <w:rFonts w:hint="eastAsia" w:ascii="仿宋" w:hAnsi="仿宋" w:eastAsia="仿宋" w:cs="仿宋"/>
          <w:kern w:val="0"/>
          <w:sz w:val="28"/>
          <w:szCs w:val="28"/>
        </w:rPr>
        <w:t>（12）每测站的记录和计算全部完成后方可迁站。</w:t>
      </w:r>
      <w:bookmarkEnd w:id="18"/>
    </w:p>
    <w:p>
      <w:pPr>
        <w:snapToGrid w:val="0"/>
        <w:spacing w:line="560" w:lineRule="exact"/>
        <w:ind w:firstLine="560" w:firstLineChars="200"/>
        <w:outlineLvl w:val="9"/>
        <w:rPr>
          <w:rFonts w:ascii="仿宋" w:hAnsi="仿宋" w:eastAsia="仿宋" w:cs="仿宋"/>
          <w:kern w:val="0"/>
          <w:sz w:val="28"/>
          <w:szCs w:val="28"/>
        </w:rPr>
      </w:pPr>
      <w:bookmarkStart w:id="19" w:name="_Toc17887"/>
      <w:r>
        <w:rPr>
          <w:rFonts w:hint="eastAsia" w:ascii="仿宋" w:hAnsi="仿宋" w:eastAsia="仿宋" w:cs="仿宋"/>
          <w:kern w:val="0"/>
          <w:sz w:val="28"/>
          <w:szCs w:val="28"/>
        </w:rPr>
        <w:t>（13）测量员、记录员、扶尺员必须轮换，每人观测1测段、记录1测段。</w:t>
      </w:r>
      <w:bookmarkEnd w:id="19"/>
    </w:p>
    <w:p>
      <w:pPr>
        <w:snapToGrid w:val="0"/>
        <w:spacing w:line="560" w:lineRule="exact"/>
        <w:ind w:firstLine="560" w:firstLineChars="200"/>
        <w:outlineLvl w:val="9"/>
        <w:rPr>
          <w:rFonts w:ascii="仿宋" w:hAnsi="仿宋" w:eastAsia="仿宋" w:cs="仿宋"/>
          <w:kern w:val="0"/>
          <w:sz w:val="28"/>
          <w:szCs w:val="28"/>
        </w:rPr>
      </w:pPr>
      <w:bookmarkStart w:id="20" w:name="_Toc11897"/>
      <w:r>
        <w:rPr>
          <w:rFonts w:hint="eastAsia" w:ascii="仿宋" w:hAnsi="仿宋" w:eastAsia="仿宋" w:cs="仿宋"/>
          <w:kern w:val="0"/>
          <w:sz w:val="28"/>
          <w:szCs w:val="28"/>
        </w:rPr>
        <w:t>（14）现场完成高程误差配赋计算。</w:t>
      </w:r>
      <w:bookmarkEnd w:id="20"/>
    </w:p>
    <w:p>
      <w:pPr>
        <w:snapToGrid w:val="0"/>
        <w:spacing w:line="560" w:lineRule="exact"/>
        <w:ind w:firstLine="560" w:firstLineChars="200"/>
        <w:outlineLvl w:val="9"/>
        <w:rPr>
          <w:rFonts w:ascii="仿宋" w:hAnsi="仿宋" w:eastAsia="仿宋" w:cs="仿宋"/>
          <w:kern w:val="0"/>
          <w:sz w:val="28"/>
          <w:szCs w:val="28"/>
        </w:rPr>
      </w:pPr>
      <w:bookmarkStart w:id="21" w:name="_Toc27413"/>
      <w:r>
        <w:rPr>
          <w:rFonts w:hint="eastAsia" w:ascii="仿宋" w:hAnsi="仿宋" w:eastAsia="仿宋" w:cs="仿宋"/>
          <w:kern w:val="0"/>
          <w:sz w:val="28"/>
          <w:szCs w:val="28"/>
        </w:rPr>
        <w:t>（15）竞赛结束，参赛队上交成果的同时，应将仪器脚架收好，计时结束。</w:t>
      </w:r>
      <w:bookmarkEnd w:id="21"/>
    </w:p>
    <w:p>
      <w:pPr>
        <w:snapToGrid w:val="0"/>
        <w:spacing w:line="560" w:lineRule="exact"/>
        <w:ind w:firstLine="560" w:firstLineChars="200"/>
        <w:outlineLvl w:val="9"/>
        <w:rPr>
          <w:rFonts w:ascii="仿宋" w:hAnsi="仿宋" w:eastAsia="仿宋" w:cs="仿宋"/>
          <w:kern w:val="0"/>
          <w:sz w:val="28"/>
          <w:szCs w:val="28"/>
        </w:rPr>
      </w:pPr>
      <w:bookmarkStart w:id="22" w:name="_Toc23861"/>
      <w:r>
        <w:rPr>
          <w:rFonts w:hint="eastAsia" w:ascii="仿宋" w:hAnsi="仿宋" w:eastAsia="仿宋" w:cs="仿宋"/>
          <w:kern w:val="0"/>
          <w:sz w:val="28"/>
          <w:szCs w:val="28"/>
        </w:rPr>
        <w:t>（16）从领取仪器开始，只要仪器或标尺摔落掉地，取消比赛资格。</w:t>
      </w:r>
      <w:bookmarkEnd w:id="22"/>
    </w:p>
    <w:p>
      <w:pPr>
        <w:snapToGrid w:val="0"/>
        <w:spacing w:line="560" w:lineRule="exact"/>
        <w:ind w:firstLine="560" w:firstLineChars="200"/>
        <w:outlineLvl w:val="9"/>
        <w:rPr>
          <w:rFonts w:ascii="仿宋" w:hAnsi="仿宋" w:eastAsia="仿宋" w:cs="仿宋"/>
          <w:kern w:val="0"/>
          <w:sz w:val="28"/>
          <w:szCs w:val="28"/>
        </w:rPr>
      </w:pPr>
      <w:bookmarkStart w:id="23" w:name="_Toc11623"/>
      <w:r>
        <w:rPr>
          <w:rFonts w:hint="eastAsia" w:ascii="仿宋" w:hAnsi="仿宋" w:eastAsia="仿宋" w:cs="仿宋"/>
          <w:kern w:val="0"/>
          <w:sz w:val="28"/>
          <w:szCs w:val="28"/>
        </w:rPr>
        <w:t>（17）高程误差配赋计算，按照测绘规定的“4舍6进、5看奇偶”的取舍原则，距离取位到0.1m，高差及其改正数取位到0.00001m，高程取位到0.001m。计算见高程误差配赋表。表中必须写出闭合差和闭合差允许值。</w:t>
      </w:r>
      <w:bookmarkEnd w:id="23"/>
    </w:p>
    <w:p>
      <w:pPr>
        <w:snapToGrid w:val="0"/>
        <w:spacing w:line="560" w:lineRule="exact"/>
        <w:ind w:firstLine="560" w:firstLineChars="200"/>
        <w:jc w:val="left"/>
        <w:outlineLvl w:val="9"/>
        <w:rPr>
          <w:rFonts w:ascii="仿宋" w:hAnsi="仿宋" w:eastAsia="仿宋" w:cs="仿宋"/>
          <w:kern w:val="0"/>
          <w:sz w:val="28"/>
          <w:szCs w:val="28"/>
        </w:rPr>
      </w:pPr>
      <w:r>
        <w:rPr>
          <w:rFonts w:ascii="仿宋" w:hAnsi="仿宋" w:eastAsia="仿宋" w:cs="仿宋"/>
          <w:kern w:val="0"/>
          <w:sz w:val="28"/>
          <w:szCs w:val="28"/>
        </w:rPr>
        <w:t>2.</w:t>
      </w:r>
      <w:r>
        <w:rPr>
          <w:rFonts w:hint="eastAsia" w:ascii="仿宋" w:hAnsi="仿宋" w:eastAsia="仿宋" w:cs="仿宋"/>
          <w:kern w:val="0"/>
          <w:sz w:val="28"/>
          <w:szCs w:val="28"/>
        </w:rPr>
        <w:t>上交成果</w:t>
      </w:r>
    </w:p>
    <w:p>
      <w:pPr>
        <w:snapToGrid w:val="0"/>
        <w:spacing w:line="560" w:lineRule="exact"/>
        <w:ind w:firstLine="560" w:firstLineChars="200"/>
        <w:jc w:val="left"/>
        <w:outlineLvl w:val="9"/>
        <w:rPr>
          <w:rFonts w:ascii="仿宋" w:hAnsi="仿宋" w:eastAsia="仿宋" w:cs="仿宋"/>
          <w:kern w:val="0"/>
          <w:sz w:val="28"/>
          <w:szCs w:val="28"/>
        </w:rPr>
      </w:pPr>
      <w:r>
        <w:rPr>
          <w:rFonts w:hint="eastAsia" w:ascii="仿宋" w:hAnsi="仿宋" w:eastAsia="仿宋" w:cs="仿宋"/>
          <w:kern w:val="0"/>
          <w:sz w:val="28"/>
          <w:szCs w:val="28"/>
        </w:rPr>
        <w:t>每个参赛队完成外业观测后，在现场完成高程误差配赋计算，并填写高程点成果表。上交成果为：（</w:t>
      </w:r>
      <w:r>
        <w:rPr>
          <w:rFonts w:ascii="仿宋" w:hAnsi="仿宋" w:eastAsia="仿宋" w:cs="仿宋"/>
          <w:kern w:val="0"/>
          <w:sz w:val="28"/>
          <w:szCs w:val="28"/>
        </w:rPr>
        <w:t>1</w:t>
      </w:r>
      <w:r>
        <w:rPr>
          <w:rFonts w:hint="eastAsia" w:ascii="仿宋" w:hAnsi="仿宋" w:eastAsia="仿宋" w:cs="仿宋"/>
          <w:kern w:val="0"/>
          <w:sz w:val="28"/>
          <w:szCs w:val="28"/>
        </w:rPr>
        <w:t>）《二等水准测量手簿》、（</w:t>
      </w:r>
      <w:r>
        <w:rPr>
          <w:rFonts w:ascii="仿宋" w:hAnsi="仿宋" w:eastAsia="仿宋" w:cs="仿宋"/>
          <w:kern w:val="0"/>
          <w:sz w:val="28"/>
          <w:szCs w:val="28"/>
        </w:rPr>
        <w:t>2</w:t>
      </w:r>
      <w:r>
        <w:rPr>
          <w:rFonts w:hint="eastAsia" w:ascii="仿宋" w:hAnsi="仿宋" w:eastAsia="仿宋" w:cs="仿宋"/>
          <w:kern w:val="0"/>
          <w:sz w:val="28"/>
          <w:szCs w:val="28"/>
        </w:rPr>
        <w:t>）《高程误差配赋表》、（</w:t>
      </w:r>
      <w:r>
        <w:rPr>
          <w:rFonts w:ascii="仿宋" w:hAnsi="仿宋" w:eastAsia="仿宋" w:cs="仿宋"/>
          <w:kern w:val="0"/>
          <w:sz w:val="28"/>
          <w:szCs w:val="28"/>
        </w:rPr>
        <w:t>3</w:t>
      </w:r>
      <w:r>
        <w:rPr>
          <w:rFonts w:hint="eastAsia" w:ascii="仿宋" w:hAnsi="仿宋" w:eastAsia="仿宋" w:cs="仿宋"/>
          <w:kern w:val="0"/>
          <w:sz w:val="28"/>
          <w:szCs w:val="28"/>
        </w:rPr>
        <w:t>）《水准点成果表》。</w:t>
      </w:r>
    </w:p>
    <w:p>
      <w:pPr>
        <w:tabs>
          <w:tab w:val="center" w:pos="4153"/>
        </w:tabs>
        <w:adjustRightInd w:val="0"/>
        <w:snapToGrid w:val="0"/>
        <w:spacing w:after="156" w:afterLines="50" w:line="560" w:lineRule="exact"/>
        <w:ind w:firstLine="2650" w:firstLineChars="1100"/>
        <w:jc w:val="both"/>
        <w:outlineLvl w:val="9"/>
        <w:rPr>
          <w:rFonts w:ascii="仿宋_GB2312" w:hAnsi="楷体" w:eastAsia="仿宋_GB2312"/>
          <w:b/>
          <w:sz w:val="24"/>
        </w:rPr>
      </w:pPr>
      <w:r>
        <w:rPr>
          <w:rFonts w:hint="eastAsia" w:ascii="仿宋_GB2312" w:hAnsi="楷体" w:eastAsia="仿宋_GB2312"/>
          <w:b/>
          <w:sz w:val="24"/>
        </w:rPr>
        <w:t>表6 高程误差配赋表（参考）</w:t>
      </w:r>
    </w:p>
    <w:tbl>
      <w:tblPr>
        <w:tblStyle w:val="11"/>
        <w:tblW w:w="0" w:type="auto"/>
        <w:jc w:val="center"/>
        <w:tblLayout w:type="fixed"/>
        <w:tblCellMar>
          <w:top w:w="0" w:type="dxa"/>
          <w:left w:w="0" w:type="dxa"/>
          <w:bottom w:w="0" w:type="dxa"/>
          <w:right w:w="0" w:type="dxa"/>
        </w:tblCellMar>
      </w:tblPr>
      <w:tblGrid>
        <w:gridCol w:w="969"/>
        <w:gridCol w:w="1134"/>
        <w:gridCol w:w="1418"/>
        <w:gridCol w:w="1559"/>
        <w:gridCol w:w="1559"/>
        <w:gridCol w:w="1843"/>
      </w:tblGrid>
      <w:tr>
        <w:tblPrEx>
          <w:tblCellMar>
            <w:top w:w="0" w:type="dxa"/>
            <w:left w:w="0" w:type="dxa"/>
            <w:bottom w:w="0" w:type="dxa"/>
            <w:right w:w="0" w:type="dxa"/>
          </w:tblCellMar>
        </w:tblPrEx>
        <w:trPr>
          <w:trHeight w:val="558" w:hRule="atLeast"/>
          <w:jc w:val="center"/>
        </w:trPr>
        <w:tc>
          <w:tcPr>
            <w:tcW w:w="969" w:type="dxa"/>
            <w:tcBorders>
              <w:top w:val="single" w:color="auto" w:sz="4" w:space="0"/>
              <w:left w:val="single" w:color="auto" w:sz="4" w:space="0"/>
              <w:bottom w:val="single" w:color="auto" w:sz="4" w:space="0"/>
              <w:right w:val="single" w:color="auto" w:sz="4" w:space="0"/>
            </w:tcBorders>
            <w:vAlign w:val="center"/>
          </w:tcPr>
          <w:p>
            <w:pPr>
              <w:jc w:val="center"/>
              <w:outlineLvl w:val="9"/>
              <w:rPr>
                <w:rFonts w:ascii="仿宋_GB2312" w:eastAsia="仿宋_GB2312"/>
                <w:kern w:val="0"/>
                <w:sz w:val="24"/>
              </w:rPr>
            </w:pPr>
            <w:r>
              <w:rPr>
                <w:rFonts w:hint="eastAsia" w:ascii="仿宋_GB2312" w:hAnsi="楷体" w:eastAsia="仿宋_GB2312"/>
                <w:kern w:val="0"/>
                <w:sz w:val="24"/>
              </w:rPr>
              <w:t>点名</w:t>
            </w:r>
          </w:p>
        </w:tc>
        <w:tc>
          <w:tcPr>
            <w:tcW w:w="1134" w:type="dxa"/>
            <w:tcBorders>
              <w:top w:val="single" w:color="auto" w:sz="4" w:space="0"/>
              <w:left w:val="single" w:color="auto" w:sz="4" w:space="0"/>
              <w:bottom w:val="single" w:color="auto" w:sz="4" w:space="0"/>
              <w:right w:val="single" w:color="auto" w:sz="4" w:space="0"/>
            </w:tcBorders>
            <w:vAlign w:val="center"/>
          </w:tcPr>
          <w:p>
            <w:pPr>
              <w:jc w:val="center"/>
              <w:outlineLvl w:val="9"/>
              <w:rPr>
                <w:rFonts w:ascii="仿宋_GB2312" w:eastAsia="仿宋_GB2312"/>
                <w:kern w:val="0"/>
                <w:sz w:val="24"/>
              </w:rPr>
            </w:pPr>
            <w:r>
              <w:rPr>
                <w:rFonts w:hint="eastAsia" w:ascii="仿宋_GB2312" w:hAnsi="楷体" w:eastAsia="仿宋_GB2312"/>
                <w:kern w:val="0"/>
                <w:sz w:val="24"/>
              </w:rPr>
              <w:t>距离</w:t>
            </w:r>
          </w:p>
          <w:p>
            <w:pPr>
              <w:jc w:val="center"/>
              <w:outlineLvl w:val="9"/>
              <w:rPr>
                <w:rFonts w:ascii="仿宋_GB2312" w:eastAsia="仿宋_GB2312"/>
                <w:kern w:val="0"/>
                <w:sz w:val="24"/>
              </w:rPr>
            </w:pPr>
            <w:r>
              <w:rPr>
                <w:rFonts w:hint="eastAsia" w:ascii="仿宋_GB2312" w:hAnsi="楷体" w:eastAsia="仿宋_GB2312"/>
                <w:kern w:val="0"/>
                <w:sz w:val="24"/>
              </w:rPr>
              <w:t>（</w:t>
            </w:r>
            <w:r>
              <w:rPr>
                <w:rFonts w:hint="eastAsia" w:ascii="仿宋_GB2312" w:eastAsia="仿宋_GB2312"/>
                <w:kern w:val="0"/>
                <w:sz w:val="24"/>
              </w:rPr>
              <w:t>m</w:t>
            </w:r>
            <w:r>
              <w:rPr>
                <w:rFonts w:hint="eastAsia" w:ascii="仿宋_GB2312" w:hAnsi="楷体" w:eastAsia="仿宋_GB2312"/>
                <w:kern w:val="0"/>
                <w:sz w:val="24"/>
              </w:rPr>
              <w:t>）</w:t>
            </w:r>
          </w:p>
        </w:tc>
        <w:tc>
          <w:tcPr>
            <w:tcW w:w="1418" w:type="dxa"/>
            <w:tcBorders>
              <w:top w:val="single" w:color="auto" w:sz="4" w:space="0"/>
              <w:left w:val="nil"/>
              <w:bottom w:val="single" w:color="auto" w:sz="4" w:space="0"/>
              <w:right w:val="single" w:color="auto" w:sz="4" w:space="0"/>
            </w:tcBorders>
            <w:vAlign w:val="center"/>
          </w:tcPr>
          <w:p>
            <w:pPr>
              <w:jc w:val="center"/>
              <w:outlineLvl w:val="9"/>
              <w:rPr>
                <w:rFonts w:ascii="仿宋_GB2312" w:eastAsia="仿宋_GB2312"/>
                <w:kern w:val="0"/>
                <w:sz w:val="24"/>
              </w:rPr>
            </w:pPr>
            <w:r>
              <w:rPr>
                <w:rFonts w:hint="eastAsia" w:ascii="仿宋_GB2312" w:hAnsi="楷体" w:eastAsia="仿宋_GB2312"/>
                <w:kern w:val="0"/>
                <w:sz w:val="24"/>
              </w:rPr>
              <w:t>观测高差</w:t>
            </w:r>
          </w:p>
          <w:p>
            <w:pPr>
              <w:jc w:val="center"/>
              <w:outlineLvl w:val="9"/>
              <w:rPr>
                <w:rFonts w:ascii="仿宋_GB2312" w:eastAsia="仿宋_GB2312"/>
                <w:kern w:val="0"/>
                <w:sz w:val="24"/>
              </w:rPr>
            </w:pPr>
            <w:r>
              <w:rPr>
                <w:rFonts w:hint="eastAsia" w:ascii="仿宋_GB2312" w:eastAsia="仿宋_GB2312"/>
                <w:kern w:val="0"/>
                <w:sz w:val="24"/>
              </w:rPr>
              <w:t>(m)</w:t>
            </w:r>
          </w:p>
        </w:tc>
        <w:tc>
          <w:tcPr>
            <w:tcW w:w="1559" w:type="dxa"/>
            <w:tcBorders>
              <w:top w:val="single" w:color="auto" w:sz="4" w:space="0"/>
              <w:left w:val="nil"/>
              <w:bottom w:val="single" w:color="auto" w:sz="4" w:space="0"/>
              <w:right w:val="single" w:color="auto" w:sz="4" w:space="0"/>
            </w:tcBorders>
            <w:vAlign w:val="center"/>
          </w:tcPr>
          <w:p>
            <w:pPr>
              <w:jc w:val="center"/>
              <w:outlineLvl w:val="9"/>
              <w:rPr>
                <w:rFonts w:ascii="仿宋_GB2312" w:eastAsia="仿宋_GB2312"/>
                <w:kern w:val="0"/>
                <w:sz w:val="24"/>
              </w:rPr>
            </w:pPr>
            <w:r>
              <w:rPr>
                <w:rFonts w:hint="eastAsia" w:ascii="仿宋_GB2312" w:hAnsi="楷体" w:eastAsia="仿宋_GB2312"/>
                <w:kern w:val="0"/>
                <w:sz w:val="24"/>
              </w:rPr>
              <w:t>改正数</w:t>
            </w:r>
          </w:p>
          <w:p>
            <w:pPr>
              <w:jc w:val="center"/>
              <w:outlineLvl w:val="9"/>
              <w:rPr>
                <w:rFonts w:ascii="仿宋_GB2312" w:eastAsia="仿宋_GB2312"/>
                <w:kern w:val="0"/>
                <w:sz w:val="24"/>
              </w:rPr>
            </w:pPr>
            <w:r>
              <w:rPr>
                <w:rFonts w:hint="eastAsia" w:ascii="仿宋_GB2312" w:eastAsia="仿宋_GB2312"/>
                <w:kern w:val="0"/>
                <w:sz w:val="24"/>
              </w:rPr>
              <w:t>(m)</w:t>
            </w:r>
          </w:p>
        </w:tc>
        <w:tc>
          <w:tcPr>
            <w:tcW w:w="1559" w:type="dxa"/>
            <w:tcBorders>
              <w:top w:val="single" w:color="auto" w:sz="4" w:space="0"/>
              <w:left w:val="nil"/>
              <w:bottom w:val="single" w:color="auto" w:sz="4" w:space="0"/>
              <w:right w:val="single" w:color="auto" w:sz="4" w:space="0"/>
            </w:tcBorders>
            <w:vAlign w:val="center"/>
          </w:tcPr>
          <w:p>
            <w:pPr>
              <w:jc w:val="center"/>
              <w:outlineLvl w:val="9"/>
              <w:rPr>
                <w:rFonts w:ascii="仿宋_GB2312" w:eastAsia="仿宋_GB2312"/>
                <w:kern w:val="0"/>
                <w:sz w:val="24"/>
              </w:rPr>
            </w:pPr>
            <w:r>
              <w:rPr>
                <w:rFonts w:hint="eastAsia" w:ascii="仿宋_GB2312" w:hAnsi="楷体" w:eastAsia="仿宋_GB2312"/>
                <w:kern w:val="0"/>
                <w:sz w:val="24"/>
              </w:rPr>
              <w:t>改正后高差（</w:t>
            </w:r>
            <w:r>
              <w:rPr>
                <w:rFonts w:hint="eastAsia" w:ascii="仿宋_GB2312" w:eastAsia="仿宋_GB2312"/>
                <w:kern w:val="0"/>
                <w:sz w:val="24"/>
              </w:rPr>
              <w:t>m</w:t>
            </w:r>
            <w:r>
              <w:rPr>
                <w:rFonts w:hint="eastAsia" w:ascii="仿宋_GB2312" w:hAnsi="楷体" w:eastAsia="仿宋_GB2312"/>
                <w:kern w:val="0"/>
                <w:sz w:val="24"/>
              </w:rPr>
              <w:t>）</w:t>
            </w:r>
          </w:p>
        </w:tc>
        <w:tc>
          <w:tcPr>
            <w:tcW w:w="1843" w:type="dxa"/>
            <w:tcBorders>
              <w:top w:val="single" w:color="auto" w:sz="4" w:space="0"/>
              <w:left w:val="nil"/>
              <w:bottom w:val="single" w:color="auto" w:sz="4" w:space="0"/>
              <w:right w:val="single" w:color="auto" w:sz="4" w:space="0"/>
            </w:tcBorders>
            <w:vAlign w:val="center"/>
          </w:tcPr>
          <w:p>
            <w:pPr>
              <w:jc w:val="center"/>
              <w:outlineLvl w:val="9"/>
              <w:rPr>
                <w:rFonts w:ascii="仿宋_GB2312" w:eastAsia="仿宋_GB2312"/>
                <w:kern w:val="0"/>
                <w:sz w:val="24"/>
              </w:rPr>
            </w:pPr>
            <w:r>
              <w:rPr>
                <w:rFonts w:hint="eastAsia" w:ascii="仿宋_GB2312" w:hAnsi="楷体" w:eastAsia="仿宋_GB2312"/>
                <w:kern w:val="0"/>
                <w:sz w:val="24"/>
              </w:rPr>
              <w:t>高</w:t>
            </w:r>
            <w:r>
              <w:rPr>
                <w:rFonts w:hint="eastAsia" w:ascii="仿宋_GB2312" w:eastAsia="仿宋_GB2312"/>
                <w:kern w:val="0"/>
                <w:sz w:val="24"/>
              </w:rPr>
              <w:t xml:space="preserve">   </w:t>
            </w:r>
            <w:r>
              <w:rPr>
                <w:rFonts w:hint="eastAsia" w:ascii="仿宋_GB2312" w:hAnsi="楷体" w:eastAsia="仿宋_GB2312"/>
                <w:kern w:val="0"/>
                <w:sz w:val="24"/>
              </w:rPr>
              <w:t>程</w:t>
            </w:r>
          </w:p>
          <w:p>
            <w:pPr>
              <w:jc w:val="center"/>
              <w:outlineLvl w:val="9"/>
              <w:rPr>
                <w:rFonts w:ascii="仿宋_GB2312" w:eastAsia="仿宋_GB2312"/>
                <w:kern w:val="0"/>
                <w:sz w:val="24"/>
              </w:rPr>
            </w:pPr>
            <w:r>
              <w:rPr>
                <w:rFonts w:hint="eastAsia" w:ascii="仿宋_GB2312" w:eastAsia="仿宋_GB2312"/>
                <w:kern w:val="0"/>
                <w:sz w:val="24"/>
              </w:rPr>
              <w:t>(m)</w:t>
            </w:r>
          </w:p>
        </w:tc>
      </w:tr>
      <w:tr>
        <w:tblPrEx>
          <w:tblCellMar>
            <w:top w:w="0" w:type="dxa"/>
            <w:left w:w="0" w:type="dxa"/>
            <w:bottom w:w="0" w:type="dxa"/>
            <w:right w:w="0" w:type="dxa"/>
          </w:tblCellMar>
        </w:tblPrEx>
        <w:trPr>
          <w:trHeight w:val="424" w:hRule="atLeast"/>
          <w:jc w:val="center"/>
        </w:trPr>
        <w:tc>
          <w:tcPr>
            <w:tcW w:w="969" w:type="dxa"/>
            <w:tcBorders>
              <w:top w:val="nil"/>
              <w:left w:val="single" w:color="auto" w:sz="4" w:space="0"/>
              <w:bottom w:val="single" w:color="000000" w:sz="4" w:space="0"/>
              <w:right w:val="single" w:color="auto" w:sz="4" w:space="0"/>
            </w:tcBorders>
            <w:vAlign w:val="center"/>
          </w:tcPr>
          <w:p>
            <w:pPr>
              <w:jc w:val="center"/>
              <w:outlineLvl w:val="9"/>
              <w:rPr>
                <w:rFonts w:ascii="仿宋_GB2312" w:eastAsia="仿宋_GB2312"/>
                <w:sz w:val="24"/>
              </w:rPr>
            </w:pPr>
            <w:r>
              <w:rPr>
                <w:rFonts w:hint="eastAsia" w:ascii="仿宋_GB2312" w:eastAsia="仿宋_GB2312"/>
                <w:sz w:val="24"/>
              </w:rPr>
              <w:t>BM1</w:t>
            </w:r>
          </w:p>
        </w:tc>
        <w:tc>
          <w:tcPr>
            <w:tcW w:w="1134" w:type="dxa"/>
            <w:vMerge w:val="restart"/>
            <w:tcBorders>
              <w:top w:val="nil"/>
              <w:left w:val="single" w:color="auto" w:sz="4" w:space="0"/>
              <w:bottom w:val="single" w:color="000000" w:sz="4" w:space="0"/>
              <w:right w:val="single" w:color="auto" w:sz="4" w:space="0"/>
            </w:tcBorders>
            <w:vAlign w:val="center"/>
          </w:tcPr>
          <w:p>
            <w:pPr>
              <w:jc w:val="center"/>
              <w:outlineLvl w:val="9"/>
              <w:rPr>
                <w:rFonts w:ascii="仿宋_GB2312" w:eastAsia="仿宋_GB2312"/>
                <w:sz w:val="24"/>
              </w:rPr>
            </w:pPr>
            <w:r>
              <w:rPr>
                <w:rFonts w:hint="eastAsia" w:ascii="仿宋_GB2312" w:eastAsia="仿宋_GB2312"/>
                <w:sz w:val="24"/>
              </w:rPr>
              <w:t>435.1</w:t>
            </w:r>
          </w:p>
        </w:tc>
        <w:tc>
          <w:tcPr>
            <w:tcW w:w="1418" w:type="dxa"/>
            <w:vMerge w:val="restart"/>
            <w:tcBorders>
              <w:top w:val="nil"/>
              <w:left w:val="single" w:color="auto" w:sz="4" w:space="0"/>
              <w:bottom w:val="single" w:color="000000" w:sz="4" w:space="0"/>
              <w:right w:val="single" w:color="auto" w:sz="4" w:space="0"/>
            </w:tcBorders>
            <w:vAlign w:val="center"/>
          </w:tcPr>
          <w:p>
            <w:pPr>
              <w:jc w:val="center"/>
              <w:outlineLvl w:val="9"/>
              <w:rPr>
                <w:rFonts w:ascii="仿宋_GB2312" w:eastAsia="仿宋_GB2312"/>
                <w:sz w:val="24"/>
              </w:rPr>
            </w:pPr>
            <w:r>
              <w:rPr>
                <w:rFonts w:hint="eastAsia" w:ascii="仿宋_GB2312" w:eastAsia="仿宋_GB2312"/>
                <w:sz w:val="24"/>
              </w:rPr>
              <w:t>0.12460</w:t>
            </w:r>
          </w:p>
        </w:tc>
        <w:tc>
          <w:tcPr>
            <w:tcW w:w="1559" w:type="dxa"/>
            <w:vMerge w:val="restart"/>
            <w:tcBorders>
              <w:top w:val="nil"/>
              <w:left w:val="single" w:color="auto" w:sz="4" w:space="0"/>
              <w:bottom w:val="single" w:color="000000" w:sz="4" w:space="0"/>
              <w:right w:val="single" w:color="auto" w:sz="4" w:space="0"/>
            </w:tcBorders>
            <w:vAlign w:val="center"/>
          </w:tcPr>
          <w:p>
            <w:pPr>
              <w:jc w:val="center"/>
              <w:outlineLvl w:val="9"/>
              <w:rPr>
                <w:rFonts w:ascii="仿宋_GB2312" w:eastAsia="仿宋_GB2312"/>
                <w:sz w:val="24"/>
              </w:rPr>
            </w:pPr>
            <w:r>
              <w:rPr>
                <w:rFonts w:hint="eastAsia" w:ascii="仿宋_GB2312" w:eastAsia="仿宋_GB2312"/>
                <w:sz w:val="24"/>
              </w:rPr>
              <w:t>-0.00119</w:t>
            </w:r>
          </w:p>
        </w:tc>
        <w:tc>
          <w:tcPr>
            <w:tcW w:w="1559" w:type="dxa"/>
            <w:vMerge w:val="restart"/>
            <w:tcBorders>
              <w:top w:val="nil"/>
              <w:left w:val="single" w:color="auto" w:sz="4" w:space="0"/>
              <w:bottom w:val="single" w:color="000000" w:sz="4" w:space="0"/>
              <w:right w:val="single" w:color="auto" w:sz="4" w:space="0"/>
            </w:tcBorders>
            <w:vAlign w:val="center"/>
          </w:tcPr>
          <w:p>
            <w:pPr>
              <w:jc w:val="center"/>
              <w:outlineLvl w:val="9"/>
              <w:rPr>
                <w:rFonts w:ascii="仿宋_GB2312" w:eastAsia="仿宋_GB2312"/>
                <w:sz w:val="24"/>
              </w:rPr>
            </w:pPr>
            <w:r>
              <w:rPr>
                <w:rFonts w:hint="eastAsia" w:ascii="仿宋_GB2312" w:eastAsia="仿宋_GB2312"/>
                <w:sz w:val="24"/>
              </w:rPr>
              <w:t>0.12341</w:t>
            </w:r>
          </w:p>
        </w:tc>
        <w:tc>
          <w:tcPr>
            <w:tcW w:w="1843" w:type="dxa"/>
            <w:tcBorders>
              <w:top w:val="nil"/>
              <w:left w:val="single" w:color="auto" w:sz="4" w:space="0"/>
              <w:bottom w:val="single" w:color="000000" w:sz="4" w:space="0"/>
              <w:right w:val="single" w:color="auto" w:sz="4" w:space="0"/>
            </w:tcBorders>
            <w:vAlign w:val="center"/>
          </w:tcPr>
          <w:p>
            <w:pPr>
              <w:jc w:val="center"/>
              <w:outlineLvl w:val="9"/>
              <w:rPr>
                <w:rFonts w:ascii="仿宋_GB2312" w:eastAsia="仿宋_GB2312"/>
                <w:sz w:val="24"/>
              </w:rPr>
            </w:pPr>
            <w:r>
              <w:rPr>
                <w:rFonts w:hint="eastAsia" w:ascii="仿宋_GB2312" w:eastAsia="仿宋_GB2312"/>
                <w:sz w:val="24"/>
              </w:rPr>
              <w:t>182.034</w:t>
            </w:r>
          </w:p>
        </w:tc>
      </w:tr>
      <w:tr>
        <w:tblPrEx>
          <w:tblCellMar>
            <w:top w:w="0" w:type="dxa"/>
            <w:left w:w="0" w:type="dxa"/>
            <w:bottom w:w="0" w:type="dxa"/>
            <w:right w:w="0" w:type="dxa"/>
          </w:tblCellMar>
        </w:tblPrEx>
        <w:trPr>
          <w:trHeight w:val="312" w:hRule="atLeast"/>
          <w:jc w:val="center"/>
        </w:trPr>
        <w:tc>
          <w:tcPr>
            <w:tcW w:w="969" w:type="dxa"/>
            <w:vMerge w:val="restart"/>
            <w:tcBorders>
              <w:top w:val="nil"/>
              <w:left w:val="single" w:color="auto" w:sz="4" w:space="0"/>
              <w:bottom w:val="single" w:color="000000" w:sz="4" w:space="0"/>
              <w:right w:val="single" w:color="auto" w:sz="4" w:space="0"/>
            </w:tcBorders>
            <w:vAlign w:val="center"/>
          </w:tcPr>
          <w:p>
            <w:pPr>
              <w:jc w:val="center"/>
              <w:outlineLvl w:val="9"/>
              <w:rPr>
                <w:rFonts w:ascii="仿宋_GB2312" w:eastAsia="仿宋_GB2312"/>
                <w:sz w:val="24"/>
              </w:rPr>
            </w:pPr>
            <w:r>
              <w:rPr>
                <w:rFonts w:hint="eastAsia" w:ascii="仿宋_GB2312" w:eastAsia="仿宋_GB2312"/>
                <w:sz w:val="24"/>
              </w:rPr>
              <w:t>B1</w:t>
            </w:r>
          </w:p>
        </w:tc>
        <w:tc>
          <w:tcPr>
            <w:tcW w:w="1134" w:type="dxa"/>
            <w:vMerge w:val="continue"/>
            <w:tcBorders>
              <w:top w:val="nil"/>
              <w:left w:val="single" w:color="auto" w:sz="4" w:space="0"/>
              <w:bottom w:val="single" w:color="000000" w:sz="4" w:space="0"/>
              <w:right w:val="single" w:color="auto" w:sz="4" w:space="0"/>
            </w:tcBorders>
            <w:vAlign w:val="center"/>
          </w:tcPr>
          <w:p>
            <w:pPr>
              <w:outlineLvl w:val="9"/>
              <w:rPr>
                <w:rFonts w:ascii="仿宋_GB2312" w:eastAsia="仿宋_GB2312"/>
                <w:sz w:val="24"/>
              </w:rPr>
            </w:pPr>
          </w:p>
        </w:tc>
        <w:tc>
          <w:tcPr>
            <w:tcW w:w="1418" w:type="dxa"/>
            <w:vMerge w:val="continue"/>
            <w:tcBorders>
              <w:top w:val="nil"/>
              <w:left w:val="single" w:color="auto" w:sz="4" w:space="0"/>
              <w:bottom w:val="single" w:color="000000" w:sz="4" w:space="0"/>
              <w:right w:val="single" w:color="auto" w:sz="4" w:space="0"/>
            </w:tcBorders>
            <w:vAlign w:val="center"/>
          </w:tcPr>
          <w:p>
            <w:pPr>
              <w:outlineLvl w:val="9"/>
              <w:rPr>
                <w:rFonts w:ascii="仿宋_GB2312" w:eastAsia="仿宋_GB2312"/>
                <w:sz w:val="24"/>
              </w:rPr>
            </w:pPr>
          </w:p>
        </w:tc>
        <w:tc>
          <w:tcPr>
            <w:tcW w:w="1559" w:type="dxa"/>
            <w:vMerge w:val="continue"/>
            <w:tcBorders>
              <w:top w:val="nil"/>
              <w:left w:val="single" w:color="auto" w:sz="4" w:space="0"/>
              <w:bottom w:val="single" w:color="000000" w:sz="4" w:space="0"/>
              <w:right w:val="single" w:color="auto" w:sz="4" w:space="0"/>
            </w:tcBorders>
            <w:vAlign w:val="center"/>
          </w:tcPr>
          <w:p>
            <w:pPr>
              <w:outlineLvl w:val="9"/>
              <w:rPr>
                <w:rFonts w:ascii="仿宋_GB2312" w:eastAsia="仿宋_GB2312"/>
                <w:sz w:val="24"/>
              </w:rPr>
            </w:pPr>
          </w:p>
        </w:tc>
        <w:tc>
          <w:tcPr>
            <w:tcW w:w="1559" w:type="dxa"/>
            <w:vMerge w:val="continue"/>
            <w:tcBorders>
              <w:top w:val="nil"/>
              <w:left w:val="single" w:color="auto" w:sz="4" w:space="0"/>
              <w:bottom w:val="single" w:color="000000" w:sz="4" w:space="0"/>
              <w:right w:val="single" w:color="auto" w:sz="4" w:space="0"/>
            </w:tcBorders>
            <w:vAlign w:val="center"/>
          </w:tcPr>
          <w:p>
            <w:pPr>
              <w:outlineLvl w:val="9"/>
              <w:rPr>
                <w:rFonts w:ascii="仿宋_GB2312" w:eastAsia="仿宋_GB2312"/>
                <w:sz w:val="24"/>
              </w:rPr>
            </w:pPr>
          </w:p>
        </w:tc>
        <w:tc>
          <w:tcPr>
            <w:tcW w:w="1843" w:type="dxa"/>
            <w:vMerge w:val="restart"/>
            <w:tcBorders>
              <w:top w:val="nil"/>
              <w:left w:val="single" w:color="auto" w:sz="4" w:space="0"/>
              <w:bottom w:val="single" w:color="000000" w:sz="4" w:space="0"/>
              <w:right w:val="single" w:color="auto" w:sz="4" w:space="0"/>
            </w:tcBorders>
            <w:vAlign w:val="center"/>
          </w:tcPr>
          <w:p>
            <w:pPr>
              <w:jc w:val="center"/>
              <w:outlineLvl w:val="9"/>
              <w:rPr>
                <w:rFonts w:ascii="仿宋_GB2312" w:eastAsia="仿宋_GB2312"/>
                <w:sz w:val="24"/>
              </w:rPr>
            </w:pPr>
            <w:r>
              <w:rPr>
                <w:rFonts w:hint="eastAsia" w:ascii="仿宋_GB2312" w:eastAsia="仿宋_GB2312"/>
                <w:sz w:val="24"/>
              </w:rPr>
              <w:t>182.157</w:t>
            </w:r>
          </w:p>
        </w:tc>
      </w:tr>
      <w:tr>
        <w:tblPrEx>
          <w:tblCellMar>
            <w:top w:w="0" w:type="dxa"/>
            <w:left w:w="0" w:type="dxa"/>
            <w:bottom w:w="0" w:type="dxa"/>
            <w:right w:w="0" w:type="dxa"/>
          </w:tblCellMar>
        </w:tblPrEx>
        <w:trPr>
          <w:trHeight w:val="312" w:hRule="atLeast"/>
          <w:jc w:val="center"/>
        </w:trPr>
        <w:tc>
          <w:tcPr>
            <w:tcW w:w="969" w:type="dxa"/>
            <w:vMerge w:val="continue"/>
            <w:tcBorders>
              <w:top w:val="nil"/>
              <w:left w:val="single" w:color="auto" w:sz="4" w:space="0"/>
              <w:bottom w:val="single" w:color="000000" w:sz="4" w:space="0"/>
              <w:right w:val="single" w:color="auto" w:sz="4" w:space="0"/>
            </w:tcBorders>
            <w:vAlign w:val="center"/>
          </w:tcPr>
          <w:p>
            <w:pPr>
              <w:outlineLvl w:val="9"/>
              <w:rPr>
                <w:rFonts w:ascii="仿宋_GB2312" w:eastAsia="仿宋_GB2312"/>
                <w:sz w:val="24"/>
              </w:rPr>
            </w:pPr>
          </w:p>
        </w:tc>
        <w:tc>
          <w:tcPr>
            <w:tcW w:w="1134" w:type="dxa"/>
            <w:vMerge w:val="restart"/>
            <w:tcBorders>
              <w:top w:val="nil"/>
              <w:left w:val="single" w:color="auto" w:sz="4" w:space="0"/>
              <w:bottom w:val="single" w:color="000000" w:sz="4" w:space="0"/>
              <w:right w:val="single" w:color="auto" w:sz="4" w:space="0"/>
            </w:tcBorders>
            <w:vAlign w:val="center"/>
          </w:tcPr>
          <w:p>
            <w:pPr>
              <w:jc w:val="center"/>
              <w:outlineLvl w:val="9"/>
              <w:rPr>
                <w:rFonts w:ascii="仿宋_GB2312" w:eastAsia="仿宋_GB2312"/>
                <w:sz w:val="24"/>
              </w:rPr>
            </w:pPr>
            <w:r>
              <w:rPr>
                <w:rFonts w:hint="eastAsia" w:ascii="仿宋_GB2312" w:eastAsia="仿宋_GB2312"/>
                <w:sz w:val="24"/>
              </w:rPr>
              <w:t>450.3</w:t>
            </w:r>
          </w:p>
        </w:tc>
        <w:tc>
          <w:tcPr>
            <w:tcW w:w="1418" w:type="dxa"/>
            <w:vMerge w:val="restart"/>
            <w:tcBorders>
              <w:top w:val="nil"/>
              <w:left w:val="single" w:color="auto" w:sz="4" w:space="0"/>
              <w:bottom w:val="single" w:color="000000" w:sz="4" w:space="0"/>
              <w:right w:val="single" w:color="auto" w:sz="4" w:space="0"/>
            </w:tcBorders>
            <w:vAlign w:val="center"/>
          </w:tcPr>
          <w:p>
            <w:pPr>
              <w:jc w:val="center"/>
              <w:outlineLvl w:val="9"/>
              <w:rPr>
                <w:rFonts w:ascii="仿宋_GB2312" w:eastAsia="仿宋_GB2312"/>
                <w:sz w:val="24"/>
              </w:rPr>
            </w:pPr>
            <w:r>
              <w:rPr>
                <w:rFonts w:hint="eastAsia" w:ascii="仿宋_GB2312" w:eastAsia="仿宋_GB2312"/>
                <w:sz w:val="24"/>
              </w:rPr>
              <w:t>-0.01150</w:t>
            </w:r>
          </w:p>
        </w:tc>
        <w:tc>
          <w:tcPr>
            <w:tcW w:w="1559" w:type="dxa"/>
            <w:vMerge w:val="restart"/>
            <w:tcBorders>
              <w:top w:val="nil"/>
              <w:left w:val="single" w:color="auto" w:sz="4" w:space="0"/>
              <w:bottom w:val="single" w:color="000000" w:sz="4" w:space="0"/>
              <w:right w:val="single" w:color="auto" w:sz="4" w:space="0"/>
            </w:tcBorders>
            <w:vAlign w:val="center"/>
          </w:tcPr>
          <w:p>
            <w:pPr>
              <w:jc w:val="center"/>
              <w:outlineLvl w:val="9"/>
              <w:rPr>
                <w:rFonts w:ascii="仿宋_GB2312" w:eastAsia="仿宋_GB2312"/>
                <w:sz w:val="24"/>
              </w:rPr>
            </w:pPr>
            <w:r>
              <w:rPr>
                <w:rFonts w:hint="eastAsia" w:ascii="仿宋_GB2312" w:eastAsia="仿宋_GB2312"/>
                <w:sz w:val="24"/>
              </w:rPr>
              <w:t>-0.00123</w:t>
            </w:r>
          </w:p>
        </w:tc>
        <w:tc>
          <w:tcPr>
            <w:tcW w:w="1559" w:type="dxa"/>
            <w:vMerge w:val="restart"/>
            <w:tcBorders>
              <w:top w:val="nil"/>
              <w:left w:val="single" w:color="auto" w:sz="4" w:space="0"/>
              <w:bottom w:val="single" w:color="000000" w:sz="4" w:space="0"/>
              <w:right w:val="single" w:color="auto" w:sz="4" w:space="0"/>
            </w:tcBorders>
            <w:vAlign w:val="center"/>
          </w:tcPr>
          <w:p>
            <w:pPr>
              <w:jc w:val="center"/>
              <w:outlineLvl w:val="9"/>
              <w:rPr>
                <w:rFonts w:ascii="仿宋_GB2312" w:eastAsia="仿宋_GB2312"/>
                <w:sz w:val="24"/>
              </w:rPr>
            </w:pPr>
            <w:r>
              <w:rPr>
                <w:rFonts w:hint="eastAsia" w:ascii="仿宋_GB2312" w:eastAsia="仿宋_GB2312"/>
                <w:sz w:val="24"/>
              </w:rPr>
              <w:t>-0.01273</w:t>
            </w:r>
          </w:p>
        </w:tc>
        <w:tc>
          <w:tcPr>
            <w:tcW w:w="1843" w:type="dxa"/>
            <w:vMerge w:val="continue"/>
            <w:tcBorders>
              <w:top w:val="nil"/>
              <w:left w:val="single" w:color="auto" w:sz="4" w:space="0"/>
              <w:bottom w:val="single" w:color="000000" w:sz="4" w:space="0"/>
              <w:right w:val="single" w:color="auto" w:sz="4" w:space="0"/>
            </w:tcBorders>
            <w:vAlign w:val="center"/>
          </w:tcPr>
          <w:p>
            <w:pPr>
              <w:outlineLvl w:val="9"/>
              <w:rPr>
                <w:rFonts w:ascii="仿宋_GB2312" w:eastAsia="仿宋_GB2312"/>
                <w:sz w:val="24"/>
              </w:rPr>
            </w:pPr>
          </w:p>
        </w:tc>
      </w:tr>
      <w:tr>
        <w:tblPrEx>
          <w:tblCellMar>
            <w:top w:w="0" w:type="dxa"/>
            <w:left w:w="0" w:type="dxa"/>
            <w:bottom w:w="0" w:type="dxa"/>
            <w:right w:w="0" w:type="dxa"/>
          </w:tblCellMar>
        </w:tblPrEx>
        <w:trPr>
          <w:trHeight w:val="312" w:hRule="atLeast"/>
          <w:jc w:val="center"/>
        </w:trPr>
        <w:tc>
          <w:tcPr>
            <w:tcW w:w="969" w:type="dxa"/>
            <w:vMerge w:val="restart"/>
            <w:tcBorders>
              <w:top w:val="nil"/>
              <w:left w:val="single" w:color="auto" w:sz="4" w:space="0"/>
              <w:bottom w:val="single" w:color="000000" w:sz="4" w:space="0"/>
              <w:right w:val="single" w:color="auto" w:sz="4" w:space="0"/>
            </w:tcBorders>
            <w:vAlign w:val="center"/>
          </w:tcPr>
          <w:p>
            <w:pPr>
              <w:jc w:val="center"/>
              <w:outlineLvl w:val="9"/>
              <w:rPr>
                <w:rFonts w:ascii="仿宋_GB2312" w:eastAsia="仿宋_GB2312"/>
                <w:sz w:val="24"/>
              </w:rPr>
            </w:pPr>
            <w:r>
              <w:rPr>
                <w:rFonts w:hint="eastAsia" w:ascii="仿宋_GB2312" w:eastAsia="仿宋_GB2312"/>
                <w:sz w:val="24"/>
              </w:rPr>
              <w:t>B2</w:t>
            </w:r>
          </w:p>
        </w:tc>
        <w:tc>
          <w:tcPr>
            <w:tcW w:w="1134" w:type="dxa"/>
            <w:vMerge w:val="continue"/>
            <w:tcBorders>
              <w:top w:val="nil"/>
              <w:left w:val="single" w:color="auto" w:sz="4" w:space="0"/>
              <w:bottom w:val="single" w:color="000000" w:sz="4" w:space="0"/>
              <w:right w:val="single" w:color="auto" w:sz="4" w:space="0"/>
            </w:tcBorders>
            <w:vAlign w:val="center"/>
          </w:tcPr>
          <w:p>
            <w:pPr>
              <w:outlineLvl w:val="9"/>
              <w:rPr>
                <w:rFonts w:ascii="仿宋_GB2312" w:eastAsia="仿宋_GB2312"/>
                <w:sz w:val="24"/>
              </w:rPr>
            </w:pPr>
          </w:p>
        </w:tc>
        <w:tc>
          <w:tcPr>
            <w:tcW w:w="1418" w:type="dxa"/>
            <w:vMerge w:val="continue"/>
            <w:tcBorders>
              <w:top w:val="nil"/>
              <w:left w:val="single" w:color="auto" w:sz="4" w:space="0"/>
              <w:bottom w:val="single" w:color="000000" w:sz="4" w:space="0"/>
              <w:right w:val="single" w:color="auto" w:sz="4" w:space="0"/>
            </w:tcBorders>
            <w:vAlign w:val="center"/>
          </w:tcPr>
          <w:p>
            <w:pPr>
              <w:outlineLvl w:val="9"/>
              <w:rPr>
                <w:rFonts w:ascii="仿宋_GB2312" w:eastAsia="仿宋_GB2312"/>
                <w:sz w:val="24"/>
              </w:rPr>
            </w:pPr>
          </w:p>
        </w:tc>
        <w:tc>
          <w:tcPr>
            <w:tcW w:w="1559" w:type="dxa"/>
            <w:vMerge w:val="continue"/>
            <w:tcBorders>
              <w:top w:val="nil"/>
              <w:left w:val="single" w:color="auto" w:sz="4" w:space="0"/>
              <w:bottom w:val="single" w:color="000000" w:sz="4" w:space="0"/>
              <w:right w:val="single" w:color="auto" w:sz="4" w:space="0"/>
            </w:tcBorders>
            <w:vAlign w:val="center"/>
          </w:tcPr>
          <w:p>
            <w:pPr>
              <w:outlineLvl w:val="9"/>
              <w:rPr>
                <w:rFonts w:ascii="仿宋_GB2312" w:eastAsia="仿宋_GB2312"/>
                <w:sz w:val="24"/>
              </w:rPr>
            </w:pPr>
          </w:p>
        </w:tc>
        <w:tc>
          <w:tcPr>
            <w:tcW w:w="1559" w:type="dxa"/>
            <w:vMerge w:val="continue"/>
            <w:tcBorders>
              <w:top w:val="nil"/>
              <w:left w:val="single" w:color="auto" w:sz="4" w:space="0"/>
              <w:bottom w:val="single" w:color="000000" w:sz="4" w:space="0"/>
              <w:right w:val="single" w:color="auto" w:sz="4" w:space="0"/>
            </w:tcBorders>
            <w:vAlign w:val="center"/>
          </w:tcPr>
          <w:p>
            <w:pPr>
              <w:outlineLvl w:val="9"/>
              <w:rPr>
                <w:rFonts w:ascii="仿宋_GB2312" w:eastAsia="仿宋_GB2312"/>
                <w:sz w:val="24"/>
              </w:rPr>
            </w:pPr>
          </w:p>
        </w:tc>
        <w:tc>
          <w:tcPr>
            <w:tcW w:w="1843" w:type="dxa"/>
            <w:vMerge w:val="restart"/>
            <w:tcBorders>
              <w:top w:val="nil"/>
              <w:left w:val="single" w:color="auto" w:sz="4" w:space="0"/>
              <w:bottom w:val="single" w:color="000000" w:sz="4" w:space="0"/>
              <w:right w:val="single" w:color="auto" w:sz="4" w:space="0"/>
            </w:tcBorders>
            <w:vAlign w:val="center"/>
          </w:tcPr>
          <w:p>
            <w:pPr>
              <w:jc w:val="center"/>
              <w:outlineLvl w:val="9"/>
              <w:rPr>
                <w:rFonts w:ascii="仿宋_GB2312" w:eastAsia="仿宋_GB2312"/>
                <w:sz w:val="24"/>
              </w:rPr>
            </w:pPr>
            <w:r>
              <w:rPr>
                <w:rFonts w:hint="eastAsia" w:ascii="仿宋_GB2312" w:eastAsia="仿宋_GB2312"/>
                <w:sz w:val="24"/>
              </w:rPr>
              <w:t>182.145</w:t>
            </w:r>
          </w:p>
        </w:tc>
      </w:tr>
      <w:tr>
        <w:tblPrEx>
          <w:tblCellMar>
            <w:top w:w="0" w:type="dxa"/>
            <w:left w:w="0" w:type="dxa"/>
            <w:bottom w:w="0" w:type="dxa"/>
            <w:right w:w="0" w:type="dxa"/>
          </w:tblCellMar>
        </w:tblPrEx>
        <w:trPr>
          <w:trHeight w:val="317" w:hRule="atLeast"/>
          <w:jc w:val="center"/>
        </w:trPr>
        <w:tc>
          <w:tcPr>
            <w:tcW w:w="969" w:type="dxa"/>
            <w:vMerge w:val="continue"/>
            <w:tcBorders>
              <w:top w:val="nil"/>
              <w:left w:val="single" w:color="auto" w:sz="4" w:space="0"/>
              <w:bottom w:val="single" w:color="000000" w:sz="4" w:space="0"/>
              <w:right w:val="single" w:color="auto" w:sz="4" w:space="0"/>
            </w:tcBorders>
            <w:vAlign w:val="center"/>
          </w:tcPr>
          <w:p>
            <w:pPr>
              <w:outlineLvl w:val="9"/>
              <w:rPr>
                <w:rFonts w:ascii="仿宋_GB2312" w:eastAsia="仿宋_GB2312"/>
                <w:sz w:val="24"/>
              </w:rPr>
            </w:pPr>
          </w:p>
        </w:tc>
        <w:tc>
          <w:tcPr>
            <w:tcW w:w="1134" w:type="dxa"/>
            <w:vMerge w:val="restart"/>
            <w:tcBorders>
              <w:top w:val="nil"/>
              <w:left w:val="single" w:color="auto" w:sz="4" w:space="0"/>
              <w:bottom w:val="single" w:color="000000" w:sz="4" w:space="0"/>
              <w:right w:val="single" w:color="auto" w:sz="4" w:space="0"/>
            </w:tcBorders>
            <w:vAlign w:val="center"/>
          </w:tcPr>
          <w:p>
            <w:pPr>
              <w:jc w:val="center"/>
              <w:outlineLvl w:val="9"/>
              <w:rPr>
                <w:rFonts w:ascii="仿宋_GB2312" w:eastAsia="仿宋_GB2312"/>
                <w:sz w:val="24"/>
              </w:rPr>
            </w:pPr>
            <w:r>
              <w:rPr>
                <w:rFonts w:hint="eastAsia" w:ascii="仿宋_GB2312" w:eastAsia="仿宋_GB2312"/>
                <w:sz w:val="24"/>
              </w:rPr>
              <w:t>409.6</w:t>
            </w:r>
          </w:p>
        </w:tc>
        <w:tc>
          <w:tcPr>
            <w:tcW w:w="1418" w:type="dxa"/>
            <w:vMerge w:val="restart"/>
            <w:tcBorders>
              <w:top w:val="nil"/>
              <w:left w:val="single" w:color="auto" w:sz="4" w:space="0"/>
              <w:bottom w:val="single" w:color="000000" w:sz="4" w:space="0"/>
              <w:right w:val="single" w:color="auto" w:sz="4" w:space="0"/>
            </w:tcBorders>
            <w:vAlign w:val="center"/>
          </w:tcPr>
          <w:p>
            <w:pPr>
              <w:jc w:val="center"/>
              <w:outlineLvl w:val="9"/>
              <w:rPr>
                <w:rFonts w:ascii="仿宋_GB2312" w:eastAsia="仿宋_GB2312"/>
                <w:sz w:val="24"/>
              </w:rPr>
            </w:pPr>
            <w:r>
              <w:rPr>
                <w:rFonts w:hint="eastAsia" w:ascii="仿宋_GB2312" w:eastAsia="仿宋_GB2312"/>
                <w:sz w:val="24"/>
              </w:rPr>
              <w:t>0.02380</w:t>
            </w:r>
          </w:p>
        </w:tc>
        <w:tc>
          <w:tcPr>
            <w:tcW w:w="1559" w:type="dxa"/>
            <w:vMerge w:val="restart"/>
            <w:tcBorders>
              <w:top w:val="nil"/>
              <w:left w:val="single" w:color="auto" w:sz="4" w:space="0"/>
              <w:bottom w:val="single" w:color="000000" w:sz="4" w:space="0"/>
              <w:right w:val="single" w:color="auto" w:sz="4" w:space="0"/>
            </w:tcBorders>
            <w:vAlign w:val="center"/>
          </w:tcPr>
          <w:p>
            <w:pPr>
              <w:jc w:val="center"/>
              <w:outlineLvl w:val="9"/>
              <w:rPr>
                <w:rFonts w:ascii="仿宋_GB2312" w:eastAsia="仿宋_GB2312"/>
                <w:sz w:val="24"/>
              </w:rPr>
            </w:pPr>
            <w:r>
              <w:rPr>
                <w:rFonts w:hint="eastAsia" w:ascii="仿宋_GB2312" w:eastAsia="仿宋_GB2312"/>
                <w:sz w:val="24"/>
              </w:rPr>
              <w:t>-0.00112</w:t>
            </w:r>
          </w:p>
        </w:tc>
        <w:tc>
          <w:tcPr>
            <w:tcW w:w="1559" w:type="dxa"/>
            <w:vMerge w:val="restart"/>
            <w:tcBorders>
              <w:top w:val="nil"/>
              <w:left w:val="single" w:color="auto" w:sz="4" w:space="0"/>
              <w:bottom w:val="single" w:color="000000" w:sz="4" w:space="0"/>
              <w:right w:val="single" w:color="auto" w:sz="4" w:space="0"/>
            </w:tcBorders>
            <w:vAlign w:val="center"/>
          </w:tcPr>
          <w:p>
            <w:pPr>
              <w:jc w:val="center"/>
              <w:outlineLvl w:val="9"/>
              <w:rPr>
                <w:rFonts w:ascii="仿宋_GB2312" w:eastAsia="仿宋_GB2312"/>
                <w:sz w:val="24"/>
              </w:rPr>
            </w:pPr>
            <w:r>
              <w:rPr>
                <w:rFonts w:hint="eastAsia" w:ascii="仿宋_GB2312" w:eastAsia="仿宋_GB2312"/>
                <w:sz w:val="24"/>
              </w:rPr>
              <w:t>0.02268</w:t>
            </w:r>
          </w:p>
        </w:tc>
        <w:tc>
          <w:tcPr>
            <w:tcW w:w="1843" w:type="dxa"/>
            <w:vMerge w:val="continue"/>
            <w:tcBorders>
              <w:top w:val="nil"/>
              <w:left w:val="single" w:color="auto" w:sz="4" w:space="0"/>
              <w:bottom w:val="single" w:color="000000" w:sz="4" w:space="0"/>
              <w:right w:val="single" w:color="auto" w:sz="4" w:space="0"/>
            </w:tcBorders>
            <w:vAlign w:val="center"/>
          </w:tcPr>
          <w:p>
            <w:pPr>
              <w:outlineLvl w:val="9"/>
              <w:rPr>
                <w:rFonts w:ascii="仿宋_GB2312" w:eastAsia="仿宋_GB2312"/>
                <w:sz w:val="24"/>
              </w:rPr>
            </w:pPr>
          </w:p>
        </w:tc>
      </w:tr>
      <w:tr>
        <w:tblPrEx>
          <w:tblCellMar>
            <w:top w:w="0" w:type="dxa"/>
            <w:left w:w="0" w:type="dxa"/>
            <w:bottom w:w="0" w:type="dxa"/>
            <w:right w:w="0" w:type="dxa"/>
          </w:tblCellMar>
        </w:tblPrEx>
        <w:trPr>
          <w:trHeight w:val="312" w:hRule="atLeast"/>
          <w:jc w:val="center"/>
        </w:trPr>
        <w:tc>
          <w:tcPr>
            <w:tcW w:w="969" w:type="dxa"/>
            <w:vMerge w:val="restart"/>
            <w:tcBorders>
              <w:top w:val="single" w:color="auto" w:sz="4" w:space="0"/>
              <w:left w:val="single" w:color="auto" w:sz="4" w:space="0"/>
              <w:bottom w:val="single" w:color="000000" w:sz="4" w:space="0"/>
              <w:right w:val="single" w:color="auto" w:sz="4" w:space="0"/>
            </w:tcBorders>
            <w:vAlign w:val="center"/>
          </w:tcPr>
          <w:p>
            <w:pPr>
              <w:jc w:val="center"/>
              <w:outlineLvl w:val="9"/>
              <w:rPr>
                <w:rFonts w:ascii="仿宋_GB2312" w:eastAsia="仿宋_GB2312"/>
                <w:sz w:val="24"/>
              </w:rPr>
            </w:pPr>
            <w:r>
              <w:rPr>
                <w:rFonts w:hint="eastAsia" w:ascii="仿宋_GB2312" w:eastAsia="仿宋_GB2312"/>
                <w:sz w:val="24"/>
              </w:rPr>
              <w:t>B3</w:t>
            </w:r>
          </w:p>
        </w:tc>
        <w:tc>
          <w:tcPr>
            <w:tcW w:w="1134" w:type="dxa"/>
            <w:vMerge w:val="continue"/>
            <w:tcBorders>
              <w:top w:val="single" w:color="auto" w:sz="4" w:space="0"/>
              <w:left w:val="single" w:color="auto" w:sz="4" w:space="0"/>
              <w:bottom w:val="single" w:color="000000" w:sz="4" w:space="0"/>
              <w:right w:val="single" w:color="auto" w:sz="4" w:space="0"/>
            </w:tcBorders>
            <w:vAlign w:val="center"/>
          </w:tcPr>
          <w:p>
            <w:pPr>
              <w:outlineLvl w:val="9"/>
              <w:rPr>
                <w:rFonts w:ascii="仿宋_GB2312" w:eastAsia="仿宋_GB2312"/>
                <w:sz w:val="24"/>
              </w:rPr>
            </w:pPr>
          </w:p>
        </w:tc>
        <w:tc>
          <w:tcPr>
            <w:tcW w:w="1418" w:type="dxa"/>
            <w:vMerge w:val="continue"/>
            <w:tcBorders>
              <w:top w:val="single" w:color="auto" w:sz="4" w:space="0"/>
              <w:left w:val="single" w:color="auto" w:sz="4" w:space="0"/>
              <w:bottom w:val="single" w:color="000000" w:sz="4" w:space="0"/>
              <w:right w:val="single" w:color="auto" w:sz="4" w:space="0"/>
            </w:tcBorders>
            <w:vAlign w:val="center"/>
          </w:tcPr>
          <w:p>
            <w:pPr>
              <w:outlineLvl w:val="9"/>
              <w:rPr>
                <w:rFonts w:ascii="仿宋_GB2312" w:eastAsia="仿宋_GB2312"/>
                <w:sz w:val="24"/>
              </w:rPr>
            </w:pPr>
          </w:p>
        </w:tc>
        <w:tc>
          <w:tcPr>
            <w:tcW w:w="1559" w:type="dxa"/>
            <w:vMerge w:val="continue"/>
            <w:tcBorders>
              <w:top w:val="single" w:color="auto" w:sz="4" w:space="0"/>
              <w:left w:val="single" w:color="auto" w:sz="4" w:space="0"/>
              <w:bottom w:val="single" w:color="000000" w:sz="4" w:space="0"/>
              <w:right w:val="single" w:color="auto" w:sz="4" w:space="0"/>
            </w:tcBorders>
            <w:vAlign w:val="center"/>
          </w:tcPr>
          <w:p>
            <w:pPr>
              <w:outlineLvl w:val="9"/>
              <w:rPr>
                <w:rFonts w:ascii="仿宋_GB2312" w:eastAsia="仿宋_GB2312"/>
                <w:sz w:val="24"/>
              </w:rPr>
            </w:pPr>
          </w:p>
        </w:tc>
        <w:tc>
          <w:tcPr>
            <w:tcW w:w="1559" w:type="dxa"/>
            <w:vMerge w:val="continue"/>
            <w:tcBorders>
              <w:top w:val="single" w:color="auto" w:sz="4" w:space="0"/>
              <w:left w:val="single" w:color="auto" w:sz="4" w:space="0"/>
              <w:bottom w:val="single" w:color="000000" w:sz="4" w:space="0"/>
              <w:right w:val="single" w:color="auto" w:sz="4" w:space="0"/>
            </w:tcBorders>
            <w:vAlign w:val="center"/>
          </w:tcPr>
          <w:p>
            <w:pPr>
              <w:outlineLvl w:val="9"/>
              <w:rPr>
                <w:rFonts w:ascii="仿宋_GB2312" w:eastAsia="仿宋_GB2312"/>
                <w:sz w:val="24"/>
              </w:rPr>
            </w:pPr>
          </w:p>
        </w:tc>
        <w:tc>
          <w:tcPr>
            <w:tcW w:w="1843" w:type="dxa"/>
            <w:vMerge w:val="restart"/>
            <w:tcBorders>
              <w:top w:val="single" w:color="auto" w:sz="4" w:space="0"/>
              <w:left w:val="single" w:color="auto" w:sz="4" w:space="0"/>
              <w:bottom w:val="single" w:color="000000" w:sz="4" w:space="0"/>
              <w:right w:val="single" w:color="auto" w:sz="4" w:space="0"/>
            </w:tcBorders>
            <w:vAlign w:val="center"/>
          </w:tcPr>
          <w:p>
            <w:pPr>
              <w:jc w:val="center"/>
              <w:outlineLvl w:val="9"/>
              <w:rPr>
                <w:rFonts w:ascii="仿宋_GB2312" w:eastAsia="仿宋_GB2312"/>
                <w:sz w:val="24"/>
              </w:rPr>
            </w:pPr>
            <w:r>
              <w:rPr>
                <w:rFonts w:hint="eastAsia" w:ascii="仿宋_GB2312" w:eastAsia="仿宋_GB2312"/>
                <w:sz w:val="24"/>
              </w:rPr>
              <w:t>182.167</w:t>
            </w:r>
          </w:p>
        </w:tc>
      </w:tr>
      <w:tr>
        <w:tblPrEx>
          <w:tblCellMar>
            <w:top w:w="0" w:type="dxa"/>
            <w:left w:w="0" w:type="dxa"/>
            <w:bottom w:w="0" w:type="dxa"/>
            <w:right w:w="0" w:type="dxa"/>
          </w:tblCellMar>
        </w:tblPrEx>
        <w:trPr>
          <w:trHeight w:val="312" w:hRule="atLeast"/>
          <w:jc w:val="center"/>
        </w:trPr>
        <w:tc>
          <w:tcPr>
            <w:tcW w:w="969" w:type="dxa"/>
            <w:vMerge w:val="continue"/>
            <w:tcBorders>
              <w:top w:val="nil"/>
              <w:left w:val="single" w:color="auto" w:sz="4" w:space="0"/>
              <w:bottom w:val="single" w:color="000000" w:sz="4" w:space="0"/>
              <w:right w:val="single" w:color="auto" w:sz="4" w:space="0"/>
            </w:tcBorders>
            <w:vAlign w:val="center"/>
          </w:tcPr>
          <w:p>
            <w:pPr>
              <w:outlineLvl w:val="9"/>
              <w:rPr>
                <w:rFonts w:ascii="仿宋_GB2312" w:eastAsia="仿宋_GB2312"/>
                <w:sz w:val="24"/>
              </w:rPr>
            </w:pPr>
          </w:p>
        </w:tc>
        <w:tc>
          <w:tcPr>
            <w:tcW w:w="1134" w:type="dxa"/>
            <w:vMerge w:val="restart"/>
            <w:tcBorders>
              <w:top w:val="nil"/>
              <w:left w:val="single" w:color="auto" w:sz="4" w:space="0"/>
              <w:bottom w:val="single" w:color="000000" w:sz="4" w:space="0"/>
              <w:right w:val="single" w:color="auto" w:sz="4" w:space="0"/>
            </w:tcBorders>
            <w:vAlign w:val="center"/>
          </w:tcPr>
          <w:p>
            <w:pPr>
              <w:jc w:val="center"/>
              <w:outlineLvl w:val="9"/>
              <w:rPr>
                <w:rFonts w:ascii="仿宋_GB2312" w:eastAsia="仿宋_GB2312"/>
                <w:sz w:val="24"/>
              </w:rPr>
            </w:pPr>
            <w:r>
              <w:rPr>
                <w:rFonts w:hint="eastAsia" w:ascii="仿宋_GB2312" w:eastAsia="仿宋_GB2312"/>
                <w:sz w:val="24"/>
              </w:rPr>
              <w:t>607.0</w:t>
            </w:r>
          </w:p>
        </w:tc>
        <w:tc>
          <w:tcPr>
            <w:tcW w:w="1418" w:type="dxa"/>
            <w:vMerge w:val="restart"/>
            <w:tcBorders>
              <w:top w:val="nil"/>
              <w:left w:val="single" w:color="auto" w:sz="4" w:space="0"/>
              <w:bottom w:val="single" w:color="000000" w:sz="4" w:space="0"/>
              <w:right w:val="single" w:color="auto" w:sz="4" w:space="0"/>
            </w:tcBorders>
            <w:vAlign w:val="center"/>
          </w:tcPr>
          <w:p>
            <w:pPr>
              <w:jc w:val="center"/>
              <w:outlineLvl w:val="9"/>
              <w:rPr>
                <w:rFonts w:ascii="仿宋_GB2312" w:eastAsia="仿宋_GB2312"/>
                <w:sz w:val="24"/>
              </w:rPr>
            </w:pPr>
            <w:r>
              <w:rPr>
                <w:rFonts w:hint="eastAsia" w:ascii="仿宋_GB2312" w:eastAsia="仿宋_GB2312"/>
                <w:sz w:val="24"/>
              </w:rPr>
              <w:t>-0.13170</w:t>
            </w:r>
          </w:p>
        </w:tc>
        <w:tc>
          <w:tcPr>
            <w:tcW w:w="1559" w:type="dxa"/>
            <w:vMerge w:val="restart"/>
            <w:tcBorders>
              <w:top w:val="nil"/>
              <w:left w:val="single" w:color="auto" w:sz="4" w:space="0"/>
              <w:bottom w:val="single" w:color="000000" w:sz="4" w:space="0"/>
              <w:right w:val="single" w:color="auto" w:sz="4" w:space="0"/>
            </w:tcBorders>
            <w:vAlign w:val="center"/>
          </w:tcPr>
          <w:p>
            <w:pPr>
              <w:jc w:val="center"/>
              <w:outlineLvl w:val="9"/>
              <w:rPr>
                <w:rFonts w:ascii="仿宋_GB2312" w:eastAsia="仿宋_GB2312"/>
                <w:sz w:val="24"/>
              </w:rPr>
            </w:pPr>
            <w:r>
              <w:rPr>
                <w:rFonts w:hint="eastAsia" w:ascii="仿宋_GB2312" w:eastAsia="仿宋_GB2312"/>
                <w:sz w:val="24"/>
              </w:rPr>
              <w:t>-0.00166</w:t>
            </w:r>
          </w:p>
        </w:tc>
        <w:tc>
          <w:tcPr>
            <w:tcW w:w="1559" w:type="dxa"/>
            <w:vMerge w:val="restart"/>
            <w:tcBorders>
              <w:top w:val="nil"/>
              <w:left w:val="single" w:color="auto" w:sz="4" w:space="0"/>
              <w:bottom w:val="single" w:color="000000" w:sz="4" w:space="0"/>
              <w:right w:val="single" w:color="auto" w:sz="4" w:space="0"/>
            </w:tcBorders>
            <w:vAlign w:val="center"/>
          </w:tcPr>
          <w:p>
            <w:pPr>
              <w:jc w:val="center"/>
              <w:outlineLvl w:val="9"/>
              <w:rPr>
                <w:rFonts w:ascii="仿宋_GB2312" w:eastAsia="仿宋_GB2312"/>
                <w:sz w:val="24"/>
              </w:rPr>
            </w:pPr>
            <w:r>
              <w:rPr>
                <w:rFonts w:hint="eastAsia" w:ascii="仿宋_GB2312" w:eastAsia="仿宋_GB2312"/>
                <w:sz w:val="24"/>
              </w:rPr>
              <w:t>-0.13336</w:t>
            </w:r>
          </w:p>
        </w:tc>
        <w:tc>
          <w:tcPr>
            <w:tcW w:w="1843" w:type="dxa"/>
            <w:vMerge w:val="continue"/>
            <w:tcBorders>
              <w:top w:val="nil"/>
              <w:left w:val="single" w:color="auto" w:sz="4" w:space="0"/>
              <w:bottom w:val="single" w:color="000000" w:sz="4" w:space="0"/>
              <w:right w:val="single" w:color="auto" w:sz="4" w:space="0"/>
            </w:tcBorders>
            <w:vAlign w:val="center"/>
          </w:tcPr>
          <w:p>
            <w:pPr>
              <w:outlineLvl w:val="9"/>
              <w:rPr>
                <w:rFonts w:ascii="仿宋_GB2312" w:eastAsia="仿宋_GB2312"/>
                <w:sz w:val="24"/>
              </w:rPr>
            </w:pPr>
          </w:p>
        </w:tc>
      </w:tr>
      <w:tr>
        <w:tblPrEx>
          <w:tblCellMar>
            <w:top w:w="0" w:type="dxa"/>
            <w:left w:w="0" w:type="dxa"/>
            <w:bottom w:w="0" w:type="dxa"/>
            <w:right w:w="0" w:type="dxa"/>
          </w:tblCellMar>
        </w:tblPrEx>
        <w:trPr>
          <w:trHeight w:val="449" w:hRule="atLeast"/>
          <w:jc w:val="center"/>
        </w:trPr>
        <w:tc>
          <w:tcPr>
            <w:tcW w:w="969" w:type="dxa"/>
            <w:tcBorders>
              <w:top w:val="nil"/>
              <w:left w:val="single" w:color="auto" w:sz="4" w:space="0"/>
              <w:bottom w:val="single" w:color="000000" w:sz="4" w:space="0"/>
              <w:right w:val="single" w:color="auto" w:sz="4" w:space="0"/>
            </w:tcBorders>
            <w:vAlign w:val="center"/>
          </w:tcPr>
          <w:p>
            <w:pPr>
              <w:jc w:val="center"/>
              <w:outlineLvl w:val="9"/>
              <w:rPr>
                <w:rFonts w:ascii="仿宋_GB2312" w:eastAsia="仿宋_GB2312"/>
                <w:sz w:val="24"/>
              </w:rPr>
            </w:pPr>
            <w:r>
              <w:rPr>
                <w:rFonts w:hint="eastAsia" w:ascii="仿宋_GB2312" w:eastAsia="仿宋_GB2312"/>
                <w:sz w:val="24"/>
              </w:rPr>
              <w:t>BM5</w:t>
            </w:r>
          </w:p>
        </w:tc>
        <w:tc>
          <w:tcPr>
            <w:tcW w:w="1134" w:type="dxa"/>
            <w:vMerge w:val="continue"/>
            <w:tcBorders>
              <w:top w:val="nil"/>
              <w:left w:val="single" w:color="auto" w:sz="4" w:space="0"/>
              <w:bottom w:val="single" w:color="000000" w:sz="4" w:space="0"/>
              <w:right w:val="single" w:color="auto" w:sz="4" w:space="0"/>
            </w:tcBorders>
            <w:vAlign w:val="center"/>
          </w:tcPr>
          <w:p>
            <w:pPr>
              <w:outlineLvl w:val="9"/>
              <w:rPr>
                <w:rFonts w:ascii="仿宋_GB2312" w:eastAsia="仿宋_GB2312"/>
                <w:sz w:val="24"/>
              </w:rPr>
            </w:pPr>
          </w:p>
        </w:tc>
        <w:tc>
          <w:tcPr>
            <w:tcW w:w="1418" w:type="dxa"/>
            <w:vMerge w:val="continue"/>
            <w:tcBorders>
              <w:top w:val="nil"/>
              <w:left w:val="single" w:color="auto" w:sz="4" w:space="0"/>
              <w:bottom w:val="single" w:color="000000" w:sz="4" w:space="0"/>
              <w:right w:val="single" w:color="auto" w:sz="4" w:space="0"/>
            </w:tcBorders>
            <w:vAlign w:val="center"/>
          </w:tcPr>
          <w:p>
            <w:pPr>
              <w:outlineLvl w:val="9"/>
              <w:rPr>
                <w:rFonts w:ascii="仿宋_GB2312" w:eastAsia="仿宋_GB2312"/>
                <w:sz w:val="24"/>
              </w:rPr>
            </w:pPr>
          </w:p>
        </w:tc>
        <w:tc>
          <w:tcPr>
            <w:tcW w:w="1559" w:type="dxa"/>
            <w:vMerge w:val="continue"/>
            <w:tcBorders>
              <w:top w:val="nil"/>
              <w:left w:val="single" w:color="auto" w:sz="4" w:space="0"/>
              <w:bottom w:val="single" w:color="000000" w:sz="4" w:space="0"/>
              <w:right w:val="single" w:color="auto" w:sz="4" w:space="0"/>
            </w:tcBorders>
            <w:vAlign w:val="center"/>
          </w:tcPr>
          <w:p>
            <w:pPr>
              <w:outlineLvl w:val="9"/>
              <w:rPr>
                <w:rFonts w:ascii="仿宋_GB2312" w:eastAsia="仿宋_GB2312"/>
                <w:sz w:val="24"/>
              </w:rPr>
            </w:pPr>
          </w:p>
        </w:tc>
        <w:tc>
          <w:tcPr>
            <w:tcW w:w="1559" w:type="dxa"/>
            <w:vMerge w:val="continue"/>
            <w:tcBorders>
              <w:top w:val="nil"/>
              <w:left w:val="single" w:color="auto" w:sz="4" w:space="0"/>
              <w:bottom w:val="single" w:color="000000" w:sz="4" w:space="0"/>
              <w:right w:val="single" w:color="auto" w:sz="4" w:space="0"/>
            </w:tcBorders>
            <w:vAlign w:val="center"/>
          </w:tcPr>
          <w:p>
            <w:pPr>
              <w:outlineLvl w:val="9"/>
              <w:rPr>
                <w:rFonts w:ascii="仿宋_GB2312" w:eastAsia="仿宋_GB2312"/>
                <w:sz w:val="24"/>
              </w:rPr>
            </w:pPr>
          </w:p>
        </w:tc>
        <w:tc>
          <w:tcPr>
            <w:tcW w:w="1843" w:type="dxa"/>
            <w:tcBorders>
              <w:top w:val="nil"/>
              <w:left w:val="single" w:color="auto" w:sz="4" w:space="0"/>
              <w:bottom w:val="single" w:color="000000" w:sz="4" w:space="0"/>
              <w:right w:val="single" w:color="auto" w:sz="4" w:space="0"/>
            </w:tcBorders>
            <w:vAlign w:val="center"/>
          </w:tcPr>
          <w:p>
            <w:pPr>
              <w:jc w:val="center"/>
              <w:outlineLvl w:val="9"/>
              <w:rPr>
                <w:rFonts w:ascii="仿宋_GB2312" w:eastAsia="仿宋_GB2312"/>
                <w:sz w:val="24"/>
              </w:rPr>
            </w:pPr>
            <w:r>
              <w:rPr>
                <w:rFonts w:hint="eastAsia" w:ascii="仿宋_GB2312" w:eastAsia="仿宋_GB2312"/>
                <w:sz w:val="24"/>
              </w:rPr>
              <w:t>182.034</w:t>
            </w:r>
          </w:p>
        </w:tc>
      </w:tr>
      <w:tr>
        <w:tblPrEx>
          <w:tblCellMar>
            <w:top w:w="0" w:type="dxa"/>
            <w:left w:w="0" w:type="dxa"/>
            <w:bottom w:w="0" w:type="dxa"/>
            <w:right w:w="0" w:type="dxa"/>
          </w:tblCellMar>
        </w:tblPrEx>
        <w:trPr>
          <w:trHeight w:val="460" w:hRule="atLeast"/>
          <w:jc w:val="center"/>
        </w:trPr>
        <w:tc>
          <w:tcPr>
            <w:tcW w:w="969" w:type="dxa"/>
            <w:tcBorders>
              <w:top w:val="nil"/>
              <w:left w:val="single" w:color="auto" w:sz="4" w:space="0"/>
              <w:bottom w:val="single" w:color="auto" w:sz="4" w:space="0"/>
              <w:right w:val="single" w:color="auto" w:sz="4" w:space="0"/>
            </w:tcBorders>
            <w:vAlign w:val="center"/>
          </w:tcPr>
          <w:p>
            <w:pPr>
              <w:jc w:val="center"/>
              <w:outlineLvl w:val="9"/>
              <w:rPr>
                <w:rFonts w:ascii="仿宋_GB2312" w:eastAsia="仿宋_GB2312"/>
                <w:sz w:val="24"/>
              </w:rPr>
            </w:pPr>
            <w:r>
              <w:rPr>
                <w:rFonts w:hint="eastAsia" w:ascii="仿宋_GB2312" w:eastAsia="仿宋_GB2312"/>
                <w:sz w:val="24"/>
              </w:rPr>
              <w:t>∑</w:t>
            </w:r>
          </w:p>
        </w:tc>
        <w:tc>
          <w:tcPr>
            <w:tcW w:w="1134" w:type="dxa"/>
            <w:tcBorders>
              <w:top w:val="nil"/>
              <w:left w:val="single" w:color="auto" w:sz="4" w:space="0"/>
              <w:bottom w:val="single" w:color="auto" w:sz="4" w:space="0"/>
              <w:right w:val="single" w:color="auto" w:sz="4" w:space="0"/>
            </w:tcBorders>
            <w:vAlign w:val="center"/>
          </w:tcPr>
          <w:p>
            <w:pPr>
              <w:jc w:val="center"/>
              <w:outlineLvl w:val="9"/>
              <w:rPr>
                <w:rFonts w:ascii="仿宋_GB2312" w:eastAsia="仿宋_GB2312"/>
                <w:sz w:val="24"/>
              </w:rPr>
            </w:pPr>
            <w:r>
              <w:rPr>
                <w:rFonts w:hint="eastAsia" w:ascii="仿宋_GB2312" w:eastAsia="仿宋_GB2312"/>
                <w:sz w:val="24"/>
              </w:rPr>
              <w:t>1902.0</w:t>
            </w:r>
          </w:p>
        </w:tc>
        <w:tc>
          <w:tcPr>
            <w:tcW w:w="1418" w:type="dxa"/>
            <w:tcBorders>
              <w:top w:val="nil"/>
              <w:left w:val="single" w:color="auto" w:sz="4" w:space="0"/>
              <w:bottom w:val="single" w:color="000000" w:sz="4" w:space="0"/>
              <w:right w:val="single" w:color="auto" w:sz="4" w:space="0"/>
            </w:tcBorders>
            <w:vAlign w:val="center"/>
          </w:tcPr>
          <w:p>
            <w:pPr>
              <w:jc w:val="center"/>
              <w:outlineLvl w:val="9"/>
              <w:rPr>
                <w:rFonts w:ascii="仿宋_GB2312" w:eastAsia="仿宋_GB2312"/>
                <w:sz w:val="24"/>
              </w:rPr>
            </w:pPr>
            <w:r>
              <w:rPr>
                <w:rFonts w:hint="eastAsia" w:ascii="仿宋_GB2312" w:eastAsia="仿宋_GB2312"/>
                <w:sz w:val="24"/>
              </w:rPr>
              <w:t>+0.00520</w:t>
            </w:r>
          </w:p>
        </w:tc>
        <w:tc>
          <w:tcPr>
            <w:tcW w:w="1559" w:type="dxa"/>
            <w:tcBorders>
              <w:top w:val="nil"/>
              <w:left w:val="single" w:color="auto" w:sz="4" w:space="0"/>
              <w:bottom w:val="single" w:color="000000" w:sz="4" w:space="0"/>
              <w:right w:val="single" w:color="auto" w:sz="4" w:space="0"/>
            </w:tcBorders>
            <w:vAlign w:val="center"/>
          </w:tcPr>
          <w:p>
            <w:pPr>
              <w:jc w:val="center"/>
              <w:outlineLvl w:val="9"/>
              <w:rPr>
                <w:rFonts w:ascii="仿宋_GB2312" w:eastAsia="仿宋_GB2312"/>
                <w:sz w:val="24"/>
              </w:rPr>
            </w:pPr>
            <w:r>
              <w:rPr>
                <w:rFonts w:hint="eastAsia" w:ascii="仿宋_GB2312" w:eastAsia="仿宋_GB2312"/>
                <w:sz w:val="24"/>
              </w:rPr>
              <w:t>-0.00520</w:t>
            </w:r>
          </w:p>
        </w:tc>
        <w:tc>
          <w:tcPr>
            <w:tcW w:w="1559" w:type="dxa"/>
            <w:tcBorders>
              <w:top w:val="nil"/>
              <w:left w:val="single" w:color="auto" w:sz="4" w:space="0"/>
              <w:bottom w:val="single" w:color="000000" w:sz="4" w:space="0"/>
              <w:right w:val="single" w:color="auto" w:sz="4" w:space="0"/>
            </w:tcBorders>
            <w:vAlign w:val="center"/>
          </w:tcPr>
          <w:p>
            <w:pPr>
              <w:jc w:val="center"/>
              <w:outlineLvl w:val="9"/>
              <w:rPr>
                <w:rFonts w:ascii="仿宋_GB2312" w:eastAsia="仿宋_GB2312"/>
                <w:sz w:val="24"/>
              </w:rPr>
            </w:pPr>
            <w:r>
              <w:rPr>
                <w:rFonts w:hint="eastAsia" w:ascii="仿宋_GB2312" w:eastAsia="仿宋_GB2312"/>
                <w:sz w:val="24"/>
              </w:rPr>
              <w:t>0</w:t>
            </w:r>
          </w:p>
        </w:tc>
        <w:tc>
          <w:tcPr>
            <w:tcW w:w="1843" w:type="dxa"/>
            <w:tcBorders>
              <w:top w:val="nil"/>
              <w:left w:val="single" w:color="auto" w:sz="4" w:space="0"/>
              <w:bottom w:val="single" w:color="auto" w:sz="4" w:space="0"/>
              <w:right w:val="single" w:color="auto" w:sz="4" w:space="0"/>
            </w:tcBorders>
            <w:vAlign w:val="center"/>
          </w:tcPr>
          <w:p>
            <w:pPr>
              <w:jc w:val="center"/>
              <w:outlineLvl w:val="9"/>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8482" w:type="dxa"/>
            <w:gridSpan w:val="6"/>
            <w:vAlign w:val="center"/>
          </w:tcPr>
          <w:p>
            <w:pPr>
              <w:pStyle w:val="30"/>
              <w:tabs>
                <w:tab w:val="left" w:pos="-1689"/>
              </w:tabs>
              <w:ind w:firstLine="480"/>
              <w:jc w:val="center"/>
              <w:outlineLvl w:val="9"/>
              <w:rPr>
                <w:rFonts w:ascii="仿宋_GB2312" w:eastAsia="仿宋_GB2312"/>
                <w:bCs/>
                <w:sz w:val="24"/>
              </w:rPr>
            </w:pPr>
            <w:bookmarkStart w:id="24" w:name="_Toc11725"/>
            <w:r>
              <w:rPr>
                <w:rFonts w:hint="eastAsia" w:ascii="仿宋_GB2312" w:eastAsia="仿宋_GB2312"/>
                <w:sz w:val="24"/>
              </w:rPr>
              <w:t>W=+5.2mm        W</w:t>
            </w:r>
            <w:r>
              <w:rPr>
                <w:rFonts w:hint="eastAsia" w:ascii="仿宋_GB2312" w:hAnsi="楷体" w:eastAsia="仿宋_GB2312"/>
                <w:sz w:val="24"/>
                <w:vertAlign w:val="subscript"/>
              </w:rPr>
              <w:t>允</w:t>
            </w:r>
            <w:r>
              <w:rPr>
                <w:rFonts w:hint="eastAsia" w:ascii="仿宋_GB2312" w:eastAsia="仿宋_GB2312"/>
                <w:sz w:val="24"/>
              </w:rPr>
              <w:t>=±5.5mm</w:t>
            </w:r>
            <w:bookmarkEnd w:id="24"/>
          </w:p>
        </w:tc>
      </w:tr>
    </w:tbl>
    <w:p>
      <w:pPr>
        <w:snapToGrid w:val="0"/>
        <w:spacing w:line="560" w:lineRule="exact"/>
        <w:jc w:val="center"/>
        <w:outlineLvl w:val="9"/>
        <w:rPr>
          <w:rFonts w:hint="default" w:ascii="仿宋" w:hAnsi="仿宋" w:eastAsia="仿宋" w:cs="仿宋"/>
          <w:b/>
          <w:kern w:val="0"/>
          <w:sz w:val="28"/>
          <w:szCs w:val="28"/>
          <w:lang w:val="en-US" w:eastAsia="zh-CN"/>
        </w:rPr>
      </w:pPr>
      <w:r>
        <w:rPr>
          <w:rFonts w:hint="eastAsia" w:ascii="仿宋" w:hAnsi="仿宋" w:eastAsia="仿宋" w:cs="仿宋"/>
          <w:b/>
          <w:kern w:val="0"/>
          <w:sz w:val="28"/>
          <w:szCs w:val="28"/>
        </w:rPr>
        <w:t xml:space="preserve">第二部分 </w:t>
      </w:r>
      <w:r>
        <w:rPr>
          <w:rFonts w:hint="eastAsia" w:ascii="仿宋" w:hAnsi="仿宋" w:eastAsia="仿宋" w:cs="仿宋"/>
          <w:b/>
          <w:kern w:val="0"/>
          <w:sz w:val="28"/>
          <w:szCs w:val="28"/>
          <w:lang w:val="en-US" w:eastAsia="zh-CN"/>
        </w:rPr>
        <w:t>一级导线测量竞赛</w:t>
      </w:r>
    </w:p>
    <w:p>
      <w:pPr>
        <w:snapToGrid w:val="0"/>
        <w:spacing w:line="560" w:lineRule="exact"/>
        <w:ind w:firstLine="560" w:firstLineChars="200"/>
        <w:outlineLvl w:val="9"/>
        <w:rPr>
          <w:rFonts w:hint="eastAsia" w:ascii="仿宋" w:hAnsi="仿宋" w:eastAsia="仿宋" w:cs="仿宋"/>
          <w:kern w:val="0"/>
          <w:sz w:val="28"/>
          <w:szCs w:val="28"/>
          <w:lang w:val="en-US" w:eastAsia="zh-CN"/>
        </w:rPr>
      </w:pPr>
      <w:bookmarkStart w:id="25" w:name="_Toc32186"/>
      <w:r>
        <w:rPr>
          <w:rFonts w:hint="eastAsia" w:ascii="仿宋" w:hAnsi="仿宋" w:eastAsia="仿宋" w:cs="仿宋"/>
          <w:kern w:val="0"/>
          <w:sz w:val="28"/>
          <w:szCs w:val="28"/>
          <w:lang w:val="en-US" w:eastAsia="zh-CN"/>
        </w:rPr>
        <w:t>导线测量设计为附合路线，导线路线经过2个指定未知点，赛项执委会为每队提供两个互相通视的平面控制点，作为附合导线的起、闭点，并互相作为定向点。</w:t>
      </w:r>
    </w:p>
    <w:p>
      <w:pPr>
        <w:snapToGrid w:val="0"/>
        <w:spacing w:line="560" w:lineRule="exact"/>
        <w:ind w:firstLine="560" w:firstLineChars="200"/>
        <w:jc w:val="left"/>
        <w:outlineLvl w:val="9"/>
        <w:rPr>
          <w:rFonts w:hint="eastAsia" w:ascii="仿宋" w:hAnsi="仿宋" w:eastAsia="仿宋" w:cs="仿宋"/>
          <w:kern w:val="0"/>
          <w:sz w:val="28"/>
          <w:szCs w:val="28"/>
        </w:rPr>
      </w:pPr>
      <w:r>
        <w:rPr>
          <w:rFonts w:hint="eastAsia" w:ascii="仿宋" w:hAnsi="仿宋" w:eastAsia="仿宋" w:cs="仿宋"/>
          <w:kern w:val="0"/>
          <w:sz w:val="28"/>
          <w:szCs w:val="28"/>
        </w:rPr>
        <w:t>1.</w:t>
      </w:r>
      <w:r>
        <w:rPr>
          <w:rFonts w:hint="eastAsia" w:ascii="仿宋" w:hAnsi="仿宋" w:eastAsia="仿宋" w:cs="仿宋"/>
          <w:kern w:val="0"/>
          <w:sz w:val="28"/>
          <w:szCs w:val="28"/>
          <w:lang w:val="en-US" w:eastAsia="zh-CN"/>
        </w:rPr>
        <w:t>测量及计算要求</w:t>
      </w:r>
    </w:p>
    <w:p>
      <w:pPr>
        <w:snapToGrid w:val="0"/>
        <w:spacing w:line="560" w:lineRule="exact"/>
        <w:ind w:firstLine="560" w:firstLineChars="200"/>
        <w:outlineLvl w:val="9"/>
        <w:rPr>
          <w:rFonts w:hint="eastAsia" w:ascii="仿宋" w:hAnsi="仿宋" w:eastAsia="仿宋" w:cs="仿宋"/>
          <w:kern w:val="0"/>
          <w:sz w:val="28"/>
          <w:szCs w:val="28"/>
        </w:rPr>
      </w:pPr>
      <w:r>
        <w:rPr>
          <w:rFonts w:hint="eastAsia" w:ascii="仿宋" w:hAnsi="仿宋" w:eastAsia="仿宋" w:cs="仿宋"/>
          <w:kern w:val="0"/>
          <w:sz w:val="28"/>
          <w:szCs w:val="28"/>
          <w:lang w:val="en-US" w:eastAsia="zh-CN"/>
        </w:rPr>
        <w:t xml:space="preserve">（1）竞赛时每队只能使用三个脚架，可以不用三联脚架法施测，但所有点位都必须使用脚架，不得采用其它对中装置。 </w:t>
      </w:r>
    </w:p>
    <w:p>
      <w:pPr>
        <w:snapToGrid w:val="0"/>
        <w:spacing w:line="560" w:lineRule="exact"/>
        <w:ind w:firstLine="560" w:firstLineChars="200"/>
        <w:outlineLvl w:val="9"/>
        <w:rPr>
          <w:rFonts w:hint="eastAsia" w:ascii="仿宋" w:hAnsi="仿宋" w:eastAsia="仿宋" w:cs="仿宋"/>
          <w:kern w:val="0"/>
          <w:sz w:val="28"/>
          <w:szCs w:val="28"/>
        </w:rPr>
      </w:pPr>
      <w:r>
        <w:rPr>
          <w:rFonts w:hint="eastAsia" w:ascii="仿宋" w:hAnsi="仿宋" w:eastAsia="仿宋" w:cs="仿宋"/>
          <w:kern w:val="0"/>
          <w:sz w:val="28"/>
          <w:szCs w:val="28"/>
          <w:lang w:val="en-US" w:eastAsia="zh-CN"/>
        </w:rPr>
        <w:t>（2）参赛队员轮流完成导线的全部观测，每人观测1测站、记录1测站。</w:t>
      </w:r>
    </w:p>
    <w:p>
      <w:pPr>
        <w:snapToGrid w:val="0"/>
        <w:spacing w:line="560" w:lineRule="exact"/>
        <w:ind w:firstLine="560" w:firstLineChars="200"/>
        <w:outlineLvl w:val="9"/>
        <w:rPr>
          <w:rFonts w:hint="eastAsia" w:ascii="仿宋" w:hAnsi="仿宋" w:eastAsia="仿宋" w:cs="仿宋"/>
          <w:kern w:val="0"/>
          <w:sz w:val="28"/>
          <w:szCs w:val="28"/>
        </w:rPr>
      </w:pPr>
      <w:r>
        <w:rPr>
          <w:rFonts w:hint="eastAsia" w:ascii="仿宋" w:hAnsi="仿宋" w:eastAsia="仿宋" w:cs="仿宋"/>
          <w:kern w:val="0"/>
          <w:sz w:val="28"/>
          <w:szCs w:val="28"/>
          <w:lang w:val="en-US" w:eastAsia="zh-CN"/>
        </w:rPr>
        <w:t xml:space="preserve">（3）竞赛过程中选手不得携带仪器设备（包括脚架和棱镜）跑步。 </w:t>
      </w:r>
    </w:p>
    <w:p>
      <w:pPr>
        <w:snapToGrid w:val="0"/>
        <w:spacing w:line="560" w:lineRule="exact"/>
        <w:ind w:firstLine="560" w:firstLineChars="200"/>
        <w:outlineLvl w:val="9"/>
        <w:rPr>
          <w:rFonts w:hint="eastAsia" w:ascii="仿宋" w:hAnsi="仿宋" w:eastAsia="仿宋" w:cs="仿宋"/>
          <w:kern w:val="0"/>
          <w:sz w:val="28"/>
          <w:szCs w:val="28"/>
        </w:rPr>
      </w:pPr>
      <w:r>
        <w:rPr>
          <w:rFonts w:hint="eastAsia" w:ascii="仿宋" w:hAnsi="仿宋" w:eastAsia="仿宋" w:cs="仿宋"/>
          <w:kern w:val="0"/>
          <w:sz w:val="28"/>
          <w:szCs w:val="28"/>
          <w:lang w:val="en-US" w:eastAsia="zh-CN"/>
        </w:rPr>
        <w:t xml:space="preserve">（4）只在《导线测量记录计算成果》封面规定的位置填写参赛队的有关信息，成果资料内部任何位置不得填写与竞赛测量数据无关的信息。 </w:t>
      </w:r>
    </w:p>
    <w:p>
      <w:pPr>
        <w:snapToGrid w:val="0"/>
        <w:spacing w:line="560" w:lineRule="exact"/>
        <w:ind w:firstLine="560" w:firstLineChars="200"/>
        <w:outlineLvl w:val="9"/>
        <w:rPr>
          <w:rFonts w:hint="eastAsia" w:ascii="仿宋" w:hAnsi="仿宋" w:eastAsia="仿宋" w:cs="仿宋"/>
          <w:kern w:val="0"/>
          <w:sz w:val="28"/>
          <w:szCs w:val="28"/>
        </w:rPr>
      </w:pPr>
      <w:r>
        <w:rPr>
          <w:rFonts w:hint="eastAsia" w:ascii="仿宋" w:hAnsi="仿宋" w:eastAsia="仿宋" w:cs="仿宋"/>
          <w:kern w:val="0"/>
          <w:sz w:val="28"/>
          <w:szCs w:val="28"/>
          <w:lang w:val="en-US" w:eastAsia="zh-CN"/>
        </w:rPr>
        <w:t>（5）现场完成导线成果计算，不允许使用非赛项执委会提供的计算器。</w:t>
      </w:r>
    </w:p>
    <w:p>
      <w:pPr>
        <w:snapToGrid w:val="0"/>
        <w:spacing w:line="560" w:lineRule="exact"/>
        <w:ind w:firstLine="560" w:firstLineChars="200"/>
        <w:outlineLvl w:val="9"/>
        <w:rPr>
          <w:rFonts w:hint="eastAsia" w:ascii="仿宋" w:hAnsi="仿宋" w:eastAsia="仿宋" w:cs="仿宋"/>
          <w:kern w:val="0"/>
          <w:sz w:val="28"/>
          <w:szCs w:val="28"/>
        </w:rPr>
      </w:pPr>
      <w:r>
        <w:rPr>
          <w:rFonts w:hint="eastAsia" w:ascii="仿宋" w:hAnsi="仿宋" w:eastAsia="仿宋" w:cs="仿宋"/>
          <w:kern w:val="0"/>
          <w:sz w:val="28"/>
          <w:szCs w:val="28"/>
          <w:lang w:val="en-US" w:eastAsia="zh-CN"/>
        </w:rPr>
        <w:t>（6）观测按方向观测法观测，限差见表7。</w:t>
      </w:r>
    </w:p>
    <w:p>
      <w:pPr>
        <w:spacing w:line="560" w:lineRule="exact"/>
        <w:ind w:left="454" w:firstLine="482" w:firstLineChars="200"/>
        <w:jc w:val="center"/>
        <w:rPr>
          <w:rFonts w:eastAsia="仿宋"/>
          <w:b/>
          <w:kern w:val="0"/>
          <w:sz w:val="24"/>
        </w:rPr>
      </w:pPr>
      <w:r>
        <w:rPr>
          <w:rFonts w:eastAsia="仿宋"/>
          <w:b/>
          <w:kern w:val="0"/>
          <w:sz w:val="24"/>
        </w:rPr>
        <w:t>表</w:t>
      </w:r>
      <w:r>
        <w:rPr>
          <w:rFonts w:hint="eastAsia" w:eastAsia="仿宋"/>
          <w:b/>
          <w:kern w:val="0"/>
          <w:sz w:val="24"/>
          <w:lang w:val="en-US" w:eastAsia="zh-CN"/>
        </w:rPr>
        <w:t>7</w:t>
      </w:r>
      <w:r>
        <w:rPr>
          <w:rFonts w:eastAsia="仿宋"/>
          <w:b/>
          <w:kern w:val="0"/>
          <w:sz w:val="24"/>
        </w:rPr>
        <w:t xml:space="preserve"> 一级导线测量基本技术要求</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2"/>
        <w:gridCol w:w="1870"/>
        <w:gridCol w:w="1547"/>
        <w:gridCol w:w="966"/>
        <w:gridCol w:w="791"/>
        <w:gridCol w:w="13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5069" w:type="dxa"/>
            <w:gridSpan w:val="3"/>
            <w:noWrap w:val="0"/>
            <w:vAlign w:val="top"/>
          </w:tcPr>
          <w:p>
            <w:pPr>
              <w:spacing w:line="400" w:lineRule="exact"/>
              <w:jc w:val="center"/>
              <w:rPr>
                <w:rFonts w:eastAsia="仿宋"/>
                <w:b/>
                <w:kern w:val="0"/>
                <w:sz w:val="24"/>
              </w:rPr>
            </w:pPr>
            <w:r>
              <w:rPr>
                <w:rFonts w:eastAsia="仿宋"/>
                <w:b/>
                <w:kern w:val="0"/>
                <w:sz w:val="24"/>
              </w:rPr>
              <w:t>水平角测量（2"级仪器）</w:t>
            </w:r>
          </w:p>
        </w:tc>
        <w:tc>
          <w:tcPr>
            <w:tcW w:w="3099" w:type="dxa"/>
            <w:gridSpan w:val="3"/>
            <w:noWrap w:val="0"/>
            <w:vAlign w:val="top"/>
          </w:tcPr>
          <w:p>
            <w:pPr>
              <w:spacing w:line="400" w:lineRule="exact"/>
              <w:ind w:firstLine="482" w:firstLineChars="200"/>
              <w:jc w:val="center"/>
              <w:rPr>
                <w:rFonts w:eastAsia="仿宋"/>
                <w:b/>
                <w:kern w:val="0"/>
                <w:sz w:val="24"/>
              </w:rPr>
            </w:pPr>
            <w:r>
              <w:rPr>
                <w:rFonts w:eastAsia="仿宋"/>
                <w:b/>
                <w:kern w:val="0"/>
                <w:sz w:val="24"/>
              </w:rPr>
              <w:t>距离测量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1652" w:type="dxa"/>
            <w:noWrap w:val="0"/>
            <w:vAlign w:val="center"/>
          </w:tcPr>
          <w:p>
            <w:pPr>
              <w:spacing w:line="300" w:lineRule="exact"/>
              <w:jc w:val="center"/>
              <w:rPr>
                <w:rFonts w:eastAsia="仿宋"/>
                <w:kern w:val="0"/>
                <w:sz w:val="24"/>
              </w:rPr>
            </w:pPr>
            <w:r>
              <w:rPr>
                <w:rFonts w:eastAsia="仿宋"/>
                <w:kern w:val="0"/>
                <w:sz w:val="24"/>
              </w:rPr>
              <w:t>测回数</w:t>
            </w:r>
          </w:p>
        </w:tc>
        <w:tc>
          <w:tcPr>
            <w:tcW w:w="1870" w:type="dxa"/>
            <w:noWrap w:val="0"/>
            <w:vAlign w:val="center"/>
          </w:tcPr>
          <w:p>
            <w:pPr>
              <w:spacing w:line="300" w:lineRule="exact"/>
              <w:ind w:firstLine="9" w:firstLineChars="4"/>
              <w:jc w:val="center"/>
              <w:rPr>
                <w:rFonts w:eastAsia="仿宋"/>
                <w:kern w:val="0"/>
                <w:sz w:val="24"/>
              </w:rPr>
            </w:pPr>
            <w:r>
              <w:rPr>
                <w:rFonts w:eastAsia="仿宋"/>
                <w:kern w:val="0"/>
                <w:sz w:val="24"/>
              </w:rPr>
              <w:t>同一方向值各测回较差</w:t>
            </w:r>
          </w:p>
        </w:tc>
        <w:tc>
          <w:tcPr>
            <w:tcW w:w="1547" w:type="dxa"/>
            <w:noWrap w:val="0"/>
            <w:vAlign w:val="center"/>
          </w:tcPr>
          <w:p>
            <w:pPr>
              <w:spacing w:line="300" w:lineRule="exact"/>
              <w:jc w:val="center"/>
              <w:rPr>
                <w:rFonts w:eastAsia="仿宋"/>
                <w:kern w:val="0"/>
                <w:sz w:val="24"/>
              </w:rPr>
            </w:pPr>
            <w:r>
              <w:rPr>
                <w:rFonts w:eastAsia="仿宋"/>
                <w:kern w:val="0"/>
                <w:sz w:val="24"/>
              </w:rPr>
              <w:t>一测回内2C较差</w:t>
            </w:r>
          </w:p>
        </w:tc>
        <w:tc>
          <w:tcPr>
            <w:tcW w:w="966" w:type="dxa"/>
            <w:noWrap w:val="0"/>
            <w:vAlign w:val="center"/>
          </w:tcPr>
          <w:p>
            <w:pPr>
              <w:spacing w:line="300" w:lineRule="exact"/>
              <w:ind w:firstLine="9" w:firstLineChars="4"/>
              <w:jc w:val="center"/>
              <w:rPr>
                <w:rFonts w:eastAsia="仿宋"/>
                <w:kern w:val="0"/>
                <w:sz w:val="24"/>
              </w:rPr>
            </w:pPr>
            <w:r>
              <w:rPr>
                <w:rFonts w:eastAsia="仿宋"/>
                <w:kern w:val="0"/>
                <w:sz w:val="24"/>
              </w:rPr>
              <w:t>测回数</w:t>
            </w:r>
          </w:p>
        </w:tc>
        <w:tc>
          <w:tcPr>
            <w:tcW w:w="791" w:type="dxa"/>
            <w:noWrap w:val="0"/>
            <w:vAlign w:val="center"/>
          </w:tcPr>
          <w:p>
            <w:pPr>
              <w:spacing w:line="300" w:lineRule="exact"/>
              <w:ind w:firstLine="9" w:firstLineChars="4"/>
              <w:jc w:val="center"/>
              <w:rPr>
                <w:rFonts w:eastAsia="仿宋"/>
                <w:kern w:val="0"/>
                <w:sz w:val="24"/>
              </w:rPr>
            </w:pPr>
            <w:r>
              <w:rPr>
                <w:rFonts w:eastAsia="仿宋"/>
                <w:kern w:val="0"/>
                <w:sz w:val="24"/>
              </w:rPr>
              <w:t>读数</w:t>
            </w:r>
          </w:p>
        </w:tc>
        <w:tc>
          <w:tcPr>
            <w:tcW w:w="1342" w:type="dxa"/>
            <w:noWrap w:val="0"/>
            <w:vAlign w:val="center"/>
          </w:tcPr>
          <w:p>
            <w:pPr>
              <w:spacing w:line="300" w:lineRule="exact"/>
              <w:ind w:firstLine="9" w:firstLineChars="4"/>
              <w:jc w:val="center"/>
              <w:rPr>
                <w:rFonts w:eastAsia="仿宋"/>
                <w:kern w:val="0"/>
                <w:sz w:val="24"/>
              </w:rPr>
            </w:pPr>
            <w:r>
              <w:rPr>
                <w:rFonts w:eastAsia="仿宋"/>
                <w:kern w:val="0"/>
                <w:sz w:val="24"/>
              </w:rPr>
              <w:t>读数差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jc w:val="center"/>
        </w:trPr>
        <w:tc>
          <w:tcPr>
            <w:tcW w:w="1652" w:type="dxa"/>
            <w:noWrap w:val="0"/>
            <w:vAlign w:val="top"/>
          </w:tcPr>
          <w:p>
            <w:pPr>
              <w:spacing w:line="400" w:lineRule="exact"/>
              <w:jc w:val="center"/>
              <w:rPr>
                <w:rFonts w:eastAsia="仿宋"/>
                <w:kern w:val="0"/>
                <w:sz w:val="24"/>
              </w:rPr>
            </w:pPr>
            <w:r>
              <w:rPr>
                <w:rFonts w:eastAsia="仿宋"/>
                <w:kern w:val="0"/>
                <w:sz w:val="24"/>
              </w:rPr>
              <w:t xml:space="preserve">2 </w:t>
            </w:r>
          </w:p>
        </w:tc>
        <w:tc>
          <w:tcPr>
            <w:tcW w:w="1870" w:type="dxa"/>
            <w:noWrap w:val="0"/>
            <w:vAlign w:val="top"/>
          </w:tcPr>
          <w:p>
            <w:pPr>
              <w:spacing w:line="400" w:lineRule="exact"/>
              <w:ind w:left="1" w:leftChars="-43" w:hanging="91" w:hangingChars="38"/>
              <w:jc w:val="center"/>
              <w:rPr>
                <w:rFonts w:eastAsia="仿宋"/>
                <w:kern w:val="0"/>
                <w:sz w:val="24"/>
              </w:rPr>
            </w:pPr>
            <w:r>
              <w:rPr>
                <w:rFonts w:eastAsia="仿宋"/>
                <w:kern w:val="0"/>
                <w:sz w:val="24"/>
              </w:rPr>
              <w:t>9"</w:t>
            </w:r>
          </w:p>
        </w:tc>
        <w:tc>
          <w:tcPr>
            <w:tcW w:w="1547" w:type="dxa"/>
            <w:noWrap w:val="0"/>
            <w:vAlign w:val="top"/>
          </w:tcPr>
          <w:p>
            <w:pPr>
              <w:spacing w:line="400" w:lineRule="exact"/>
              <w:jc w:val="center"/>
              <w:rPr>
                <w:rFonts w:eastAsia="仿宋"/>
                <w:kern w:val="0"/>
                <w:sz w:val="24"/>
              </w:rPr>
            </w:pPr>
            <w:r>
              <w:rPr>
                <w:rFonts w:eastAsia="仿宋"/>
                <w:kern w:val="0"/>
                <w:sz w:val="24"/>
              </w:rPr>
              <w:t>13"</w:t>
            </w:r>
          </w:p>
        </w:tc>
        <w:tc>
          <w:tcPr>
            <w:tcW w:w="966" w:type="dxa"/>
            <w:noWrap w:val="0"/>
            <w:vAlign w:val="center"/>
          </w:tcPr>
          <w:p>
            <w:pPr>
              <w:spacing w:line="400" w:lineRule="exact"/>
              <w:ind w:left="1" w:leftChars="-43" w:hanging="91" w:hangingChars="38"/>
              <w:jc w:val="center"/>
              <w:rPr>
                <w:rFonts w:eastAsia="仿宋"/>
                <w:kern w:val="0"/>
                <w:sz w:val="24"/>
              </w:rPr>
            </w:pPr>
            <w:r>
              <w:rPr>
                <w:rFonts w:eastAsia="仿宋"/>
                <w:kern w:val="0"/>
                <w:sz w:val="24"/>
              </w:rPr>
              <w:t>1</w:t>
            </w:r>
          </w:p>
        </w:tc>
        <w:tc>
          <w:tcPr>
            <w:tcW w:w="791" w:type="dxa"/>
            <w:noWrap w:val="0"/>
            <w:vAlign w:val="center"/>
          </w:tcPr>
          <w:p>
            <w:pPr>
              <w:spacing w:line="400" w:lineRule="exact"/>
              <w:jc w:val="center"/>
              <w:rPr>
                <w:rFonts w:eastAsia="仿宋"/>
                <w:kern w:val="0"/>
                <w:sz w:val="24"/>
              </w:rPr>
            </w:pPr>
            <w:r>
              <w:rPr>
                <w:rFonts w:eastAsia="仿宋"/>
                <w:kern w:val="0"/>
                <w:sz w:val="24"/>
              </w:rPr>
              <w:t>4</w:t>
            </w:r>
          </w:p>
        </w:tc>
        <w:tc>
          <w:tcPr>
            <w:tcW w:w="1342" w:type="dxa"/>
            <w:noWrap w:val="0"/>
            <w:vAlign w:val="center"/>
          </w:tcPr>
          <w:p>
            <w:pPr>
              <w:spacing w:line="400" w:lineRule="exact"/>
              <w:ind w:left="1" w:leftChars="-43" w:hanging="91" w:hangingChars="38"/>
              <w:jc w:val="center"/>
              <w:rPr>
                <w:rFonts w:eastAsia="仿宋"/>
                <w:kern w:val="0"/>
                <w:sz w:val="24"/>
              </w:rPr>
            </w:pPr>
            <w:r>
              <w:rPr>
                <w:rFonts w:eastAsia="仿宋"/>
                <w:kern w:val="0"/>
                <w:sz w:val="24"/>
              </w:rPr>
              <w:t>5mm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jc w:val="center"/>
        </w:trPr>
        <w:tc>
          <w:tcPr>
            <w:tcW w:w="8168" w:type="dxa"/>
            <w:gridSpan w:val="6"/>
            <w:noWrap w:val="0"/>
            <w:vAlign w:val="top"/>
          </w:tcPr>
          <w:p>
            <w:pPr>
              <w:spacing w:line="400" w:lineRule="exact"/>
              <w:ind w:left="2" w:leftChars="-43" w:hanging="92" w:hangingChars="38"/>
              <w:jc w:val="center"/>
              <w:rPr>
                <w:rFonts w:eastAsia="仿宋"/>
                <w:b/>
                <w:kern w:val="0"/>
                <w:sz w:val="24"/>
              </w:rPr>
            </w:pPr>
            <w:r>
              <w:rPr>
                <w:rFonts w:eastAsia="仿宋"/>
                <w:b/>
                <w:kern w:val="0"/>
                <w:sz w:val="24"/>
              </w:rPr>
              <w:t>闭合差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3522" w:type="dxa"/>
            <w:gridSpan w:val="2"/>
            <w:noWrap w:val="0"/>
            <w:vAlign w:val="center"/>
          </w:tcPr>
          <w:p>
            <w:pPr>
              <w:spacing w:line="400" w:lineRule="exact"/>
              <w:ind w:left="-2" w:leftChars="-58" w:hanging="120" w:hangingChars="50"/>
              <w:jc w:val="center"/>
              <w:rPr>
                <w:rFonts w:eastAsia="仿宋"/>
                <w:kern w:val="0"/>
                <w:sz w:val="24"/>
              </w:rPr>
            </w:pPr>
            <w:r>
              <w:rPr>
                <w:rFonts w:eastAsia="仿宋"/>
                <w:kern w:val="0"/>
                <w:sz w:val="24"/>
              </w:rPr>
              <w:t>方位角闭合差</w:t>
            </w:r>
          </w:p>
        </w:tc>
        <w:tc>
          <w:tcPr>
            <w:tcW w:w="4646" w:type="dxa"/>
            <w:gridSpan w:val="4"/>
            <w:noWrap w:val="0"/>
            <w:vAlign w:val="center"/>
          </w:tcPr>
          <w:p>
            <w:pPr>
              <w:spacing w:line="400" w:lineRule="exact"/>
              <w:ind w:left="-2" w:leftChars="-58" w:hanging="120" w:hangingChars="50"/>
              <w:jc w:val="center"/>
              <w:rPr>
                <w:rFonts w:hint="default" w:eastAsia="仿宋"/>
                <w:b/>
                <w:kern w:val="0"/>
                <w:sz w:val="24"/>
                <w:lang w:val="en-US" w:eastAsia="zh-CN"/>
              </w:rPr>
            </w:pPr>
            <w:r>
              <w:rPr>
                <w:rFonts w:hint="eastAsia" w:eastAsia="仿宋"/>
                <w:kern w:val="0"/>
                <w:sz w:val="24"/>
                <w:lang w:val="en-US" w:eastAsia="zh-CN"/>
              </w:rPr>
              <w:t>10</w:t>
            </w:r>
            <m:oMath>
              <m:rad>
                <m:radPr>
                  <m:degHide m:val="1"/>
                  <m:ctrlPr>
                    <w:rPr>
                      <w:rFonts w:ascii="Cambria Math" w:hAnsi="Cambria Math" w:eastAsia="仿宋"/>
                      <w:kern w:val="0"/>
                      <w:sz w:val="24"/>
                      <w:lang w:val="en-US"/>
                    </w:rPr>
                  </m:ctrlPr>
                </m:radPr>
                <m:deg>
                  <m:ctrlPr>
                    <w:rPr>
                      <w:rFonts w:ascii="Cambria Math" w:hAnsi="Cambria Math" w:eastAsia="仿宋"/>
                      <w:kern w:val="0"/>
                      <w:sz w:val="24"/>
                      <w:lang w:val="en-US"/>
                    </w:rPr>
                  </m:ctrlPr>
                </m:deg>
                <m:e>
                  <m:r>
                    <m:rPr>
                      <m:sty m:val="p"/>
                    </m:rPr>
                    <w:rPr>
                      <w:rFonts w:hint="default" w:ascii="Cambria Math" w:hAnsi="Cambria Math" w:eastAsia="仿宋"/>
                      <w:kern w:val="0"/>
                      <w:sz w:val="24"/>
                      <w:lang w:val="en-US" w:eastAsia="zh-CN"/>
                    </w:rPr>
                    <m:t>n</m:t>
                  </m:r>
                  <m:ctrlPr>
                    <w:rPr>
                      <w:rFonts w:ascii="Cambria Math" w:hAnsi="Cambria Math" w:eastAsia="仿宋"/>
                      <w:kern w:val="0"/>
                      <w:sz w:val="24"/>
                      <w:lang w:val="en-US"/>
                    </w:rPr>
                  </m:ctrlPr>
                </m:e>
              </m:rad>
            </m:oMath>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 w:hRule="atLeast"/>
          <w:jc w:val="center"/>
        </w:trPr>
        <w:tc>
          <w:tcPr>
            <w:tcW w:w="3522" w:type="dxa"/>
            <w:gridSpan w:val="2"/>
            <w:noWrap w:val="0"/>
            <w:vAlign w:val="top"/>
          </w:tcPr>
          <w:p>
            <w:pPr>
              <w:spacing w:line="400" w:lineRule="exact"/>
              <w:jc w:val="center"/>
              <w:rPr>
                <w:rFonts w:eastAsia="仿宋"/>
                <w:kern w:val="0"/>
                <w:sz w:val="24"/>
              </w:rPr>
            </w:pPr>
            <w:r>
              <w:rPr>
                <w:rFonts w:eastAsia="仿宋"/>
                <w:kern w:val="0"/>
                <w:sz w:val="24"/>
              </w:rPr>
              <w:t>导线相对闭合差</w:t>
            </w:r>
          </w:p>
        </w:tc>
        <w:tc>
          <w:tcPr>
            <w:tcW w:w="4646" w:type="dxa"/>
            <w:gridSpan w:val="4"/>
            <w:noWrap w:val="0"/>
            <w:vAlign w:val="center"/>
          </w:tcPr>
          <w:p>
            <w:pPr>
              <w:spacing w:line="400" w:lineRule="exact"/>
              <w:jc w:val="center"/>
              <w:rPr>
                <w:rFonts w:eastAsia="仿宋"/>
                <w:kern w:val="0"/>
                <w:sz w:val="24"/>
              </w:rPr>
            </w:pPr>
            <w:r>
              <w:rPr>
                <w:rFonts w:eastAsia="仿宋"/>
                <w:kern w:val="0"/>
                <w:sz w:val="24"/>
              </w:rPr>
              <w:t>≤1/14000</w:t>
            </w:r>
          </w:p>
        </w:tc>
      </w:tr>
    </w:tbl>
    <w:p>
      <w:pPr>
        <w:snapToGrid w:val="0"/>
        <w:spacing w:line="560" w:lineRule="exact"/>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注：表中n为测站数。</w:t>
      </w:r>
    </w:p>
    <w:p>
      <w:pPr>
        <w:snapToGrid w:val="0"/>
        <w:spacing w:line="560" w:lineRule="exact"/>
        <w:ind w:firstLine="560" w:firstLineChars="200"/>
        <w:outlineLvl w:val="9"/>
        <w:rPr>
          <w:rFonts w:hint="eastAsia" w:ascii="仿宋" w:hAnsi="仿宋" w:eastAsia="仿宋" w:cs="仿宋"/>
          <w:kern w:val="0"/>
          <w:sz w:val="28"/>
          <w:szCs w:val="28"/>
          <w:lang w:val="en-US" w:eastAsia="zh-CN"/>
        </w:rPr>
      </w:pPr>
      <w:r>
        <w:rPr>
          <w:rFonts w:hint="eastAsia" w:ascii="仿宋" w:hAnsi="仿宋" w:eastAsia="仿宋" w:cs="仿宋"/>
          <w:kern w:val="0"/>
          <w:sz w:val="28"/>
          <w:szCs w:val="28"/>
          <w:lang w:val="en-US" w:eastAsia="zh-CN"/>
        </w:rPr>
        <w:t xml:space="preserve">（7）距离测量时，温度及气压等气象改正由仪器自动设置，观测者可不记录气象数据也不必在仪器中设置。 </w:t>
      </w:r>
    </w:p>
    <w:p>
      <w:pPr>
        <w:snapToGrid w:val="0"/>
        <w:spacing w:line="560" w:lineRule="exact"/>
        <w:ind w:firstLine="560" w:firstLineChars="200"/>
        <w:outlineLvl w:val="9"/>
        <w:rPr>
          <w:rFonts w:hint="eastAsia" w:ascii="仿宋" w:hAnsi="仿宋" w:eastAsia="仿宋" w:cs="仿宋"/>
          <w:kern w:val="0"/>
          <w:sz w:val="28"/>
          <w:szCs w:val="28"/>
          <w:lang w:val="en-US" w:eastAsia="zh-CN"/>
        </w:rPr>
      </w:pPr>
      <w:r>
        <w:rPr>
          <w:rFonts w:hint="eastAsia" w:ascii="仿宋" w:hAnsi="仿宋" w:eastAsia="仿宋" w:cs="仿宋"/>
          <w:kern w:val="0"/>
          <w:sz w:val="28"/>
          <w:szCs w:val="28"/>
          <w:lang w:val="en-US" w:eastAsia="zh-CN"/>
        </w:rPr>
        <w:t xml:space="preserve">（8）角度及距离测量成果使用铅笔记录计算，应记录完整，记录的 数字与文字清晰，整洁，不得潦草；按测量顺序记录，不空栏；不空页、不撕页；不得转抄；不得涂改、就字改字；不得连环涂改；不得用橡皮 擦，刀片刮。 </w:t>
      </w:r>
    </w:p>
    <w:p>
      <w:pPr>
        <w:snapToGrid w:val="0"/>
        <w:spacing w:line="560" w:lineRule="exact"/>
        <w:ind w:firstLine="560" w:firstLineChars="200"/>
        <w:outlineLvl w:val="9"/>
        <w:rPr>
          <w:rFonts w:hint="eastAsia" w:ascii="仿宋" w:hAnsi="仿宋" w:eastAsia="仿宋" w:cs="仿宋"/>
          <w:kern w:val="0"/>
          <w:sz w:val="28"/>
          <w:szCs w:val="28"/>
          <w:lang w:val="en-US" w:eastAsia="zh-CN"/>
        </w:rPr>
      </w:pPr>
      <w:r>
        <w:rPr>
          <w:rFonts w:hint="eastAsia" w:ascii="仿宋" w:hAnsi="仿宋" w:eastAsia="仿宋" w:cs="仿宋"/>
          <w:kern w:val="0"/>
          <w:sz w:val="28"/>
          <w:szCs w:val="28"/>
          <w:lang w:val="en-US" w:eastAsia="zh-CN"/>
        </w:rPr>
        <w:t>（9）错误成果与文字应单横线正规划去，在其上方写上正确的数字 与文字，并在备考栏注明原因：“测错”或“记错”，计算错误不必注明 原因。</w:t>
      </w:r>
    </w:p>
    <w:p>
      <w:pPr>
        <w:snapToGrid w:val="0"/>
        <w:spacing w:line="560" w:lineRule="exact"/>
        <w:ind w:firstLine="560" w:firstLineChars="200"/>
        <w:outlineLvl w:val="9"/>
        <w:rPr>
          <w:rFonts w:hint="eastAsia" w:ascii="仿宋" w:hAnsi="仿宋" w:eastAsia="仿宋" w:cs="仿宋"/>
          <w:kern w:val="0"/>
          <w:sz w:val="28"/>
          <w:szCs w:val="28"/>
          <w:lang w:val="en-US" w:eastAsia="zh-CN"/>
        </w:rPr>
      </w:pPr>
      <w:r>
        <w:rPr>
          <w:rFonts w:hint="eastAsia" w:ascii="仿宋" w:hAnsi="仿宋" w:eastAsia="仿宋" w:cs="仿宋"/>
          <w:kern w:val="0"/>
          <w:sz w:val="28"/>
          <w:szCs w:val="28"/>
          <w:lang w:val="en-US" w:eastAsia="zh-CN"/>
        </w:rPr>
        <w:t xml:space="preserve">（10）角度记录手簿中秒值读记错误应重新观测，度、分读记错误可 在现场更正，但不得连环涂改。 </w:t>
      </w:r>
    </w:p>
    <w:p>
      <w:pPr>
        <w:snapToGrid w:val="0"/>
        <w:spacing w:line="560" w:lineRule="exact"/>
        <w:ind w:firstLine="560" w:firstLineChars="200"/>
        <w:outlineLvl w:val="9"/>
        <w:rPr>
          <w:rFonts w:hint="eastAsia" w:ascii="仿宋" w:hAnsi="仿宋" w:eastAsia="仿宋" w:cs="仿宋"/>
          <w:kern w:val="0"/>
          <w:sz w:val="28"/>
          <w:szCs w:val="28"/>
          <w:lang w:val="en-US" w:eastAsia="zh-CN"/>
        </w:rPr>
      </w:pPr>
      <w:r>
        <w:rPr>
          <w:rFonts w:hint="eastAsia" w:ascii="仿宋" w:hAnsi="仿宋" w:eastAsia="仿宋" w:cs="仿宋"/>
          <w:kern w:val="0"/>
          <w:sz w:val="28"/>
          <w:szCs w:val="28"/>
          <w:lang w:val="en-US" w:eastAsia="zh-CN"/>
        </w:rPr>
        <w:t xml:space="preserve">（11）距离测量的厘米和毫米读记错误应重新观测，分米以上（含） 数值的读记错误可在现场更正。 </w:t>
      </w:r>
    </w:p>
    <w:p>
      <w:pPr>
        <w:snapToGrid w:val="0"/>
        <w:spacing w:line="560" w:lineRule="exact"/>
        <w:ind w:firstLine="560" w:firstLineChars="200"/>
        <w:outlineLvl w:val="9"/>
        <w:rPr>
          <w:rFonts w:hint="eastAsia" w:ascii="仿宋" w:hAnsi="仿宋" w:eastAsia="仿宋" w:cs="仿宋"/>
          <w:kern w:val="0"/>
          <w:sz w:val="28"/>
          <w:szCs w:val="28"/>
          <w:lang w:val="en-US" w:eastAsia="zh-CN"/>
        </w:rPr>
      </w:pPr>
      <w:r>
        <w:rPr>
          <w:rFonts w:hint="eastAsia" w:ascii="仿宋" w:hAnsi="仿宋" w:eastAsia="仿宋" w:cs="仿宋"/>
          <w:kern w:val="0"/>
          <w:sz w:val="28"/>
          <w:szCs w:val="28"/>
          <w:lang w:val="en-US" w:eastAsia="zh-CN"/>
        </w:rPr>
        <w:t xml:space="preserve">（12）测站超限可以重测，重测必须变换起始度盘位置，新的起始度 盘位置与原起始度盘位置至少相差30″以上，但不得相差整分。错误成果 应当正规划去，并应在备考栏注明“超限”。 </w:t>
      </w:r>
    </w:p>
    <w:p>
      <w:pPr>
        <w:snapToGrid w:val="0"/>
        <w:spacing w:line="560" w:lineRule="exact"/>
        <w:ind w:firstLine="560" w:firstLineChars="200"/>
        <w:outlineLvl w:val="9"/>
        <w:rPr>
          <w:rFonts w:hint="eastAsia" w:ascii="仿宋" w:hAnsi="仿宋" w:eastAsia="仿宋" w:cs="仿宋"/>
          <w:kern w:val="0"/>
          <w:sz w:val="28"/>
          <w:szCs w:val="28"/>
          <w:lang w:val="en-US" w:eastAsia="zh-CN"/>
        </w:rPr>
      </w:pPr>
      <w:r>
        <w:rPr>
          <w:rFonts w:hint="eastAsia" w:ascii="仿宋" w:hAnsi="仿宋" w:eastAsia="仿宋" w:cs="仿宋"/>
          <w:kern w:val="0"/>
          <w:sz w:val="28"/>
          <w:szCs w:val="28"/>
          <w:lang w:val="en-US" w:eastAsia="zh-CN"/>
        </w:rPr>
        <w:t>（13）坐标计算：角度及角度改正数取位至整秒，边长、坐标增量及 其改正数、坐标计算结果均取位至0.001m。 导线近似平差计算表中必须写出方位角闭合差、相对闭合差。相对闭 合差必须化为分子为 1 的分数。计算表可以用橡皮擦，但必须保持整洁，字迹清晰。</w:t>
      </w:r>
    </w:p>
    <w:p>
      <w:pPr>
        <w:snapToGrid w:val="0"/>
        <w:spacing w:line="560" w:lineRule="exact"/>
        <w:ind w:firstLine="560" w:firstLineChars="200"/>
        <w:jc w:val="left"/>
        <w:outlineLvl w:val="9"/>
        <w:rPr>
          <w:rFonts w:ascii="仿宋" w:hAnsi="仿宋" w:eastAsia="仿宋" w:cs="仿宋"/>
          <w:kern w:val="0"/>
          <w:sz w:val="28"/>
          <w:szCs w:val="28"/>
        </w:rPr>
      </w:pPr>
      <w:r>
        <w:rPr>
          <w:rFonts w:ascii="仿宋" w:hAnsi="仿宋" w:eastAsia="仿宋" w:cs="仿宋"/>
          <w:kern w:val="0"/>
          <w:sz w:val="28"/>
          <w:szCs w:val="28"/>
        </w:rPr>
        <w:t>2.</w:t>
      </w:r>
      <w:r>
        <w:rPr>
          <w:rFonts w:hint="eastAsia" w:ascii="仿宋" w:hAnsi="仿宋" w:eastAsia="仿宋" w:cs="仿宋"/>
          <w:kern w:val="0"/>
          <w:sz w:val="28"/>
          <w:szCs w:val="28"/>
        </w:rPr>
        <w:t>上交成果</w:t>
      </w:r>
    </w:p>
    <w:p>
      <w:pPr>
        <w:keepNext w:val="0"/>
        <w:keepLines w:val="0"/>
        <w:widowControl/>
        <w:suppressLineNumbers w:val="0"/>
        <w:ind w:firstLine="560" w:firstLineChars="200"/>
        <w:jc w:val="left"/>
      </w:pPr>
      <w:r>
        <w:rPr>
          <w:rFonts w:hint="eastAsia" w:ascii="仿宋" w:hAnsi="仿宋" w:eastAsia="仿宋" w:cs="仿宋"/>
          <w:kern w:val="0"/>
          <w:sz w:val="28"/>
          <w:szCs w:val="28"/>
        </w:rPr>
        <w:t>每个参赛队完成外业观测后，在现场</w:t>
      </w:r>
      <w:r>
        <w:rPr>
          <w:rFonts w:ascii="仿宋_GB2312" w:hAnsi="仿宋_GB2312" w:eastAsia="仿宋_GB2312" w:cs="仿宋_GB2312"/>
          <w:color w:val="000000"/>
          <w:kern w:val="0"/>
          <w:sz w:val="28"/>
          <w:szCs w:val="28"/>
          <w:lang w:val="en-US" w:eastAsia="zh-CN" w:bidi="ar"/>
        </w:rPr>
        <w:t>计算出待定点的坐标。观测记录及坐标计算均在赛项执委会发的《导线测量记录计算成果》上进行，现场完成所有计算，竞赛结束上交《导线测量记录计算成果》。</w:t>
      </w:r>
    </w:p>
    <w:bookmarkEnd w:id="25"/>
    <w:p>
      <w:pPr>
        <w:pStyle w:val="27"/>
        <w:spacing w:line="560" w:lineRule="exact"/>
        <w:ind w:firstLine="600"/>
        <w:jc w:val="both"/>
        <w:outlineLvl w:val="9"/>
        <w:rPr>
          <w:rFonts w:hint="eastAsia" w:ascii="黑体" w:hAnsi="黑体" w:eastAsia="黑体" w:cs="黑体"/>
          <w:b/>
          <w:bCs/>
          <w:color w:val="auto"/>
          <w:sz w:val="28"/>
          <w:szCs w:val="28"/>
        </w:rPr>
      </w:pPr>
      <w:r>
        <w:rPr>
          <w:rFonts w:hint="eastAsia" w:ascii="黑体" w:hAnsi="黑体" w:eastAsia="黑体" w:cs="黑体"/>
          <w:b/>
          <w:bCs/>
          <w:color w:val="auto"/>
          <w:sz w:val="28"/>
          <w:szCs w:val="28"/>
        </w:rPr>
        <w:t>十、技术平台</w:t>
      </w:r>
    </w:p>
    <w:p>
      <w:pPr>
        <w:pStyle w:val="30"/>
        <w:spacing w:line="560" w:lineRule="exact"/>
        <w:ind w:left="-2" w:firstLine="425" w:firstLineChars="152"/>
        <w:outlineLvl w:val="9"/>
        <w:rPr>
          <w:rFonts w:ascii="仿宋" w:hAnsi="仿宋" w:eastAsia="仿宋" w:cs="仿宋"/>
          <w:sz w:val="28"/>
          <w:szCs w:val="28"/>
        </w:rPr>
      </w:pPr>
      <w:r>
        <w:rPr>
          <w:rFonts w:ascii="仿宋" w:hAnsi="仿宋" w:eastAsia="仿宋" w:cs="仿宋"/>
          <w:sz w:val="28"/>
          <w:szCs w:val="28"/>
        </w:rPr>
        <w:t xml:space="preserve"> </w:t>
      </w:r>
      <w:r>
        <w:rPr>
          <w:rFonts w:hint="eastAsia" w:ascii="仿宋" w:hAnsi="仿宋" w:eastAsia="仿宋" w:cs="仿宋"/>
          <w:sz w:val="28"/>
          <w:szCs w:val="28"/>
        </w:rPr>
        <w:t>竞赛使用的所有仪器、附件及计算工具均由赛项组委会统一提供，不得使用自带仪器参赛。每个参赛队包括：</w:t>
      </w:r>
    </w:p>
    <w:p>
      <w:pPr>
        <w:snapToGrid w:val="0"/>
        <w:spacing w:line="560" w:lineRule="exact"/>
        <w:ind w:firstLine="560" w:firstLineChars="200"/>
        <w:outlineLvl w:val="9"/>
        <w:rPr>
          <w:rFonts w:ascii="仿宋_GB2312" w:hAnsi="楷体" w:eastAsia="仿宋_GB2312"/>
          <w:kern w:val="0"/>
          <w:sz w:val="28"/>
          <w:szCs w:val="28"/>
        </w:rPr>
      </w:pPr>
      <w:bookmarkStart w:id="26" w:name="_Toc32165"/>
      <w:r>
        <w:rPr>
          <w:rFonts w:hint="eastAsia" w:ascii="仿宋_GB2312" w:hAnsi="楷体" w:eastAsia="仿宋_GB2312"/>
          <w:kern w:val="0"/>
          <w:sz w:val="28"/>
          <w:szCs w:val="28"/>
        </w:rPr>
        <w:t>1.计算工具</w:t>
      </w:r>
      <w:bookmarkEnd w:id="26"/>
    </w:p>
    <w:p>
      <w:pPr>
        <w:pStyle w:val="30"/>
        <w:spacing w:line="560" w:lineRule="exact"/>
        <w:ind w:left="-2" w:firstLine="425" w:firstLineChars="152"/>
        <w:outlineLvl w:val="9"/>
        <w:rPr>
          <w:rFonts w:ascii="仿宋" w:hAnsi="仿宋" w:eastAsia="仿宋" w:cs="仿宋"/>
          <w:sz w:val="28"/>
          <w:szCs w:val="28"/>
        </w:rPr>
      </w:pPr>
      <w:r>
        <w:rPr>
          <w:rFonts w:hint="eastAsia" w:ascii="仿宋" w:hAnsi="仿宋" w:eastAsia="仿宋" w:cs="仿宋"/>
          <w:sz w:val="28"/>
          <w:szCs w:val="28"/>
        </w:rPr>
        <w:t>每个参赛队配备：</w:t>
      </w:r>
      <w:r>
        <w:rPr>
          <w:rFonts w:ascii="仿宋" w:hAnsi="仿宋" w:eastAsia="仿宋" w:cs="仿宋"/>
          <w:sz w:val="28"/>
          <w:szCs w:val="28"/>
        </w:rPr>
        <w:t>得力(deli)D82MS函数科学计算器</w:t>
      </w:r>
      <w:r>
        <w:rPr>
          <w:rFonts w:hint="eastAsia" w:ascii="仿宋" w:hAnsi="仿宋" w:eastAsia="仿宋" w:cs="仿宋"/>
          <w:sz w:val="28"/>
          <w:szCs w:val="28"/>
          <w:lang w:val="en-US" w:eastAsia="zh-CN"/>
        </w:rPr>
        <w:t>2</w:t>
      </w:r>
      <w:r>
        <w:rPr>
          <w:rFonts w:hint="eastAsia" w:ascii="仿宋" w:hAnsi="仿宋" w:eastAsia="仿宋" w:cs="仿宋"/>
          <w:sz w:val="28"/>
          <w:szCs w:val="28"/>
        </w:rPr>
        <w:t>个，铅笔4支，削笔刀1个和橡皮1块。</w:t>
      </w:r>
    </w:p>
    <w:p>
      <w:pPr>
        <w:snapToGrid w:val="0"/>
        <w:spacing w:line="560" w:lineRule="exact"/>
        <w:ind w:firstLine="560" w:firstLineChars="200"/>
        <w:outlineLvl w:val="9"/>
        <w:rPr>
          <w:rFonts w:ascii="仿宋_GB2312" w:hAnsi="楷体" w:eastAsia="仿宋_GB2312"/>
          <w:kern w:val="0"/>
          <w:sz w:val="28"/>
          <w:szCs w:val="28"/>
        </w:rPr>
      </w:pPr>
      <w:bookmarkStart w:id="27" w:name="_Toc1010"/>
      <w:r>
        <w:rPr>
          <w:rFonts w:hint="eastAsia" w:ascii="仿宋_GB2312" w:hAnsi="楷体" w:eastAsia="仿宋_GB2312"/>
          <w:kern w:val="0"/>
          <w:sz w:val="28"/>
          <w:szCs w:val="28"/>
        </w:rPr>
        <w:t>2.水准测量仪器设备</w:t>
      </w:r>
      <w:bookmarkEnd w:id="27"/>
    </w:p>
    <w:p>
      <w:pPr>
        <w:snapToGrid w:val="0"/>
        <w:spacing w:line="560" w:lineRule="exact"/>
        <w:ind w:firstLine="560" w:firstLineChars="200"/>
        <w:outlineLvl w:val="9"/>
        <w:rPr>
          <w:rFonts w:ascii="仿宋" w:hAnsi="仿宋" w:eastAsia="仿宋" w:cs="仿宋"/>
          <w:kern w:val="0"/>
          <w:sz w:val="28"/>
          <w:szCs w:val="28"/>
        </w:rPr>
      </w:pPr>
      <w:bookmarkStart w:id="28" w:name="_Toc23951"/>
      <w:r>
        <w:rPr>
          <w:rFonts w:hint="eastAsia" w:ascii="仿宋" w:hAnsi="仿宋" w:eastAsia="仿宋" w:cs="仿宋"/>
          <w:kern w:val="0"/>
          <w:sz w:val="28"/>
          <w:szCs w:val="28"/>
        </w:rPr>
        <w:t>（1）国产电子水准仪（南方测绘DL-2007）：高程测量精度（每公里往返测标准差）±1mm/km，含木制脚架1个、2m数码标尺1对、撑杆2个及尺垫（3kg）2个。</w:t>
      </w:r>
      <w:bookmarkEnd w:id="28"/>
    </w:p>
    <w:p>
      <w:pPr>
        <w:snapToGrid w:val="0"/>
        <w:spacing w:line="560" w:lineRule="exact"/>
        <w:ind w:firstLine="560" w:firstLineChars="200"/>
        <w:outlineLvl w:val="9"/>
        <w:rPr>
          <w:rFonts w:ascii="仿宋" w:hAnsi="仿宋" w:eastAsia="仿宋" w:cs="仿宋"/>
          <w:kern w:val="0"/>
          <w:sz w:val="28"/>
          <w:szCs w:val="28"/>
        </w:rPr>
      </w:pPr>
      <w:bookmarkStart w:id="29" w:name="_Toc29020"/>
      <w:r>
        <w:rPr>
          <w:rFonts w:hint="eastAsia" w:ascii="仿宋" w:hAnsi="仿宋" w:eastAsia="仿宋" w:cs="仿宋"/>
          <w:kern w:val="0"/>
          <w:sz w:val="28"/>
          <w:szCs w:val="28"/>
        </w:rPr>
        <w:t>（2）50m测绳（根据参赛队的要求配发）。</w:t>
      </w:r>
      <w:bookmarkEnd w:id="29"/>
    </w:p>
    <w:p>
      <w:pPr>
        <w:snapToGrid w:val="0"/>
        <w:spacing w:line="560" w:lineRule="exact"/>
        <w:ind w:firstLine="560" w:firstLineChars="200"/>
        <w:outlineLvl w:val="9"/>
        <w:rPr>
          <w:rFonts w:hint="default" w:ascii="仿宋_GB2312" w:hAnsi="楷体" w:eastAsia="仿宋_GB2312"/>
          <w:kern w:val="0"/>
          <w:sz w:val="28"/>
          <w:szCs w:val="28"/>
          <w:lang w:val="en-US" w:eastAsia="zh-CN"/>
        </w:rPr>
      </w:pPr>
      <w:bookmarkStart w:id="30" w:name="_Toc24952"/>
      <w:r>
        <w:rPr>
          <w:rFonts w:hint="eastAsia" w:ascii="仿宋_GB2312" w:hAnsi="楷体" w:eastAsia="仿宋_GB2312"/>
          <w:kern w:val="0"/>
          <w:sz w:val="28"/>
          <w:szCs w:val="28"/>
        </w:rPr>
        <w:t>3.</w:t>
      </w:r>
      <w:bookmarkEnd w:id="30"/>
      <w:r>
        <w:rPr>
          <w:rFonts w:hint="eastAsia" w:ascii="仿宋_GB2312" w:hAnsi="楷体" w:eastAsia="仿宋_GB2312"/>
          <w:kern w:val="0"/>
          <w:sz w:val="28"/>
          <w:szCs w:val="28"/>
          <w:lang w:val="en-US" w:eastAsia="zh-CN"/>
        </w:rPr>
        <w:t>导线测量仪器设备</w:t>
      </w:r>
    </w:p>
    <w:p>
      <w:pPr>
        <w:snapToGrid w:val="0"/>
        <w:spacing w:line="560" w:lineRule="exact"/>
        <w:ind w:firstLine="560" w:firstLineChars="200"/>
        <w:outlineLvl w:val="9"/>
        <w:rPr>
          <w:rFonts w:hint="eastAsia" w:ascii="仿宋" w:hAnsi="仿宋" w:eastAsia="仿宋" w:cs="仿宋"/>
          <w:kern w:val="0"/>
          <w:sz w:val="28"/>
          <w:szCs w:val="28"/>
        </w:rPr>
      </w:pPr>
      <w:r>
        <w:rPr>
          <w:rFonts w:hint="eastAsia" w:ascii="仿宋" w:hAnsi="仿宋" w:eastAsia="仿宋" w:cs="仿宋"/>
          <w:kern w:val="0"/>
          <w:sz w:val="28"/>
          <w:szCs w:val="28"/>
          <w:lang w:val="en-US" w:eastAsia="zh-CN"/>
        </w:rPr>
        <w:t>国产全站仪（2″/2+3ppm）及配套的棱镜（含基座）2 个、3 个脚架。</w:t>
      </w:r>
    </w:p>
    <w:p>
      <w:pPr>
        <w:pStyle w:val="27"/>
        <w:jc w:val="both"/>
        <w:outlineLvl w:val="9"/>
        <w:rPr>
          <w:rFonts w:hint="eastAsia" w:ascii="黑体" w:hAnsi="黑体" w:eastAsia="黑体" w:cs="黑体"/>
          <w:b/>
          <w:bCs/>
          <w:color w:val="auto"/>
          <w:sz w:val="28"/>
          <w:szCs w:val="28"/>
        </w:rPr>
      </w:pPr>
      <w:r>
        <w:rPr>
          <w:rFonts w:hint="eastAsia" w:ascii="仿宋" w:hAnsi="仿宋" w:eastAsia="仿宋" w:cs="仿宋"/>
          <w:b/>
          <w:bCs/>
          <w:color w:val="auto"/>
          <w:sz w:val="28"/>
          <w:szCs w:val="28"/>
        </w:rPr>
        <w:t xml:space="preserve">  </w:t>
      </w:r>
      <w:r>
        <w:rPr>
          <w:rFonts w:hint="eastAsia" w:ascii="黑体" w:hAnsi="黑体" w:eastAsia="黑体" w:cs="黑体"/>
          <w:b/>
          <w:bCs/>
          <w:color w:val="auto"/>
          <w:sz w:val="28"/>
          <w:szCs w:val="28"/>
        </w:rPr>
        <w:t xml:space="preserve">  十一、成绩评定</w:t>
      </w:r>
    </w:p>
    <w:p>
      <w:pPr>
        <w:snapToGrid w:val="0"/>
        <w:spacing w:line="560" w:lineRule="exact"/>
        <w:ind w:firstLine="560" w:firstLineChars="200"/>
        <w:outlineLvl w:val="9"/>
        <w:rPr>
          <w:rFonts w:ascii="仿宋" w:hAnsi="仿宋" w:eastAsia="仿宋" w:cs="仿宋"/>
          <w:kern w:val="0"/>
          <w:sz w:val="28"/>
          <w:szCs w:val="28"/>
        </w:rPr>
      </w:pPr>
      <w:bookmarkStart w:id="31" w:name="_Toc1842"/>
      <w:r>
        <w:rPr>
          <w:rFonts w:hint="eastAsia" w:ascii="仿宋" w:hAnsi="仿宋" w:eastAsia="仿宋" w:cs="仿宋"/>
          <w:kern w:val="0"/>
          <w:sz w:val="28"/>
          <w:szCs w:val="28"/>
        </w:rPr>
        <w:t>（一）评分标准</w:t>
      </w:r>
      <w:bookmarkEnd w:id="31"/>
    </w:p>
    <w:p>
      <w:pPr>
        <w:snapToGrid w:val="0"/>
        <w:spacing w:line="560" w:lineRule="exact"/>
        <w:ind w:firstLine="560" w:firstLineChars="200"/>
        <w:outlineLvl w:val="9"/>
        <w:rPr>
          <w:rFonts w:ascii="仿宋" w:hAnsi="仿宋" w:eastAsia="仿宋" w:cs="仿宋"/>
          <w:kern w:val="0"/>
          <w:sz w:val="28"/>
          <w:szCs w:val="28"/>
        </w:rPr>
      </w:pPr>
      <w:bookmarkStart w:id="32" w:name="_Toc2617"/>
      <w:r>
        <w:rPr>
          <w:rFonts w:hint="eastAsia" w:ascii="仿宋" w:hAnsi="仿宋" w:eastAsia="仿宋" w:cs="仿宋"/>
          <w:kern w:val="0"/>
          <w:sz w:val="28"/>
          <w:szCs w:val="28"/>
        </w:rPr>
        <w:t>1.竞赛用时成绩评分标准</w:t>
      </w:r>
      <w:bookmarkEnd w:id="32"/>
      <w:r>
        <w:rPr>
          <w:rFonts w:hint="eastAsia" w:ascii="仿宋" w:hAnsi="仿宋" w:eastAsia="仿宋" w:cs="仿宋"/>
          <w:kern w:val="0"/>
          <w:sz w:val="28"/>
          <w:szCs w:val="28"/>
        </w:rPr>
        <w:t xml:space="preserve"> </w:t>
      </w:r>
    </w:p>
    <w:p>
      <w:pPr>
        <w:snapToGrid w:val="0"/>
        <w:spacing w:line="560" w:lineRule="exact"/>
        <w:ind w:firstLine="560" w:firstLineChars="200"/>
        <w:outlineLvl w:val="9"/>
        <w:rPr>
          <w:rFonts w:ascii="仿宋" w:hAnsi="仿宋" w:eastAsia="仿宋" w:cs="仿宋"/>
          <w:kern w:val="0"/>
          <w:sz w:val="28"/>
          <w:szCs w:val="28"/>
        </w:rPr>
      </w:pPr>
      <w:bookmarkStart w:id="33" w:name="_Toc15986"/>
      <w:r>
        <w:rPr>
          <w:rFonts w:hint="eastAsia" w:ascii="仿宋" w:hAnsi="仿宋" w:eastAsia="仿宋" w:cs="仿宋"/>
          <w:kern w:val="0"/>
          <w:sz w:val="28"/>
          <w:szCs w:val="28"/>
        </w:rPr>
        <w:t>各队的作业速度得分S</w:t>
      </w:r>
      <w:r>
        <w:rPr>
          <w:rFonts w:hint="eastAsia" w:ascii="仿宋" w:hAnsi="仿宋" w:eastAsia="仿宋" w:cs="仿宋"/>
          <w:kern w:val="0"/>
          <w:sz w:val="28"/>
          <w:szCs w:val="28"/>
          <w:vertAlign w:val="subscript"/>
        </w:rPr>
        <w:t>i</w:t>
      </w:r>
      <w:r>
        <w:rPr>
          <w:rFonts w:hint="eastAsia" w:ascii="仿宋" w:hAnsi="仿宋" w:eastAsia="仿宋" w:cs="仿宋"/>
          <w:kern w:val="0"/>
          <w:sz w:val="28"/>
          <w:szCs w:val="28"/>
        </w:rPr>
        <w:t>计算公式为：</w:t>
      </w:r>
      <w:bookmarkEnd w:id="33"/>
    </w:p>
    <w:p>
      <w:pPr>
        <w:snapToGrid w:val="0"/>
        <w:spacing w:line="560" w:lineRule="exact"/>
        <w:ind w:firstLine="560" w:firstLineChars="200"/>
        <w:outlineLvl w:val="9"/>
        <w:rPr>
          <w:rFonts w:ascii="仿宋" w:hAnsi="仿宋" w:eastAsia="仿宋" w:cs="仿宋"/>
          <w:kern w:val="0"/>
          <w:sz w:val="28"/>
          <w:szCs w:val="28"/>
        </w:rPr>
      </w:pPr>
    </w:p>
    <w:p>
      <w:pPr>
        <w:snapToGrid w:val="0"/>
        <w:spacing w:line="560" w:lineRule="exact"/>
        <w:ind w:firstLine="560" w:firstLineChars="200"/>
        <w:outlineLvl w:val="9"/>
        <w:rPr>
          <w:rFonts w:ascii="仿宋" w:hAnsi="仿宋" w:eastAsia="仿宋" w:cs="仿宋"/>
          <w:kern w:val="0"/>
          <w:sz w:val="28"/>
          <w:szCs w:val="28"/>
        </w:rPr>
      </w:pPr>
      <w:r>
        <w:rPr>
          <w:rFonts w:hint="eastAsia" w:ascii="仿宋" w:hAnsi="仿宋" w:eastAsia="仿宋" w:cs="仿宋"/>
          <w:kern w:val="0"/>
          <w:sz w:val="28"/>
          <w:szCs w:val="28"/>
        </w:rPr>
        <w:drawing>
          <wp:anchor distT="0" distB="0" distL="114300" distR="114300" simplePos="0" relativeHeight="251663360" behindDoc="0" locked="0" layoutInCell="1" allowOverlap="1">
            <wp:simplePos x="0" y="0"/>
            <wp:positionH relativeFrom="column">
              <wp:posOffset>356870</wp:posOffset>
            </wp:positionH>
            <wp:positionV relativeFrom="paragraph">
              <wp:posOffset>-240030</wp:posOffset>
            </wp:positionV>
            <wp:extent cx="2148205" cy="526415"/>
            <wp:effectExtent l="0" t="0" r="0" b="6350"/>
            <wp:wrapNone/>
            <wp:docPr id="7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2148205" cy="526415"/>
                    </a:xfrm>
                    <a:prstGeom prst="rect">
                      <a:avLst/>
                    </a:prstGeom>
                    <a:noFill/>
                    <a:ln w="9525">
                      <a:noFill/>
                      <a:miter lim="800000"/>
                      <a:headEnd/>
                      <a:tailEnd/>
                    </a:ln>
                  </pic:spPr>
                </pic:pic>
              </a:graphicData>
            </a:graphic>
          </wp:anchor>
        </w:drawing>
      </w:r>
    </w:p>
    <w:p>
      <w:pPr>
        <w:snapToGrid w:val="0"/>
        <w:spacing w:line="560" w:lineRule="exact"/>
        <w:ind w:firstLine="560" w:firstLineChars="200"/>
        <w:outlineLvl w:val="9"/>
        <w:rPr>
          <w:rFonts w:ascii="仿宋" w:hAnsi="仿宋" w:eastAsia="仿宋" w:cs="仿宋"/>
          <w:kern w:val="0"/>
          <w:sz w:val="28"/>
          <w:szCs w:val="28"/>
        </w:rPr>
      </w:pPr>
      <w:bookmarkStart w:id="34" w:name="_Toc11755"/>
      <w:r>
        <w:rPr>
          <w:rFonts w:hint="eastAsia" w:ascii="仿宋" w:hAnsi="仿宋" w:eastAsia="仿宋" w:cs="仿宋"/>
          <w:kern w:val="0"/>
          <w:sz w:val="28"/>
          <w:szCs w:val="28"/>
        </w:rPr>
        <w:t>式中：T</w:t>
      </w:r>
      <w:r>
        <w:rPr>
          <w:rFonts w:hint="eastAsia" w:ascii="仿宋" w:hAnsi="仿宋" w:eastAsia="仿宋" w:cs="仿宋"/>
          <w:kern w:val="0"/>
          <w:sz w:val="28"/>
          <w:szCs w:val="28"/>
          <w:vertAlign w:val="subscript"/>
          <w:lang w:val="en-US" w:eastAsia="zh-CN"/>
        </w:rPr>
        <w:t>1</w:t>
      </w:r>
      <w:r>
        <w:rPr>
          <w:rFonts w:hint="eastAsia" w:ascii="仿宋" w:hAnsi="仿宋" w:eastAsia="仿宋" w:cs="仿宋"/>
          <w:kern w:val="0"/>
          <w:sz w:val="28"/>
          <w:szCs w:val="28"/>
        </w:rPr>
        <w:t>为所有参赛队中用时最少的竞赛时间。</w:t>
      </w:r>
      <w:bookmarkEnd w:id="34"/>
    </w:p>
    <w:p>
      <w:pPr>
        <w:snapToGrid w:val="0"/>
        <w:spacing w:line="560" w:lineRule="exact"/>
        <w:ind w:firstLine="560" w:firstLineChars="200"/>
        <w:outlineLvl w:val="9"/>
        <w:rPr>
          <w:rFonts w:ascii="仿宋" w:hAnsi="仿宋" w:eastAsia="仿宋" w:cs="仿宋"/>
          <w:kern w:val="0"/>
          <w:sz w:val="28"/>
          <w:szCs w:val="28"/>
        </w:rPr>
      </w:pPr>
      <w:bookmarkStart w:id="35" w:name="_Toc18428"/>
      <w:r>
        <w:rPr>
          <w:rFonts w:hint="eastAsia" w:ascii="仿宋" w:hAnsi="仿宋" w:eastAsia="仿宋" w:cs="仿宋"/>
          <w:kern w:val="0"/>
          <w:sz w:val="28"/>
          <w:szCs w:val="28"/>
        </w:rPr>
        <w:t>T</w:t>
      </w:r>
      <w:r>
        <w:rPr>
          <w:rFonts w:hint="eastAsia" w:ascii="仿宋" w:hAnsi="仿宋" w:eastAsia="仿宋" w:cs="仿宋"/>
          <w:kern w:val="0"/>
          <w:sz w:val="28"/>
          <w:szCs w:val="28"/>
          <w:vertAlign w:val="subscript"/>
        </w:rPr>
        <w:t>n</w:t>
      </w:r>
      <w:r>
        <w:rPr>
          <w:rFonts w:hint="eastAsia" w:ascii="仿宋" w:hAnsi="仿宋" w:eastAsia="仿宋" w:cs="仿宋"/>
          <w:kern w:val="0"/>
          <w:sz w:val="28"/>
          <w:szCs w:val="28"/>
        </w:rPr>
        <w:t>所有参赛队中不超过规定最大时长的队伍中用时最多的竞赛时间。</w:t>
      </w:r>
      <w:bookmarkEnd w:id="35"/>
    </w:p>
    <w:p>
      <w:pPr>
        <w:snapToGrid w:val="0"/>
        <w:spacing w:line="560" w:lineRule="exact"/>
        <w:ind w:firstLine="560" w:firstLineChars="200"/>
        <w:outlineLvl w:val="9"/>
        <w:rPr>
          <w:rFonts w:ascii="仿宋" w:hAnsi="仿宋" w:eastAsia="仿宋" w:cs="仿宋"/>
          <w:kern w:val="0"/>
          <w:sz w:val="28"/>
          <w:szCs w:val="28"/>
        </w:rPr>
      </w:pPr>
      <w:bookmarkStart w:id="36" w:name="_Toc23455"/>
      <w:r>
        <w:rPr>
          <w:rFonts w:hint="eastAsia" w:ascii="仿宋" w:hAnsi="仿宋" w:eastAsia="仿宋" w:cs="仿宋"/>
          <w:kern w:val="0"/>
          <w:sz w:val="28"/>
          <w:szCs w:val="28"/>
        </w:rPr>
        <w:t>T</w:t>
      </w:r>
      <w:r>
        <w:rPr>
          <w:rFonts w:hint="eastAsia" w:ascii="仿宋" w:hAnsi="仿宋" w:eastAsia="仿宋" w:cs="仿宋"/>
          <w:kern w:val="0"/>
          <w:sz w:val="28"/>
          <w:szCs w:val="28"/>
          <w:vertAlign w:val="subscript"/>
        </w:rPr>
        <w:t>i</w:t>
      </w:r>
      <w:r>
        <w:rPr>
          <w:rFonts w:hint="eastAsia" w:ascii="仿宋" w:hAnsi="仿宋" w:eastAsia="仿宋" w:cs="仿宋"/>
          <w:kern w:val="0"/>
          <w:sz w:val="28"/>
          <w:szCs w:val="28"/>
        </w:rPr>
        <w:t>为各队的实际用时。</w:t>
      </w:r>
      <w:bookmarkEnd w:id="36"/>
    </w:p>
    <w:p>
      <w:pPr>
        <w:snapToGrid w:val="0"/>
        <w:spacing w:line="560" w:lineRule="exact"/>
        <w:ind w:firstLine="560" w:firstLineChars="200"/>
        <w:outlineLvl w:val="9"/>
        <w:rPr>
          <w:rFonts w:ascii="仿宋" w:hAnsi="仿宋" w:eastAsia="仿宋" w:cs="仿宋"/>
          <w:kern w:val="0"/>
          <w:sz w:val="28"/>
          <w:szCs w:val="28"/>
        </w:rPr>
      </w:pPr>
      <w:bookmarkStart w:id="37" w:name="_Toc15970"/>
      <w:r>
        <w:rPr>
          <w:rFonts w:hint="eastAsia" w:ascii="仿宋" w:hAnsi="仿宋" w:eastAsia="仿宋" w:cs="仿宋"/>
          <w:kern w:val="0"/>
          <w:sz w:val="28"/>
          <w:szCs w:val="28"/>
        </w:rPr>
        <w:t>2.竞赛成果质量评分标准</w:t>
      </w:r>
      <w:bookmarkEnd w:id="37"/>
    </w:p>
    <w:p>
      <w:pPr>
        <w:snapToGrid w:val="0"/>
        <w:spacing w:line="560" w:lineRule="exact"/>
        <w:ind w:firstLine="560" w:firstLineChars="200"/>
        <w:outlineLvl w:val="9"/>
        <w:rPr>
          <w:rFonts w:ascii="仿宋" w:hAnsi="仿宋" w:eastAsia="仿宋" w:cs="仿宋"/>
          <w:kern w:val="0"/>
          <w:sz w:val="28"/>
          <w:szCs w:val="28"/>
        </w:rPr>
      </w:pPr>
      <w:bookmarkStart w:id="38" w:name="_Toc13190"/>
      <w:r>
        <w:rPr>
          <w:rFonts w:hint="eastAsia" w:ascii="仿宋" w:hAnsi="仿宋" w:eastAsia="仿宋" w:cs="仿宋"/>
          <w:kern w:val="0"/>
          <w:sz w:val="28"/>
          <w:szCs w:val="28"/>
        </w:rPr>
        <w:t>（1）二等水准测量成果质量评分标准</w:t>
      </w:r>
      <w:bookmarkEnd w:id="38"/>
    </w:p>
    <w:p>
      <w:pPr>
        <w:snapToGrid w:val="0"/>
        <w:spacing w:line="560" w:lineRule="exact"/>
        <w:ind w:firstLine="560" w:firstLineChars="200"/>
        <w:outlineLvl w:val="9"/>
        <w:rPr>
          <w:rFonts w:ascii="仿宋" w:hAnsi="仿宋" w:eastAsia="仿宋" w:cs="仿宋"/>
          <w:kern w:val="0"/>
          <w:sz w:val="28"/>
          <w:szCs w:val="28"/>
        </w:rPr>
      </w:pPr>
      <w:bookmarkStart w:id="39" w:name="_Toc22652"/>
      <w:r>
        <w:rPr>
          <w:rFonts w:hint="eastAsia" w:ascii="仿宋" w:hAnsi="仿宋" w:eastAsia="仿宋" w:cs="仿宋"/>
          <w:kern w:val="0"/>
          <w:sz w:val="28"/>
          <w:szCs w:val="28"/>
        </w:rPr>
        <w:t>成果质量从观测质量和测量成果精度等方面考虑进行分类：合格成果和二类成果（不合格成果）。</w:t>
      </w:r>
      <w:bookmarkEnd w:id="39"/>
    </w:p>
    <w:p>
      <w:pPr>
        <w:snapToGrid w:val="0"/>
        <w:spacing w:line="560" w:lineRule="exact"/>
        <w:ind w:firstLine="560" w:firstLineChars="200"/>
        <w:outlineLvl w:val="9"/>
        <w:rPr>
          <w:rFonts w:ascii="仿宋" w:hAnsi="仿宋" w:eastAsia="仿宋" w:cs="仿宋"/>
          <w:kern w:val="0"/>
          <w:sz w:val="28"/>
          <w:szCs w:val="28"/>
        </w:rPr>
      </w:pPr>
      <w:bookmarkStart w:id="40" w:name="_Toc1637"/>
      <w:r>
        <w:rPr>
          <w:rFonts w:hint="eastAsia" w:ascii="仿宋" w:hAnsi="仿宋" w:eastAsia="仿宋" w:cs="仿宋"/>
          <w:kern w:val="0"/>
          <w:sz w:val="28"/>
          <w:szCs w:val="28"/>
        </w:rPr>
        <w:t>1）二类成果</w:t>
      </w:r>
      <w:bookmarkEnd w:id="40"/>
    </w:p>
    <w:p>
      <w:pPr>
        <w:snapToGrid w:val="0"/>
        <w:spacing w:line="560" w:lineRule="exact"/>
        <w:ind w:firstLine="560" w:firstLineChars="200"/>
        <w:outlineLvl w:val="9"/>
        <w:rPr>
          <w:rFonts w:ascii="仿宋" w:hAnsi="仿宋" w:eastAsia="仿宋" w:cs="仿宋"/>
          <w:kern w:val="0"/>
          <w:sz w:val="28"/>
          <w:szCs w:val="28"/>
        </w:rPr>
      </w:pPr>
      <w:bookmarkStart w:id="41" w:name="_Toc26748"/>
      <w:r>
        <w:rPr>
          <w:rFonts w:hint="eastAsia" w:ascii="仿宋" w:hAnsi="仿宋" w:eastAsia="仿宋" w:cs="仿宋"/>
          <w:kern w:val="0"/>
          <w:sz w:val="28"/>
          <w:szCs w:val="28"/>
        </w:rPr>
        <w:t>凡原始观测记录用橡皮擦、每测段测站数非偶数，视线长度、视线高度、前后视距差及其累计差、两次读数所得高差之差超限，原始记录连环涂改，水准路线闭合差超限等，违反其中之一即为二类成果。</w:t>
      </w:r>
      <w:bookmarkEnd w:id="41"/>
    </w:p>
    <w:p>
      <w:pPr>
        <w:snapToGrid w:val="0"/>
        <w:spacing w:line="560" w:lineRule="exact"/>
        <w:ind w:firstLine="560" w:firstLineChars="200"/>
        <w:outlineLvl w:val="9"/>
        <w:rPr>
          <w:rFonts w:ascii="仿宋" w:hAnsi="仿宋" w:eastAsia="仿宋" w:cs="仿宋"/>
          <w:kern w:val="0"/>
          <w:sz w:val="28"/>
          <w:szCs w:val="28"/>
        </w:rPr>
      </w:pPr>
      <w:bookmarkStart w:id="42" w:name="_Toc30775"/>
      <w:r>
        <w:rPr>
          <w:rFonts w:hint="eastAsia" w:ascii="仿宋" w:hAnsi="仿宋" w:eastAsia="仿宋" w:cs="仿宋"/>
          <w:kern w:val="0"/>
          <w:sz w:val="28"/>
          <w:szCs w:val="28"/>
        </w:rPr>
        <w:t>凡是手簿内部出现与测量数据无关的文字、符号等内容，也会被定为二类成果。</w:t>
      </w:r>
      <w:bookmarkEnd w:id="42"/>
    </w:p>
    <w:p>
      <w:pPr>
        <w:snapToGrid w:val="0"/>
        <w:spacing w:line="560" w:lineRule="exact"/>
        <w:ind w:firstLine="560" w:firstLineChars="200"/>
        <w:outlineLvl w:val="9"/>
        <w:rPr>
          <w:rFonts w:ascii="仿宋" w:hAnsi="仿宋" w:eastAsia="仿宋" w:cs="仿宋"/>
          <w:kern w:val="0"/>
          <w:sz w:val="28"/>
          <w:szCs w:val="28"/>
        </w:rPr>
      </w:pPr>
      <w:bookmarkStart w:id="43" w:name="_Toc31410"/>
      <w:r>
        <w:rPr>
          <w:rFonts w:hint="eastAsia" w:ascii="仿宋" w:hAnsi="仿宋" w:eastAsia="仿宋" w:cs="仿宋"/>
          <w:kern w:val="0"/>
          <w:sz w:val="28"/>
          <w:szCs w:val="28"/>
        </w:rPr>
        <w:t>2）观测与记录评分标准</w:t>
      </w:r>
      <w:bookmarkEnd w:id="43"/>
    </w:p>
    <w:p>
      <w:pPr>
        <w:snapToGrid w:val="0"/>
        <w:spacing w:line="560" w:lineRule="exact"/>
        <w:ind w:firstLine="560" w:firstLineChars="200"/>
        <w:outlineLvl w:val="9"/>
        <w:rPr>
          <w:rFonts w:ascii="仿宋" w:hAnsi="仿宋" w:eastAsia="仿宋" w:cs="仿宋"/>
          <w:kern w:val="0"/>
          <w:sz w:val="28"/>
          <w:szCs w:val="28"/>
        </w:rPr>
      </w:pPr>
      <w:bookmarkStart w:id="44" w:name="_Toc9004"/>
      <w:r>
        <w:rPr>
          <w:rFonts w:hint="eastAsia" w:ascii="仿宋" w:hAnsi="仿宋" w:eastAsia="仿宋" w:cs="仿宋"/>
          <w:kern w:val="0"/>
          <w:sz w:val="28"/>
          <w:szCs w:val="28"/>
        </w:rPr>
        <w:fldChar w:fldCharType="begin"/>
      </w:r>
      <w:r>
        <w:rPr>
          <w:rFonts w:hint="eastAsia" w:ascii="仿宋" w:hAnsi="仿宋" w:eastAsia="仿宋" w:cs="仿宋"/>
          <w:kern w:val="0"/>
          <w:sz w:val="28"/>
          <w:szCs w:val="28"/>
        </w:rPr>
        <w:instrText xml:space="preserve"> = 1 \* GB3 </w:instrText>
      </w:r>
      <w:r>
        <w:rPr>
          <w:rFonts w:hint="eastAsia" w:ascii="仿宋" w:hAnsi="仿宋" w:eastAsia="仿宋" w:cs="仿宋"/>
          <w:kern w:val="0"/>
          <w:sz w:val="28"/>
          <w:szCs w:val="28"/>
        </w:rPr>
        <w:fldChar w:fldCharType="separate"/>
      </w:r>
      <w:r>
        <w:rPr>
          <w:rFonts w:hint="eastAsia" w:ascii="仿宋" w:hAnsi="仿宋" w:eastAsia="仿宋" w:cs="仿宋"/>
          <w:kern w:val="0"/>
          <w:sz w:val="28"/>
          <w:szCs w:val="28"/>
        </w:rPr>
        <w:t>①</w:t>
      </w:r>
      <w:r>
        <w:rPr>
          <w:rFonts w:hint="eastAsia" w:ascii="仿宋" w:hAnsi="仿宋" w:eastAsia="仿宋" w:cs="仿宋"/>
          <w:kern w:val="0"/>
          <w:sz w:val="28"/>
          <w:szCs w:val="28"/>
        </w:rPr>
        <w:fldChar w:fldCharType="end"/>
      </w:r>
      <w:r>
        <w:rPr>
          <w:rFonts w:hint="eastAsia" w:ascii="仿宋" w:hAnsi="仿宋" w:eastAsia="仿宋" w:cs="仿宋"/>
          <w:kern w:val="0"/>
          <w:sz w:val="28"/>
          <w:szCs w:val="28"/>
        </w:rPr>
        <w:t xml:space="preserve"> 测量过程部分</w:t>
      </w:r>
      <w:bookmarkEnd w:id="44"/>
      <w:r>
        <w:rPr>
          <w:rFonts w:hint="eastAsia" w:ascii="仿宋" w:hAnsi="仿宋" w:eastAsia="仿宋" w:cs="仿宋"/>
          <w:kern w:val="0"/>
          <w:sz w:val="28"/>
          <w:szCs w:val="28"/>
        </w:rPr>
        <w:t xml:space="preserve"> </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59"/>
        <w:gridCol w:w="5125"/>
        <w:gridCol w:w="8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exact"/>
          <w:jc w:val="center"/>
        </w:trPr>
        <w:tc>
          <w:tcPr>
            <w:tcW w:w="3259" w:type="dxa"/>
            <w:vAlign w:val="center"/>
          </w:tcPr>
          <w:p>
            <w:pPr>
              <w:widowControl/>
              <w:snapToGrid w:val="0"/>
              <w:ind w:right="-42" w:rightChars="-20"/>
              <w:jc w:val="center"/>
              <w:outlineLvl w:val="9"/>
              <w:rPr>
                <w:rFonts w:ascii="仿宋_GB2312" w:hAnsi="楷体" w:eastAsia="仿宋_GB2312"/>
                <w:kern w:val="0"/>
                <w:sz w:val="24"/>
              </w:rPr>
            </w:pPr>
            <w:r>
              <w:rPr>
                <w:rFonts w:hint="eastAsia" w:ascii="仿宋_GB2312" w:hAnsi="楷体" w:eastAsia="仿宋_GB2312"/>
                <w:kern w:val="0"/>
                <w:sz w:val="24"/>
              </w:rPr>
              <w:t>评测内容</w:t>
            </w:r>
          </w:p>
        </w:tc>
        <w:tc>
          <w:tcPr>
            <w:tcW w:w="5125" w:type="dxa"/>
            <w:vAlign w:val="center"/>
          </w:tcPr>
          <w:p>
            <w:pPr>
              <w:widowControl/>
              <w:snapToGrid w:val="0"/>
              <w:ind w:right="-42" w:rightChars="-20"/>
              <w:jc w:val="center"/>
              <w:outlineLvl w:val="9"/>
              <w:rPr>
                <w:rFonts w:ascii="仿宋_GB2312" w:hAnsi="楷体" w:eastAsia="仿宋_GB2312"/>
                <w:kern w:val="0"/>
                <w:sz w:val="24"/>
              </w:rPr>
            </w:pPr>
            <w:r>
              <w:rPr>
                <w:rFonts w:hint="eastAsia" w:ascii="仿宋_GB2312" w:hAnsi="楷体" w:eastAsia="仿宋_GB2312"/>
                <w:kern w:val="0"/>
                <w:sz w:val="24"/>
              </w:rPr>
              <w:t>评分标准</w:t>
            </w:r>
          </w:p>
        </w:tc>
        <w:tc>
          <w:tcPr>
            <w:tcW w:w="813" w:type="dxa"/>
            <w:vAlign w:val="center"/>
          </w:tcPr>
          <w:p>
            <w:pPr>
              <w:widowControl/>
              <w:snapToGrid w:val="0"/>
              <w:ind w:right="-42" w:rightChars="-20"/>
              <w:jc w:val="center"/>
              <w:outlineLvl w:val="9"/>
              <w:rPr>
                <w:rFonts w:ascii="仿宋_GB2312" w:hAnsi="楷体" w:eastAsia="仿宋_GB2312"/>
                <w:kern w:val="0"/>
                <w:sz w:val="24"/>
              </w:rPr>
            </w:pPr>
            <w:r>
              <w:rPr>
                <w:rFonts w:hint="eastAsia" w:ascii="仿宋_GB2312" w:hAnsi="楷体" w:eastAsia="仿宋_GB2312"/>
                <w:kern w:val="0"/>
                <w:sz w:val="24"/>
              </w:rPr>
              <w:t>扣分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259" w:type="dxa"/>
            <w:vAlign w:val="center"/>
          </w:tcPr>
          <w:p>
            <w:pPr>
              <w:widowControl/>
              <w:snapToGrid w:val="0"/>
              <w:ind w:right="-42" w:rightChars="-20"/>
              <w:jc w:val="left"/>
              <w:outlineLvl w:val="9"/>
              <w:rPr>
                <w:rFonts w:ascii="仿宋_GB2312" w:hAnsi="楷体" w:eastAsia="仿宋_GB2312"/>
                <w:kern w:val="0"/>
                <w:sz w:val="24"/>
              </w:rPr>
            </w:pPr>
            <w:r>
              <w:rPr>
                <w:rFonts w:hint="eastAsia" w:ascii="仿宋_GB2312" w:hAnsi="楷体" w:eastAsia="仿宋_GB2312"/>
                <w:kern w:val="0"/>
                <w:sz w:val="24"/>
              </w:rPr>
              <w:t>仪器箱盖及时关好</w:t>
            </w:r>
          </w:p>
        </w:tc>
        <w:tc>
          <w:tcPr>
            <w:tcW w:w="5125" w:type="dxa"/>
            <w:tcBorders>
              <w:bottom w:val="single" w:color="auto" w:sz="4" w:space="0"/>
            </w:tcBorders>
            <w:vAlign w:val="center"/>
          </w:tcPr>
          <w:p>
            <w:pPr>
              <w:widowControl/>
              <w:snapToGrid w:val="0"/>
              <w:ind w:right="-42" w:rightChars="-20"/>
              <w:jc w:val="left"/>
              <w:outlineLvl w:val="9"/>
              <w:rPr>
                <w:rFonts w:ascii="仿宋_GB2312" w:hAnsi="楷体" w:eastAsia="仿宋_GB2312"/>
                <w:kern w:val="0"/>
                <w:sz w:val="24"/>
              </w:rPr>
            </w:pPr>
            <w:r>
              <w:rPr>
                <w:rFonts w:hint="eastAsia" w:ascii="仿宋_GB2312" w:hAnsi="楷体" w:eastAsia="仿宋_GB2312"/>
                <w:kern w:val="0"/>
                <w:sz w:val="24"/>
              </w:rPr>
              <w:t>违规1次扣1分</w:t>
            </w:r>
          </w:p>
        </w:tc>
        <w:tc>
          <w:tcPr>
            <w:tcW w:w="813" w:type="dxa"/>
            <w:tcBorders>
              <w:bottom w:val="single" w:color="auto" w:sz="4" w:space="0"/>
            </w:tcBorders>
            <w:vAlign w:val="center"/>
          </w:tcPr>
          <w:p>
            <w:pPr>
              <w:widowControl/>
              <w:snapToGrid w:val="0"/>
              <w:ind w:right="-42" w:rightChars="-20"/>
              <w:jc w:val="center"/>
              <w:outlineLvl w:val="9"/>
              <w:rPr>
                <w:rFonts w:ascii="仿宋_GB2312" w:hAnsi="楷体" w:eastAsia="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259" w:type="dxa"/>
            <w:vAlign w:val="center"/>
          </w:tcPr>
          <w:p>
            <w:pPr>
              <w:widowControl/>
              <w:snapToGrid w:val="0"/>
              <w:ind w:right="-42" w:rightChars="-20"/>
              <w:jc w:val="left"/>
              <w:outlineLvl w:val="9"/>
              <w:rPr>
                <w:rFonts w:ascii="仿宋_GB2312" w:hAnsi="楷体" w:eastAsia="仿宋_GB2312"/>
                <w:kern w:val="0"/>
                <w:sz w:val="24"/>
              </w:rPr>
            </w:pPr>
            <w:r>
              <w:rPr>
                <w:rFonts w:hint="eastAsia" w:ascii="仿宋_GB2312" w:hAnsi="楷体" w:eastAsia="仿宋_GB2312"/>
                <w:kern w:val="0"/>
                <w:sz w:val="24"/>
              </w:rPr>
              <w:t>携带仪器设备（标尺）跑步</w:t>
            </w:r>
          </w:p>
        </w:tc>
        <w:tc>
          <w:tcPr>
            <w:tcW w:w="5125" w:type="dxa"/>
            <w:tcBorders>
              <w:bottom w:val="single" w:color="auto" w:sz="4" w:space="0"/>
            </w:tcBorders>
            <w:vAlign w:val="center"/>
          </w:tcPr>
          <w:p>
            <w:pPr>
              <w:widowControl/>
              <w:snapToGrid w:val="0"/>
              <w:ind w:right="-42" w:rightChars="-20"/>
              <w:jc w:val="left"/>
              <w:outlineLvl w:val="9"/>
              <w:rPr>
                <w:rFonts w:ascii="仿宋_GB2312" w:hAnsi="楷体" w:eastAsia="仿宋_GB2312"/>
                <w:kern w:val="0"/>
                <w:sz w:val="24"/>
              </w:rPr>
            </w:pPr>
            <w:r>
              <w:rPr>
                <w:rFonts w:hint="eastAsia" w:ascii="仿宋_GB2312" w:hAnsi="楷体" w:eastAsia="仿宋_GB2312"/>
                <w:kern w:val="0"/>
                <w:sz w:val="24"/>
              </w:rPr>
              <w:t>警告无效，跑1步扣1分</w:t>
            </w:r>
          </w:p>
        </w:tc>
        <w:tc>
          <w:tcPr>
            <w:tcW w:w="813" w:type="dxa"/>
            <w:tcBorders>
              <w:bottom w:val="single" w:color="auto" w:sz="4" w:space="0"/>
            </w:tcBorders>
            <w:vAlign w:val="center"/>
          </w:tcPr>
          <w:p>
            <w:pPr>
              <w:widowControl/>
              <w:snapToGrid w:val="0"/>
              <w:ind w:right="-42" w:rightChars="-20"/>
              <w:jc w:val="center"/>
              <w:outlineLvl w:val="9"/>
              <w:rPr>
                <w:rFonts w:ascii="仿宋_GB2312" w:hAnsi="楷体" w:eastAsia="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259" w:type="dxa"/>
            <w:vAlign w:val="center"/>
          </w:tcPr>
          <w:p>
            <w:pPr>
              <w:widowControl/>
              <w:snapToGrid w:val="0"/>
              <w:ind w:right="-42" w:rightChars="-20"/>
              <w:jc w:val="left"/>
              <w:outlineLvl w:val="9"/>
              <w:rPr>
                <w:rFonts w:ascii="仿宋_GB2312" w:hAnsi="楷体" w:eastAsia="仿宋_GB2312"/>
                <w:kern w:val="0"/>
                <w:sz w:val="24"/>
              </w:rPr>
            </w:pPr>
            <w:r>
              <w:rPr>
                <w:rFonts w:hint="eastAsia" w:ascii="仿宋_GB2312" w:hAnsi="楷体" w:eastAsia="仿宋_GB2312"/>
                <w:kern w:val="0"/>
                <w:sz w:val="24"/>
              </w:rPr>
              <w:t>观测、记录轮换</w:t>
            </w:r>
          </w:p>
        </w:tc>
        <w:tc>
          <w:tcPr>
            <w:tcW w:w="5125" w:type="dxa"/>
            <w:tcBorders>
              <w:bottom w:val="single" w:color="auto" w:sz="4" w:space="0"/>
            </w:tcBorders>
            <w:vAlign w:val="center"/>
          </w:tcPr>
          <w:p>
            <w:pPr>
              <w:widowControl/>
              <w:snapToGrid w:val="0"/>
              <w:ind w:right="-42" w:rightChars="-20"/>
              <w:jc w:val="left"/>
              <w:outlineLvl w:val="9"/>
              <w:rPr>
                <w:rFonts w:ascii="仿宋_GB2312" w:hAnsi="楷体" w:eastAsia="仿宋_GB2312"/>
                <w:kern w:val="0"/>
                <w:sz w:val="24"/>
              </w:rPr>
            </w:pPr>
            <w:r>
              <w:rPr>
                <w:rFonts w:hint="eastAsia" w:ascii="仿宋_GB2312" w:hAnsi="楷体" w:eastAsia="仿宋_GB2312"/>
                <w:kern w:val="0"/>
                <w:sz w:val="24"/>
              </w:rPr>
              <w:t>违规1次扣2分</w:t>
            </w:r>
          </w:p>
        </w:tc>
        <w:tc>
          <w:tcPr>
            <w:tcW w:w="813" w:type="dxa"/>
            <w:tcBorders>
              <w:bottom w:val="single" w:color="auto" w:sz="4" w:space="0"/>
            </w:tcBorders>
            <w:vAlign w:val="center"/>
          </w:tcPr>
          <w:p>
            <w:pPr>
              <w:widowControl/>
              <w:snapToGrid w:val="0"/>
              <w:ind w:right="-42" w:rightChars="-20"/>
              <w:jc w:val="center"/>
              <w:outlineLvl w:val="9"/>
              <w:rPr>
                <w:rFonts w:ascii="仿宋_GB2312" w:hAnsi="楷体" w:eastAsia="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259" w:type="dxa"/>
            <w:vAlign w:val="center"/>
          </w:tcPr>
          <w:p>
            <w:pPr>
              <w:widowControl/>
              <w:snapToGrid w:val="0"/>
              <w:ind w:right="-42" w:rightChars="-20"/>
              <w:jc w:val="left"/>
              <w:outlineLvl w:val="9"/>
              <w:rPr>
                <w:rFonts w:ascii="仿宋_GB2312" w:hAnsi="楷体" w:eastAsia="仿宋_GB2312"/>
                <w:kern w:val="0"/>
                <w:sz w:val="24"/>
              </w:rPr>
            </w:pPr>
            <w:r>
              <w:rPr>
                <w:rFonts w:hint="eastAsia" w:ascii="仿宋_GB2312" w:hAnsi="楷体" w:eastAsia="仿宋_GB2312"/>
                <w:kern w:val="0"/>
                <w:sz w:val="24"/>
              </w:rPr>
              <w:t xml:space="preserve">骑在脚架腿上观测 </w:t>
            </w:r>
          </w:p>
        </w:tc>
        <w:tc>
          <w:tcPr>
            <w:tcW w:w="5125" w:type="dxa"/>
            <w:vAlign w:val="center"/>
          </w:tcPr>
          <w:p>
            <w:pPr>
              <w:widowControl/>
              <w:snapToGrid w:val="0"/>
              <w:ind w:right="-42" w:rightChars="-20"/>
              <w:jc w:val="left"/>
              <w:outlineLvl w:val="9"/>
              <w:rPr>
                <w:rFonts w:ascii="仿宋_GB2312" w:hAnsi="楷体" w:eastAsia="仿宋_GB2312"/>
                <w:kern w:val="0"/>
                <w:sz w:val="24"/>
              </w:rPr>
            </w:pPr>
            <w:r>
              <w:rPr>
                <w:rFonts w:hint="eastAsia" w:ascii="仿宋_GB2312" w:hAnsi="楷体" w:eastAsia="仿宋_GB2312"/>
                <w:kern w:val="0"/>
                <w:sz w:val="24"/>
              </w:rPr>
              <w:t>违规1次扣1分</w:t>
            </w:r>
          </w:p>
        </w:tc>
        <w:tc>
          <w:tcPr>
            <w:tcW w:w="813" w:type="dxa"/>
            <w:vAlign w:val="center"/>
          </w:tcPr>
          <w:p>
            <w:pPr>
              <w:widowControl/>
              <w:snapToGrid w:val="0"/>
              <w:ind w:right="-42" w:rightChars="-20"/>
              <w:jc w:val="center"/>
              <w:outlineLvl w:val="9"/>
              <w:rPr>
                <w:rFonts w:ascii="仿宋_GB2312" w:hAnsi="楷体" w:eastAsia="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259" w:type="dxa"/>
            <w:vAlign w:val="center"/>
          </w:tcPr>
          <w:p>
            <w:pPr>
              <w:widowControl/>
              <w:snapToGrid w:val="0"/>
              <w:ind w:right="-42" w:rightChars="-20"/>
              <w:jc w:val="left"/>
              <w:outlineLvl w:val="9"/>
              <w:rPr>
                <w:rFonts w:ascii="仿宋_GB2312" w:hAnsi="楷体" w:eastAsia="仿宋_GB2312"/>
                <w:kern w:val="0"/>
                <w:sz w:val="24"/>
              </w:rPr>
            </w:pPr>
            <w:r>
              <w:rPr>
                <w:rFonts w:hint="eastAsia" w:ascii="仿宋_GB2312" w:hAnsi="楷体" w:eastAsia="仿宋_GB2312"/>
                <w:kern w:val="0"/>
                <w:sz w:val="24"/>
              </w:rPr>
              <w:t>测站上计算使用计算器</w:t>
            </w:r>
          </w:p>
        </w:tc>
        <w:tc>
          <w:tcPr>
            <w:tcW w:w="5125" w:type="dxa"/>
            <w:vAlign w:val="center"/>
          </w:tcPr>
          <w:p>
            <w:pPr>
              <w:widowControl/>
              <w:snapToGrid w:val="0"/>
              <w:ind w:right="-42" w:rightChars="-20"/>
              <w:jc w:val="left"/>
              <w:outlineLvl w:val="9"/>
              <w:rPr>
                <w:rFonts w:ascii="仿宋_GB2312" w:hAnsi="楷体" w:eastAsia="仿宋_GB2312"/>
                <w:kern w:val="0"/>
                <w:sz w:val="24"/>
              </w:rPr>
            </w:pPr>
            <w:r>
              <w:rPr>
                <w:rFonts w:hint="eastAsia" w:ascii="仿宋_GB2312" w:hAnsi="楷体" w:eastAsia="仿宋_GB2312"/>
                <w:kern w:val="0"/>
                <w:sz w:val="24"/>
              </w:rPr>
              <w:t>违规1次扣1分</w:t>
            </w:r>
          </w:p>
        </w:tc>
        <w:tc>
          <w:tcPr>
            <w:tcW w:w="813" w:type="dxa"/>
            <w:vAlign w:val="center"/>
          </w:tcPr>
          <w:p>
            <w:pPr>
              <w:widowControl/>
              <w:snapToGrid w:val="0"/>
              <w:ind w:right="-42" w:rightChars="-20"/>
              <w:jc w:val="center"/>
              <w:outlineLvl w:val="9"/>
              <w:rPr>
                <w:rFonts w:ascii="仿宋_GB2312" w:hAnsi="楷体" w:eastAsia="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259" w:type="dxa"/>
            <w:vAlign w:val="center"/>
          </w:tcPr>
          <w:p>
            <w:pPr>
              <w:widowControl/>
              <w:snapToGrid w:val="0"/>
              <w:ind w:right="-42" w:rightChars="-20"/>
              <w:jc w:val="left"/>
              <w:outlineLvl w:val="9"/>
              <w:rPr>
                <w:rFonts w:ascii="仿宋_GB2312" w:hAnsi="楷体" w:eastAsia="仿宋_GB2312"/>
                <w:kern w:val="0"/>
                <w:sz w:val="24"/>
              </w:rPr>
            </w:pPr>
            <w:r>
              <w:rPr>
                <w:rFonts w:hint="eastAsia" w:ascii="仿宋_GB2312" w:hAnsi="楷体" w:eastAsia="仿宋_GB2312"/>
                <w:kern w:val="0"/>
                <w:sz w:val="24"/>
              </w:rPr>
              <w:t>非记录员参与计算</w:t>
            </w:r>
          </w:p>
        </w:tc>
        <w:tc>
          <w:tcPr>
            <w:tcW w:w="5125" w:type="dxa"/>
            <w:vAlign w:val="center"/>
          </w:tcPr>
          <w:p>
            <w:pPr>
              <w:widowControl/>
              <w:snapToGrid w:val="0"/>
              <w:ind w:right="-42" w:rightChars="-20"/>
              <w:jc w:val="left"/>
              <w:outlineLvl w:val="9"/>
              <w:rPr>
                <w:rFonts w:ascii="仿宋_GB2312" w:hAnsi="楷体" w:eastAsia="仿宋_GB2312"/>
                <w:kern w:val="0"/>
                <w:sz w:val="24"/>
              </w:rPr>
            </w:pPr>
            <w:r>
              <w:rPr>
                <w:rFonts w:hint="eastAsia" w:ascii="仿宋_GB2312" w:hAnsi="楷体" w:eastAsia="仿宋_GB2312"/>
                <w:kern w:val="0"/>
                <w:sz w:val="24"/>
              </w:rPr>
              <w:t>违规1次扣1分</w:t>
            </w:r>
          </w:p>
        </w:tc>
        <w:tc>
          <w:tcPr>
            <w:tcW w:w="813" w:type="dxa"/>
            <w:vAlign w:val="center"/>
          </w:tcPr>
          <w:p>
            <w:pPr>
              <w:widowControl/>
              <w:snapToGrid w:val="0"/>
              <w:ind w:right="-42" w:rightChars="-20"/>
              <w:jc w:val="center"/>
              <w:outlineLvl w:val="9"/>
              <w:rPr>
                <w:rFonts w:ascii="仿宋_GB2312" w:hAnsi="楷体" w:eastAsia="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259" w:type="dxa"/>
            <w:vAlign w:val="center"/>
          </w:tcPr>
          <w:p>
            <w:pPr>
              <w:widowControl/>
              <w:snapToGrid w:val="0"/>
              <w:ind w:right="-42" w:rightChars="-20"/>
              <w:jc w:val="left"/>
              <w:outlineLvl w:val="9"/>
              <w:rPr>
                <w:rFonts w:ascii="仿宋_GB2312" w:hAnsi="楷体" w:eastAsia="仿宋_GB2312"/>
                <w:kern w:val="0"/>
                <w:sz w:val="24"/>
              </w:rPr>
            </w:pPr>
            <w:r>
              <w:rPr>
                <w:rFonts w:hint="eastAsia" w:ascii="仿宋_GB2312" w:hAnsi="楷体" w:eastAsia="仿宋_GB2312"/>
                <w:kern w:val="0"/>
                <w:sz w:val="24"/>
              </w:rPr>
              <w:t>高差测量</w:t>
            </w:r>
          </w:p>
        </w:tc>
        <w:tc>
          <w:tcPr>
            <w:tcW w:w="5125" w:type="dxa"/>
            <w:vAlign w:val="center"/>
          </w:tcPr>
          <w:p>
            <w:pPr>
              <w:widowControl/>
              <w:snapToGrid w:val="0"/>
              <w:ind w:right="-42" w:rightChars="-20"/>
              <w:jc w:val="left"/>
              <w:outlineLvl w:val="9"/>
              <w:rPr>
                <w:rFonts w:ascii="仿宋_GB2312" w:hAnsi="楷体" w:eastAsia="仿宋_GB2312"/>
                <w:kern w:val="0"/>
                <w:sz w:val="24"/>
              </w:rPr>
            </w:pPr>
            <w:r>
              <w:rPr>
                <w:rFonts w:hint="eastAsia" w:ascii="仿宋_GB2312" w:hAnsi="楷体" w:eastAsia="仿宋_GB2312"/>
                <w:kern w:val="0"/>
                <w:sz w:val="24"/>
              </w:rPr>
              <w:t>中丝读数少读1次（后视或前视）扣5分</w:t>
            </w:r>
          </w:p>
        </w:tc>
        <w:tc>
          <w:tcPr>
            <w:tcW w:w="813" w:type="dxa"/>
            <w:vAlign w:val="center"/>
          </w:tcPr>
          <w:p>
            <w:pPr>
              <w:widowControl/>
              <w:snapToGrid w:val="0"/>
              <w:ind w:right="-42" w:rightChars="-20"/>
              <w:jc w:val="center"/>
              <w:outlineLvl w:val="9"/>
              <w:rPr>
                <w:rFonts w:ascii="仿宋_GB2312" w:hAnsi="楷体" w:eastAsia="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exact"/>
          <w:jc w:val="center"/>
        </w:trPr>
        <w:tc>
          <w:tcPr>
            <w:tcW w:w="3259" w:type="dxa"/>
            <w:vAlign w:val="center"/>
          </w:tcPr>
          <w:p>
            <w:pPr>
              <w:widowControl/>
              <w:snapToGrid w:val="0"/>
              <w:ind w:right="-42" w:rightChars="-20"/>
              <w:jc w:val="left"/>
              <w:outlineLvl w:val="9"/>
              <w:rPr>
                <w:rFonts w:ascii="仿宋_GB2312" w:hAnsi="楷体" w:eastAsia="仿宋_GB2312"/>
                <w:kern w:val="0"/>
                <w:sz w:val="24"/>
              </w:rPr>
            </w:pPr>
            <w:r>
              <w:rPr>
                <w:rFonts w:hint="eastAsia" w:ascii="仿宋_GB2312" w:hAnsi="楷体" w:eastAsia="仿宋_GB2312"/>
                <w:kern w:val="0"/>
                <w:sz w:val="24"/>
              </w:rPr>
              <w:t>视距测量</w:t>
            </w:r>
          </w:p>
        </w:tc>
        <w:tc>
          <w:tcPr>
            <w:tcW w:w="5125" w:type="dxa"/>
            <w:vAlign w:val="center"/>
          </w:tcPr>
          <w:p>
            <w:pPr>
              <w:widowControl/>
              <w:snapToGrid w:val="0"/>
              <w:ind w:right="-42" w:rightChars="-20"/>
              <w:jc w:val="left"/>
              <w:outlineLvl w:val="9"/>
              <w:rPr>
                <w:rFonts w:ascii="仿宋_GB2312" w:hAnsi="楷体" w:eastAsia="仿宋_GB2312"/>
                <w:kern w:val="0"/>
                <w:sz w:val="24"/>
              </w:rPr>
            </w:pPr>
            <w:r>
              <w:rPr>
                <w:rFonts w:hint="eastAsia" w:ascii="仿宋_GB2312" w:hAnsi="楷体" w:eastAsia="仿宋_GB2312"/>
                <w:kern w:val="0"/>
                <w:sz w:val="24"/>
              </w:rPr>
              <w:t>不读或者故意读错1次扣2分</w:t>
            </w:r>
          </w:p>
        </w:tc>
        <w:tc>
          <w:tcPr>
            <w:tcW w:w="813" w:type="dxa"/>
            <w:vAlign w:val="center"/>
          </w:tcPr>
          <w:p>
            <w:pPr>
              <w:widowControl/>
              <w:snapToGrid w:val="0"/>
              <w:ind w:right="-42" w:rightChars="-20"/>
              <w:jc w:val="center"/>
              <w:outlineLvl w:val="9"/>
              <w:rPr>
                <w:rFonts w:ascii="仿宋_GB2312" w:hAnsi="楷体" w:eastAsia="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259" w:type="dxa"/>
            <w:vAlign w:val="center"/>
          </w:tcPr>
          <w:p>
            <w:pPr>
              <w:widowControl/>
              <w:snapToGrid w:val="0"/>
              <w:ind w:right="-42" w:rightChars="-20"/>
              <w:jc w:val="left"/>
              <w:outlineLvl w:val="9"/>
              <w:rPr>
                <w:rFonts w:ascii="仿宋_GB2312" w:hAnsi="楷体" w:eastAsia="仿宋_GB2312"/>
                <w:kern w:val="0"/>
                <w:sz w:val="24"/>
              </w:rPr>
            </w:pPr>
            <w:r>
              <w:rPr>
                <w:rFonts w:hint="eastAsia" w:ascii="仿宋_GB2312" w:hAnsi="楷体" w:eastAsia="仿宋_GB2312"/>
                <w:kern w:val="0"/>
                <w:sz w:val="24"/>
              </w:rPr>
              <w:t>测站记录计算未完成就迁站</w:t>
            </w:r>
          </w:p>
        </w:tc>
        <w:tc>
          <w:tcPr>
            <w:tcW w:w="5125" w:type="dxa"/>
            <w:vAlign w:val="center"/>
          </w:tcPr>
          <w:p>
            <w:pPr>
              <w:widowControl/>
              <w:snapToGrid w:val="0"/>
              <w:ind w:right="-42" w:rightChars="-20"/>
              <w:jc w:val="left"/>
              <w:outlineLvl w:val="9"/>
              <w:rPr>
                <w:rFonts w:ascii="仿宋_GB2312" w:hAnsi="楷体" w:eastAsia="仿宋_GB2312"/>
                <w:kern w:val="0"/>
                <w:sz w:val="24"/>
              </w:rPr>
            </w:pPr>
            <w:r>
              <w:rPr>
                <w:rFonts w:hint="eastAsia" w:ascii="仿宋_GB2312" w:hAnsi="楷体" w:eastAsia="仿宋_GB2312"/>
                <w:kern w:val="0"/>
                <w:sz w:val="24"/>
              </w:rPr>
              <w:t>违规1次扣2分</w:t>
            </w:r>
          </w:p>
        </w:tc>
        <w:tc>
          <w:tcPr>
            <w:tcW w:w="813" w:type="dxa"/>
            <w:vAlign w:val="center"/>
          </w:tcPr>
          <w:p>
            <w:pPr>
              <w:widowControl/>
              <w:snapToGrid w:val="0"/>
              <w:ind w:right="-42" w:rightChars="-20"/>
              <w:jc w:val="center"/>
              <w:outlineLvl w:val="9"/>
              <w:rPr>
                <w:rFonts w:ascii="仿宋_GB2312" w:hAnsi="楷体" w:eastAsia="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259" w:type="dxa"/>
            <w:vAlign w:val="center"/>
          </w:tcPr>
          <w:p>
            <w:pPr>
              <w:widowControl/>
              <w:snapToGrid w:val="0"/>
              <w:ind w:right="-42" w:rightChars="-20"/>
              <w:jc w:val="left"/>
              <w:outlineLvl w:val="9"/>
              <w:rPr>
                <w:rFonts w:ascii="仿宋_GB2312" w:hAnsi="楷体" w:eastAsia="仿宋_GB2312"/>
                <w:kern w:val="0"/>
                <w:sz w:val="24"/>
              </w:rPr>
            </w:pPr>
            <w:r>
              <w:rPr>
                <w:rFonts w:hint="eastAsia" w:ascii="仿宋_GB2312" w:hAnsi="楷体" w:eastAsia="仿宋_GB2312"/>
                <w:kern w:val="0"/>
                <w:sz w:val="24"/>
              </w:rPr>
              <w:t>记录转抄</w:t>
            </w:r>
          </w:p>
        </w:tc>
        <w:tc>
          <w:tcPr>
            <w:tcW w:w="5125" w:type="dxa"/>
            <w:vAlign w:val="center"/>
          </w:tcPr>
          <w:p>
            <w:pPr>
              <w:widowControl/>
              <w:snapToGrid w:val="0"/>
              <w:ind w:right="-42" w:rightChars="-20"/>
              <w:jc w:val="left"/>
              <w:outlineLvl w:val="9"/>
              <w:rPr>
                <w:rFonts w:ascii="仿宋_GB2312" w:hAnsi="楷体" w:eastAsia="仿宋_GB2312"/>
                <w:kern w:val="0"/>
                <w:sz w:val="24"/>
              </w:rPr>
            </w:pPr>
            <w:r>
              <w:rPr>
                <w:rFonts w:hint="eastAsia" w:ascii="仿宋_GB2312" w:hAnsi="楷体" w:eastAsia="仿宋_GB2312"/>
                <w:kern w:val="0"/>
                <w:sz w:val="24"/>
              </w:rPr>
              <w:t>违规1次扣2分</w:t>
            </w:r>
          </w:p>
        </w:tc>
        <w:tc>
          <w:tcPr>
            <w:tcW w:w="813" w:type="dxa"/>
            <w:vAlign w:val="center"/>
          </w:tcPr>
          <w:p>
            <w:pPr>
              <w:widowControl/>
              <w:snapToGrid w:val="0"/>
              <w:ind w:right="-42" w:rightChars="-20"/>
              <w:jc w:val="center"/>
              <w:outlineLvl w:val="9"/>
              <w:rPr>
                <w:rFonts w:ascii="仿宋_GB2312" w:hAnsi="楷体" w:eastAsia="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259" w:type="dxa"/>
            <w:vAlign w:val="center"/>
          </w:tcPr>
          <w:p>
            <w:pPr>
              <w:widowControl/>
              <w:snapToGrid w:val="0"/>
              <w:ind w:right="-42" w:rightChars="-20"/>
              <w:jc w:val="left"/>
              <w:outlineLvl w:val="9"/>
              <w:rPr>
                <w:rFonts w:ascii="仿宋_GB2312" w:hAnsi="楷体" w:eastAsia="仿宋_GB2312"/>
                <w:kern w:val="0"/>
                <w:sz w:val="24"/>
              </w:rPr>
            </w:pPr>
            <w:r>
              <w:rPr>
                <w:rFonts w:hint="eastAsia" w:ascii="仿宋_GB2312" w:hAnsi="楷体" w:eastAsia="仿宋_GB2312"/>
                <w:kern w:val="0"/>
                <w:sz w:val="24"/>
              </w:rPr>
              <w:t>违规显示高差</w:t>
            </w:r>
          </w:p>
        </w:tc>
        <w:tc>
          <w:tcPr>
            <w:tcW w:w="5125" w:type="dxa"/>
            <w:vAlign w:val="center"/>
          </w:tcPr>
          <w:p>
            <w:pPr>
              <w:widowControl/>
              <w:snapToGrid w:val="0"/>
              <w:ind w:right="-42" w:rightChars="-20"/>
              <w:jc w:val="left"/>
              <w:outlineLvl w:val="9"/>
              <w:rPr>
                <w:rFonts w:ascii="仿宋_GB2312" w:hAnsi="楷体" w:eastAsia="仿宋_GB2312"/>
                <w:kern w:val="0"/>
                <w:sz w:val="24"/>
              </w:rPr>
            </w:pPr>
            <w:r>
              <w:rPr>
                <w:rFonts w:hint="eastAsia" w:ascii="仿宋_GB2312" w:hAnsi="楷体" w:eastAsia="仿宋_GB2312"/>
                <w:kern w:val="0"/>
                <w:sz w:val="24"/>
              </w:rPr>
              <w:t>违规1次扣2分</w:t>
            </w:r>
          </w:p>
        </w:tc>
        <w:tc>
          <w:tcPr>
            <w:tcW w:w="813" w:type="dxa"/>
            <w:vAlign w:val="center"/>
          </w:tcPr>
          <w:p>
            <w:pPr>
              <w:widowControl/>
              <w:snapToGrid w:val="0"/>
              <w:ind w:right="-42" w:rightChars="-20"/>
              <w:jc w:val="center"/>
              <w:outlineLvl w:val="9"/>
              <w:rPr>
                <w:rFonts w:ascii="仿宋_GB2312" w:hAnsi="楷体" w:eastAsia="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259" w:type="dxa"/>
            <w:vAlign w:val="center"/>
          </w:tcPr>
          <w:p>
            <w:pPr>
              <w:widowControl/>
              <w:snapToGrid w:val="0"/>
              <w:ind w:right="-42" w:rightChars="-20"/>
              <w:jc w:val="left"/>
              <w:outlineLvl w:val="9"/>
              <w:rPr>
                <w:rFonts w:ascii="仿宋_GB2312" w:hAnsi="楷体" w:eastAsia="仿宋_GB2312"/>
                <w:kern w:val="0"/>
                <w:sz w:val="24"/>
              </w:rPr>
            </w:pPr>
            <w:r>
              <w:rPr>
                <w:rFonts w:hint="eastAsia" w:ascii="仿宋_GB2312" w:hAnsi="楷体" w:eastAsia="仿宋_GB2312"/>
                <w:kern w:val="0"/>
                <w:sz w:val="24"/>
              </w:rPr>
              <w:t>测量不按规定路线</w:t>
            </w:r>
          </w:p>
        </w:tc>
        <w:tc>
          <w:tcPr>
            <w:tcW w:w="5125" w:type="dxa"/>
            <w:vAlign w:val="center"/>
          </w:tcPr>
          <w:p>
            <w:pPr>
              <w:widowControl/>
              <w:snapToGrid w:val="0"/>
              <w:ind w:right="-42" w:rightChars="-20"/>
              <w:jc w:val="left"/>
              <w:outlineLvl w:val="9"/>
              <w:rPr>
                <w:rFonts w:ascii="仿宋_GB2312" w:hAnsi="楷体" w:eastAsia="仿宋_GB2312"/>
                <w:kern w:val="0"/>
                <w:sz w:val="24"/>
              </w:rPr>
            </w:pPr>
            <w:r>
              <w:rPr>
                <w:rFonts w:hint="eastAsia" w:ascii="仿宋_GB2312" w:hAnsi="楷体" w:eastAsia="仿宋_GB2312"/>
                <w:kern w:val="0"/>
                <w:sz w:val="24"/>
              </w:rPr>
              <w:t>离开规定路线1次扣5分</w:t>
            </w:r>
          </w:p>
        </w:tc>
        <w:tc>
          <w:tcPr>
            <w:tcW w:w="813" w:type="dxa"/>
            <w:vAlign w:val="center"/>
          </w:tcPr>
          <w:p>
            <w:pPr>
              <w:widowControl/>
              <w:snapToGrid w:val="0"/>
              <w:ind w:right="-42" w:rightChars="-20"/>
              <w:jc w:val="center"/>
              <w:outlineLvl w:val="9"/>
              <w:rPr>
                <w:rFonts w:ascii="仿宋_GB2312" w:hAnsi="楷体" w:eastAsia="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259" w:type="dxa"/>
            <w:vAlign w:val="center"/>
          </w:tcPr>
          <w:p>
            <w:pPr>
              <w:widowControl/>
              <w:snapToGrid w:val="0"/>
              <w:ind w:right="-42" w:rightChars="-20"/>
              <w:jc w:val="left"/>
              <w:outlineLvl w:val="9"/>
              <w:rPr>
                <w:rFonts w:ascii="仿宋_GB2312" w:hAnsi="楷体" w:eastAsia="仿宋_GB2312"/>
                <w:kern w:val="0"/>
                <w:sz w:val="24"/>
              </w:rPr>
            </w:pPr>
            <w:r>
              <w:rPr>
                <w:rFonts w:hint="eastAsia" w:ascii="仿宋_GB2312" w:hAnsi="楷体" w:eastAsia="仿宋_GB2312"/>
                <w:kern w:val="0"/>
                <w:sz w:val="24"/>
              </w:rPr>
              <w:t>使用电话、对讲机等通讯工具</w:t>
            </w:r>
          </w:p>
        </w:tc>
        <w:tc>
          <w:tcPr>
            <w:tcW w:w="5125" w:type="dxa"/>
            <w:vAlign w:val="center"/>
          </w:tcPr>
          <w:p>
            <w:pPr>
              <w:widowControl/>
              <w:snapToGrid w:val="0"/>
              <w:ind w:right="-42" w:rightChars="-20"/>
              <w:jc w:val="left"/>
              <w:outlineLvl w:val="9"/>
              <w:rPr>
                <w:rFonts w:ascii="仿宋_GB2312" w:hAnsi="楷体" w:eastAsia="仿宋_GB2312"/>
                <w:kern w:val="0"/>
                <w:sz w:val="24"/>
              </w:rPr>
            </w:pPr>
            <w:r>
              <w:rPr>
                <w:rFonts w:hint="eastAsia" w:ascii="仿宋_GB2312" w:hAnsi="楷体" w:eastAsia="仿宋_GB2312"/>
                <w:kern w:val="0"/>
                <w:sz w:val="24"/>
              </w:rPr>
              <w:t>违规1次扣2分</w:t>
            </w:r>
          </w:p>
        </w:tc>
        <w:tc>
          <w:tcPr>
            <w:tcW w:w="813" w:type="dxa"/>
            <w:vAlign w:val="center"/>
          </w:tcPr>
          <w:p>
            <w:pPr>
              <w:widowControl/>
              <w:snapToGrid w:val="0"/>
              <w:ind w:right="-42" w:rightChars="-20"/>
              <w:jc w:val="center"/>
              <w:outlineLvl w:val="9"/>
              <w:rPr>
                <w:rFonts w:ascii="仿宋_GB2312" w:hAnsi="楷体" w:eastAsia="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259" w:type="dxa"/>
            <w:vAlign w:val="center"/>
          </w:tcPr>
          <w:p>
            <w:pPr>
              <w:widowControl/>
              <w:snapToGrid w:val="0"/>
              <w:ind w:right="-42" w:rightChars="-20"/>
              <w:jc w:val="left"/>
              <w:outlineLvl w:val="9"/>
              <w:rPr>
                <w:rFonts w:ascii="仿宋_GB2312" w:hAnsi="楷体" w:eastAsia="仿宋_GB2312"/>
                <w:kern w:val="0"/>
                <w:sz w:val="24"/>
              </w:rPr>
            </w:pPr>
            <w:r>
              <w:rPr>
                <w:rFonts w:hint="eastAsia" w:ascii="仿宋_GB2312" w:hAnsi="楷体" w:eastAsia="仿宋_GB2312"/>
                <w:kern w:val="0"/>
                <w:sz w:val="24"/>
              </w:rPr>
              <w:t>干扰别人测量</w:t>
            </w:r>
          </w:p>
        </w:tc>
        <w:tc>
          <w:tcPr>
            <w:tcW w:w="5125" w:type="dxa"/>
            <w:vAlign w:val="center"/>
          </w:tcPr>
          <w:p>
            <w:pPr>
              <w:widowControl/>
              <w:snapToGrid w:val="0"/>
              <w:ind w:right="-42" w:rightChars="-20"/>
              <w:jc w:val="left"/>
              <w:outlineLvl w:val="9"/>
              <w:rPr>
                <w:rFonts w:ascii="仿宋_GB2312" w:hAnsi="楷体" w:eastAsia="仿宋_GB2312"/>
                <w:kern w:val="0"/>
                <w:sz w:val="24"/>
              </w:rPr>
            </w:pPr>
            <w:r>
              <w:rPr>
                <w:rFonts w:hint="eastAsia" w:ascii="仿宋_GB2312" w:hAnsi="楷体" w:eastAsia="仿宋_GB2312"/>
                <w:kern w:val="0"/>
                <w:sz w:val="24"/>
              </w:rPr>
              <w:t>造成重测后果的扣10分</w:t>
            </w:r>
          </w:p>
        </w:tc>
        <w:tc>
          <w:tcPr>
            <w:tcW w:w="813" w:type="dxa"/>
            <w:vAlign w:val="center"/>
          </w:tcPr>
          <w:p>
            <w:pPr>
              <w:widowControl/>
              <w:snapToGrid w:val="0"/>
              <w:ind w:right="-42" w:rightChars="-20"/>
              <w:jc w:val="center"/>
              <w:outlineLvl w:val="9"/>
              <w:rPr>
                <w:rFonts w:ascii="仿宋_GB2312" w:hAnsi="楷体" w:eastAsia="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259" w:type="dxa"/>
            <w:vAlign w:val="center"/>
          </w:tcPr>
          <w:p>
            <w:pPr>
              <w:widowControl/>
              <w:snapToGrid w:val="0"/>
              <w:ind w:right="-42" w:rightChars="-20"/>
              <w:jc w:val="left"/>
              <w:outlineLvl w:val="9"/>
              <w:rPr>
                <w:rFonts w:ascii="仿宋_GB2312" w:hAnsi="楷体" w:eastAsia="仿宋_GB2312"/>
                <w:kern w:val="0"/>
                <w:sz w:val="24"/>
              </w:rPr>
            </w:pPr>
            <w:r>
              <w:rPr>
                <w:rFonts w:hint="eastAsia" w:ascii="仿宋_GB2312" w:hAnsi="楷体" w:eastAsia="仿宋_GB2312"/>
                <w:kern w:val="0"/>
                <w:sz w:val="24"/>
              </w:rPr>
              <w:t>观测记录不同步</w:t>
            </w:r>
          </w:p>
        </w:tc>
        <w:tc>
          <w:tcPr>
            <w:tcW w:w="5125" w:type="dxa"/>
            <w:vAlign w:val="center"/>
          </w:tcPr>
          <w:p>
            <w:pPr>
              <w:widowControl/>
              <w:snapToGrid w:val="0"/>
              <w:ind w:right="-42" w:rightChars="-20"/>
              <w:jc w:val="left"/>
              <w:outlineLvl w:val="9"/>
              <w:rPr>
                <w:rFonts w:ascii="仿宋_GB2312" w:hAnsi="楷体" w:eastAsia="仿宋_GB2312"/>
                <w:kern w:val="0"/>
                <w:sz w:val="24"/>
              </w:rPr>
            </w:pPr>
            <w:r>
              <w:rPr>
                <w:rFonts w:hint="eastAsia" w:ascii="仿宋_GB2312" w:hAnsi="楷体" w:eastAsia="仿宋_GB2312"/>
                <w:kern w:val="0"/>
                <w:sz w:val="24"/>
              </w:rPr>
              <w:t>违规1次扣2分</w:t>
            </w:r>
          </w:p>
        </w:tc>
        <w:tc>
          <w:tcPr>
            <w:tcW w:w="813" w:type="dxa"/>
            <w:vAlign w:val="center"/>
          </w:tcPr>
          <w:p>
            <w:pPr>
              <w:widowControl/>
              <w:snapToGrid w:val="0"/>
              <w:ind w:right="-42" w:rightChars="-20"/>
              <w:jc w:val="center"/>
              <w:outlineLvl w:val="9"/>
              <w:rPr>
                <w:rFonts w:ascii="仿宋_GB2312" w:hAnsi="楷体" w:eastAsia="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exact"/>
          <w:jc w:val="center"/>
        </w:trPr>
        <w:tc>
          <w:tcPr>
            <w:tcW w:w="3259" w:type="dxa"/>
            <w:vAlign w:val="center"/>
          </w:tcPr>
          <w:p>
            <w:pPr>
              <w:widowControl/>
              <w:snapToGrid w:val="0"/>
              <w:ind w:right="-42" w:rightChars="-20"/>
              <w:jc w:val="left"/>
              <w:outlineLvl w:val="9"/>
              <w:rPr>
                <w:rFonts w:ascii="仿宋_GB2312" w:hAnsi="楷体" w:eastAsia="仿宋_GB2312"/>
                <w:kern w:val="0"/>
                <w:sz w:val="24"/>
              </w:rPr>
            </w:pPr>
            <w:r>
              <w:rPr>
                <w:rFonts w:hint="eastAsia" w:ascii="仿宋_GB2312" w:hAnsi="楷体" w:eastAsia="仿宋_GB2312"/>
                <w:kern w:val="0"/>
                <w:sz w:val="24"/>
              </w:rPr>
              <w:t>观测手簿用橡皮擦</w:t>
            </w:r>
          </w:p>
        </w:tc>
        <w:tc>
          <w:tcPr>
            <w:tcW w:w="5125" w:type="dxa"/>
            <w:vAlign w:val="center"/>
          </w:tcPr>
          <w:p>
            <w:pPr>
              <w:widowControl/>
              <w:snapToGrid w:val="0"/>
              <w:ind w:right="-42" w:rightChars="-20"/>
              <w:jc w:val="left"/>
              <w:outlineLvl w:val="9"/>
              <w:rPr>
                <w:rFonts w:ascii="仿宋_GB2312" w:hAnsi="楷体" w:eastAsia="仿宋_GB2312"/>
                <w:kern w:val="0"/>
                <w:sz w:val="24"/>
              </w:rPr>
            </w:pPr>
            <w:r>
              <w:rPr>
                <w:rFonts w:hint="eastAsia" w:ascii="仿宋_GB2312" w:hAnsi="楷体" w:eastAsia="仿宋_GB2312"/>
                <w:kern w:val="0"/>
                <w:sz w:val="24"/>
              </w:rPr>
              <w:t xml:space="preserve">违规 </w:t>
            </w:r>
          </w:p>
        </w:tc>
        <w:tc>
          <w:tcPr>
            <w:tcW w:w="813" w:type="dxa"/>
            <w:vAlign w:val="center"/>
          </w:tcPr>
          <w:p>
            <w:pPr>
              <w:widowControl/>
              <w:snapToGrid w:val="0"/>
              <w:ind w:right="-42" w:rightChars="-20"/>
              <w:jc w:val="center"/>
              <w:outlineLvl w:val="9"/>
              <w:rPr>
                <w:rFonts w:ascii="仿宋_GB2312" w:hAnsi="楷体" w:eastAsia="仿宋_GB2312"/>
                <w:kern w:val="0"/>
                <w:sz w:val="24"/>
              </w:rPr>
            </w:pPr>
            <w:r>
              <w:rPr>
                <w:rFonts w:hint="eastAsia" w:ascii="仿宋_GB2312" w:hAnsi="楷体" w:eastAsia="仿宋_GB2312"/>
                <w:kern w:val="0"/>
                <w:sz w:val="24"/>
              </w:rPr>
              <w:t>二类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259" w:type="dxa"/>
            <w:vAlign w:val="center"/>
          </w:tcPr>
          <w:p>
            <w:pPr>
              <w:widowControl/>
              <w:snapToGrid w:val="0"/>
              <w:ind w:right="-42" w:rightChars="-20"/>
              <w:jc w:val="left"/>
              <w:outlineLvl w:val="9"/>
              <w:rPr>
                <w:rFonts w:ascii="仿宋_GB2312" w:hAnsi="楷体" w:eastAsia="仿宋_GB2312"/>
                <w:kern w:val="0"/>
                <w:sz w:val="24"/>
              </w:rPr>
            </w:pPr>
            <w:r>
              <w:rPr>
                <w:rFonts w:hint="eastAsia" w:ascii="仿宋_GB2312" w:hAnsi="楷体" w:eastAsia="仿宋_GB2312"/>
                <w:kern w:val="0"/>
                <w:sz w:val="24"/>
              </w:rPr>
              <w:t>整测站划改</w:t>
            </w:r>
          </w:p>
        </w:tc>
        <w:tc>
          <w:tcPr>
            <w:tcW w:w="5125" w:type="dxa"/>
            <w:vAlign w:val="center"/>
          </w:tcPr>
          <w:p>
            <w:pPr>
              <w:widowControl/>
              <w:snapToGrid w:val="0"/>
              <w:ind w:right="-42" w:rightChars="-20"/>
              <w:jc w:val="left"/>
              <w:outlineLvl w:val="9"/>
              <w:rPr>
                <w:rFonts w:ascii="仿宋_GB2312" w:hAnsi="楷体" w:eastAsia="仿宋_GB2312"/>
                <w:kern w:val="0"/>
                <w:sz w:val="24"/>
              </w:rPr>
            </w:pPr>
            <w:r>
              <w:rPr>
                <w:rFonts w:hint="eastAsia" w:ascii="仿宋_GB2312" w:hAnsi="楷体" w:eastAsia="仿宋_GB2312"/>
                <w:kern w:val="0"/>
                <w:sz w:val="24"/>
              </w:rPr>
              <w:t>超过合格测站数的1/3扣5分</w:t>
            </w:r>
          </w:p>
        </w:tc>
        <w:tc>
          <w:tcPr>
            <w:tcW w:w="813" w:type="dxa"/>
            <w:vAlign w:val="center"/>
          </w:tcPr>
          <w:p>
            <w:pPr>
              <w:widowControl/>
              <w:snapToGrid w:val="0"/>
              <w:ind w:right="-42" w:rightChars="-20"/>
              <w:jc w:val="center"/>
              <w:outlineLvl w:val="9"/>
              <w:rPr>
                <w:rFonts w:ascii="仿宋_GB2312" w:hAnsi="楷体" w:eastAsia="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259" w:type="dxa"/>
            <w:vAlign w:val="center"/>
          </w:tcPr>
          <w:p>
            <w:pPr>
              <w:widowControl/>
              <w:snapToGrid w:val="0"/>
              <w:ind w:right="-42" w:rightChars="-20"/>
              <w:jc w:val="left"/>
              <w:outlineLvl w:val="9"/>
              <w:rPr>
                <w:rFonts w:ascii="仿宋_GB2312" w:hAnsi="楷体" w:eastAsia="仿宋_GB2312"/>
                <w:kern w:val="0"/>
                <w:sz w:val="24"/>
              </w:rPr>
            </w:pPr>
            <w:r>
              <w:rPr>
                <w:rFonts w:hint="eastAsia" w:ascii="仿宋_GB2312" w:hAnsi="楷体" w:eastAsia="仿宋_GB2312"/>
                <w:kern w:val="0"/>
                <w:sz w:val="24"/>
              </w:rPr>
              <w:t>仪器设备</w:t>
            </w:r>
          </w:p>
        </w:tc>
        <w:tc>
          <w:tcPr>
            <w:tcW w:w="5125" w:type="dxa"/>
            <w:vAlign w:val="center"/>
          </w:tcPr>
          <w:p>
            <w:pPr>
              <w:widowControl/>
              <w:snapToGrid w:val="0"/>
              <w:ind w:right="-42" w:rightChars="-20"/>
              <w:jc w:val="left"/>
              <w:outlineLvl w:val="9"/>
              <w:rPr>
                <w:rFonts w:ascii="仿宋_GB2312" w:hAnsi="楷体" w:eastAsia="仿宋_GB2312"/>
                <w:kern w:val="0"/>
                <w:sz w:val="24"/>
              </w:rPr>
            </w:pPr>
            <w:r>
              <w:rPr>
                <w:rFonts w:hint="eastAsia" w:ascii="仿宋_GB2312" w:hAnsi="楷体" w:eastAsia="仿宋_GB2312"/>
                <w:kern w:val="0"/>
                <w:sz w:val="24"/>
              </w:rPr>
              <w:t>水准仪及标尺摔倒落地</w:t>
            </w:r>
          </w:p>
        </w:tc>
        <w:tc>
          <w:tcPr>
            <w:tcW w:w="813" w:type="dxa"/>
            <w:vAlign w:val="center"/>
          </w:tcPr>
          <w:p>
            <w:pPr>
              <w:widowControl/>
              <w:snapToGrid w:val="0"/>
              <w:ind w:right="-42" w:rightChars="-20"/>
              <w:jc w:val="center"/>
              <w:outlineLvl w:val="9"/>
              <w:rPr>
                <w:rFonts w:ascii="仿宋_GB2312" w:hAnsi="楷体" w:eastAsia="仿宋_GB2312"/>
                <w:kern w:val="0"/>
                <w:sz w:val="24"/>
              </w:rPr>
            </w:pPr>
            <w:r>
              <w:rPr>
                <w:rFonts w:hint="eastAsia" w:ascii="仿宋_GB2312" w:hAnsi="楷体" w:eastAsia="仿宋_GB2312"/>
                <w:kern w:val="0"/>
                <w:sz w:val="24"/>
              </w:rPr>
              <w:t>二类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exact"/>
          <w:jc w:val="center"/>
        </w:trPr>
        <w:tc>
          <w:tcPr>
            <w:tcW w:w="3259" w:type="dxa"/>
            <w:vAlign w:val="center"/>
          </w:tcPr>
          <w:p>
            <w:pPr>
              <w:widowControl/>
              <w:snapToGrid w:val="0"/>
              <w:ind w:right="-42" w:rightChars="-20"/>
              <w:jc w:val="center"/>
              <w:outlineLvl w:val="9"/>
              <w:rPr>
                <w:rFonts w:ascii="仿宋_GB2312" w:hAnsi="楷体" w:eastAsia="仿宋_GB2312"/>
                <w:kern w:val="0"/>
                <w:sz w:val="24"/>
              </w:rPr>
            </w:pPr>
            <w:r>
              <w:rPr>
                <w:rFonts w:hint="eastAsia" w:ascii="仿宋_GB2312" w:hAnsi="楷体" w:eastAsia="仿宋_GB2312"/>
                <w:kern w:val="0"/>
                <w:sz w:val="24"/>
              </w:rPr>
              <w:t>合计扣分</w:t>
            </w:r>
          </w:p>
        </w:tc>
        <w:tc>
          <w:tcPr>
            <w:tcW w:w="5938" w:type="dxa"/>
            <w:gridSpan w:val="2"/>
            <w:vAlign w:val="center"/>
          </w:tcPr>
          <w:p>
            <w:pPr>
              <w:widowControl/>
              <w:snapToGrid w:val="0"/>
              <w:ind w:right="-42" w:rightChars="-20"/>
              <w:jc w:val="center"/>
              <w:outlineLvl w:val="9"/>
              <w:rPr>
                <w:rFonts w:ascii="仿宋_GB2312" w:hAnsi="楷体" w:eastAsia="仿宋_GB2312"/>
                <w:kern w:val="0"/>
                <w:sz w:val="24"/>
              </w:rPr>
            </w:pPr>
          </w:p>
        </w:tc>
      </w:tr>
    </w:tbl>
    <w:p>
      <w:pPr>
        <w:snapToGrid w:val="0"/>
        <w:ind w:right="-42" w:rightChars="-20"/>
        <w:outlineLvl w:val="9"/>
        <w:rPr>
          <w:rFonts w:ascii="仿宋_GB2312" w:hAnsi="楷体" w:eastAsia="仿宋_GB2312"/>
          <w:sz w:val="24"/>
        </w:rPr>
      </w:pPr>
      <w:r>
        <w:rPr>
          <w:rFonts w:hint="eastAsia" w:ascii="仿宋_GB2312" w:hAnsi="楷体" w:eastAsia="仿宋_GB2312"/>
          <w:sz w:val="24"/>
        </w:rPr>
        <w:t>注：测量过程扣分直接在总成绩中减。</w:t>
      </w:r>
    </w:p>
    <w:p>
      <w:pPr>
        <w:snapToGrid w:val="0"/>
        <w:spacing w:line="560" w:lineRule="exact"/>
        <w:ind w:firstLine="560" w:firstLineChars="200"/>
        <w:outlineLvl w:val="9"/>
        <w:rPr>
          <w:rFonts w:ascii="仿宋" w:hAnsi="仿宋" w:eastAsia="仿宋" w:cs="仿宋"/>
          <w:kern w:val="0"/>
          <w:sz w:val="28"/>
          <w:szCs w:val="28"/>
        </w:rPr>
      </w:pPr>
      <w:bookmarkStart w:id="45" w:name="_Toc2863"/>
      <w:r>
        <w:rPr>
          <w:rFonts w:hint="eastAsia" w:ascii="仿宋" w:hAnsi="仿宋" w:eastAsia="仿宋" w:cs="仿宋"/>
          <w:kern w:val="0"/>
          <w:sz w:val="28"/>
          <w:szCs w:val="28"/>
        </w:rPr>
        <w:fldChar w:fldCharType="begin"/>
      </w:r>
      <w:r>
        <w:rPr>
          <w:rFonts w:hint="eastAsia" w:ascii="仿宋" w:hAnsi="仿宋" w:eastAsia="仿宋" w:cs="仿宋"/>
          <w:kern w:val="0"/>
          <w:sz w:val="28"/>
          <w:szCs w:val="28"/>
        </w:rPr>
        <w:instrText xml:space="preserve"> = 2 \* GB3 </w:instrText>
      </w:r>
      <w:r>
        <w:rPr>
          <w:rFonts w:hint="eastAsia" w:ascii="仿宋" w:hAnsi="仿宋" w:eastAsia="仿宋" w:cs="仿宋"/>
          <w:kern w:val="0"/>
          <w:sz w:val="28"/>
          <w:szCs w:val="28"/>
        </w:rPr>
        <w:fldChar w:fldCharType="separate"/>
      </w:r>
      <w:r>
        <w:rPr>
          <w:rFonts w:hint="eastAsia" w:ascii="仿宋" w:hAnsi="仿宋" w:eastAsia="仿宋" w:cs="仿宋"/>
          <w:kern w:val="0"/>
          <w:sz w:val="28"/>
          <w:szCs w:val="28"/>
        </w:rPr>
        <w:t>②</w:t>
      </w:r>
      <w:r>
        <w:rPr>
          <w:rFonts w:hint="eastAsia" w:ascii="仿宋" w:hAnsi="仿宋" w:eastAsia="仿宋" w:cs="仿宋"/>
          <w:kern w:val="0"/>
          <w:sz w:val="28"/>
          <w:szCs w:val="28"/>
        </w:rPr>
        <w:fldChar w:fldCharType="end"/>
      </w:r>
      <w:r>
        <w:rPr>
          <w:rFonts w:hint="eastAsia" w:ascii="仿宋" w:hAnsi="仿宋" w:eastAsia="仿宋" w:cs="仿宋"/>
          <w:kern w:val="0"/>
          <w:sz w:val="28"/>
          <w:szCs w:val="28"/>
        </w:rPr>
        <w:t xml:space="preserve"> 成果质量评分</w:t>
      </w:r>
      <w:bookmarkEnd w:id="45"/>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1"/>
        <w:gridCol w:w="1674"/>
        <w:gridCol w:w="888"/>
        <w:gridCol w:w="1398"/>
        <w:gridCol w:w="2286"/>
        <w:gridCol w:w="1507"/>
        <w:gridCol w:w="7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3173" w:type="dxa"/>
            <w:gridSpan w:val="3"/>
            <w:vAlign w:val="center"/>
          </w:tcPr>
          <w:p>
            <w:pPr>
              <w:widowControl/>
              <w:snapToGrid w:val="0"/>
              <w:ind w:right="-42" w:rightChars="-20"/>
              <w:jc w:val="center"/>
              <w:outlineLvl w:val="9"/>
              <w:rPr>
                <w:rFonts w:ascii="仿宋_GB2312" w:hAnsi="楷体" w:eastAsia="仿宋_GB2312"/>
                <w:kern w:val="0"/>
                <w:sz w:val="24"/>
              </w:rPr>
            </w:pPr>
            <w:r>
              <w:rPr>
                <w:rFonts w:hint="eastAsia" w:ascii="仿宋_GB2312" w:hAnsi="楷体" w:eastAsia="仿宋_GB2312"/>
                <w:kern w:val="0"/>
                <w:sz w:val="24"/>
              </w:rPr>
              <w:t>评测内容</w:t>
            </w:r>
          </w:p>
        </w:tc>
        <w:tc>
          <w:tcPr>
            <w:tcW w:w="5191" w:type="dxa"/>
            <w:gridSpan w:val="3"/>
            <w:vAlign w:val="center"/>
          </w:tcPr>
          <w:p>
            <w:pPr>
              <w:widowControl/>
              <w:snapToGrid w:val="0"/>
              <w:ind w:right="-42" w:rightChars="-20"/>
              <w:jc w:val="center"/>
              <w:outlineLvl w:val="9"/>
              <w:rPr>
                <w:rFonts w:ascii="仿宋_GB2312" w:hAnsi="楷体" w:eastAsia="仿宋_GB2312"/>
                <w:kern w:val="0"/>
                <w:sz w:val="24"/>
              </w:rPr>
            </w:pPr>
            <w:r>
              <w:rPr>
                <w:rFonts w:hint="eastAsia" w:ascii="仿宋_GB2312" w:hAnsi="楷体" w:eastAsia="仿宋_GB2312"/>
                <w:kern w:val="0"/>
                <w:sz w:val="24"/>
              </w:rPr>
              <w:t>评分标准</w:t>
            </w:r>
          </w:p>
        </w:tc>
        <w:tc>
          <w:tcPr>
            <w:tcW w:w="779" w:type="dxa"/>
            <w:vAlign w:val="center"/>
          </w:tcPr>
          <w:p>
            <w:pPr>
              <w:widowControl/>
              <w:snapToGrid w:val="0"/>
              <w:ind w:right="-42" w:rightChars="-20"/>
              <w:jc w:val="center"/>
              <w:outlineLvl w:val="9"/>
              <w:rPr>
                <w:rFonts w:ascii="仿宋_GB2312" w:hAnsi="楷体" w:eastAsia="仿宋_GB2312"/>
                <w:kern w:val="0"/>
                <w:sz w:val="24"/>
              </w:rPr>
            </w:pPr>
            <w:r>
              <w:rPr>
                <w:rFonts w:hint="eastAsia" w:ascii="仿宋_GB2312" w:hAnsi="楷体" w:eastAsia="仿宋_GB2312"/>
                <w:kern w:val="0"/>
                <w:sz w:val="24"/>
              </w:rPr>
              <w:t>扣分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1" w:type="dxa"/>
            <w:vMerge w:val="restart"/>
            <w:vAlign w:val="center"/>
          </w:tcPr>
          <w:p>
            <w:pPr>
              <w:widowControl/>
              <w:snapToGrid w:val="0"/>
              <w:ind w:right="-42" w:rightChars="-20"/>
              <w:jc w:val="left"/>
              <w:outlineLvl w:val="9"/>
              <w:rPr>
                <w:rFonts w:ascii="仿宋_GB2312" w:hAnsi="楷体" w:eastAsia="仿宋_GB2312"/>
                <w:sz w:val="24"/>
              </w:rPr>
            </w:pPr>
            <w:r>
              <w:rPr>
                <w:rFonts w:hint="eastAsia" w:ascii="仿宋_GB2312" w:hAnsi="楷体" w:eastAsia="仿宋_GB2312"/>
                <w:sz w:val="24"/>
              </w:rPr>
              <w:t>观</w:t>
            </w:r>
          </w:p>
          <w:p>
            <w:pPr>
              <w:widowControl/>
              <w:snapToGrid w:val="0"/>
              <w:ind w:right="-42" w:rightChars="-20"/>
              <w:jc w:val="left"/>
              <w:outlineLvl w:val="9"/>
              <w:rPr>
                <w:rFonts w:ascii="仿宋_GB2312" w:hAnsi="楷体" w:eastAsia="仿宋_GB2312"/>
                <w:sz w:val="24"/>
              </w:rPr>
            </w:pPr>
            <w:r>
              <w:rPr>
                <w:rFonts w:hint="eastAsia" w:ascii="仿宋_GB2312" w:hAnsi="楷体" w:eastAsia="仿宋_GB2312"/>
                <w:sz w:val="24"/>
              </w:rPr>
              <w:t>测</w:t>
            </w:r>
          </w:p>
          <w:p>
            <w:pPr>
              <w:widowControl/>
              <w:snapToGrid w:val="0"/>
              <w:ind w:right="-42" w:rightChars="-20"/>
              <w:jc w:val="left"/>
              <w:outlineLvl w:val="9"/>
              <w:rPr>
                <w:rFonts w:ascii="仿宋_GB2312" w:hAnsi="楷体" w:eastAsia="仿宋_GB2312"/>
                <w:sz w:val="24"/>
              </w:rPr>
            </w:pPr>
            <w:r>
              <w:rPr>
                <w:rFonts w:hint="eastAsia" w:ascii="仿宋_GB2312" w:hAnsi="楷体" w:eastAsia="仿宋_GB2312"/>
                <w:sz w:val="24"/>
              </w:rPr>
              <w:t>与</w:t>
            </w:r>
          </w:p>
          <w:p>
            <w:pPr>
              <w:widowControl/>
              <w:snapToGrid w:val="0"/>
              <w:ind w:right="-42" w:rightChars="-20"/>
              <w:jc w:val="left"/>
              <w:outlineLvl w:val="9"/>
              <w:rPr>
                <w:rFonts w:ascii="仿宋_GB2312" w:hAnsi="楷体" w:eastAsia="仿宋_GB2312"/>
                <w:sz w:val="24"/>
              </w:rPr>
            </w:pPr>
            <w:r>
              <w:rPr>
                <w:rFonts w:hint="eastAsia" w:ascii="仿宋_GB2312" w:hAnsi="楷体" w:eastAsia="仿宋_GB2312"/>
                <w:sz w:val="24"/>
              </w:rPr>
              <w:t>记</w:t>
            </w:r>
          </w:p>
          <w:p>
            <w:pPr>
              <w:widowControl/>
              <w:snapToGrid w:val="0"/>
              <w:ind w:right="-42" w:rightChars="-20"/>
              <w:jc w:val="left"/>
              <w:outlineLvl w:val="9"/>
              <w:rPr>
                <w:rFonts w:ascii="仿宋_GB2312" w:hAnsi="楷体" w:eastAsia="仿宋_GB2312"/>
                <w:sz w:val="24"/>
              </w:rPr>
            </w:pPr>
            <w:r>
              <w:rPr>
                <w:rFonts w:hint="eastAsia" w:ascii="仿宋_GB2312" w:hAnsi="楷体" w:eastAsia="仿宋_GB2312"/>
                <w:sz w:val="24"/>
              </w:rPr>
              <w:t>录</w:t>
            </w:r>
          </w:p>
        </w:tc>
        <w:tc>
          <w:tcPr>
            <w:tcW w:w="2562" w:type="dxa"/>
            <w:gridSpan w:val="2"/>
            <w:tcBorders>
              <w:bottom w:val="single" w:color="auto" w:sz="4" w:space="0"/>
            </w:tcBorders>
            <w:vAlign w:val="center"/>
          </w:tcPr>
          <w:p>
            <w:pPr>
              <w:widowControl/>
              <w:snapToGrid w:val="0"/>
              <w:ind w:right="-42" w:rightChars="-20"/>
              <w:jc w:val="left"/>
              <w:outlineLvl w:val="9"/>
              <w:rPr>
                <w:rFonts w:ascii="仿宋_GB2312" w:hAnsi="楷体" w:eastAsia="仿宋_GB2312"/>
                <w:sz w:val="24"/>
              </w:rPr>
            </w:pPr>
            <w:r>
              <w:rPr>
                <w:rFonts w:hint="eastAsia" w:ascii="仿宋_GB2312" w:hAnsi="楷体" w:eastAsia="仿宋_GB2312"/>
                <w:sz w:val="24"/>
              </w:rPr>
              <w:t>每测段测站数为偶数</w:t>
            </w:r>
          </w:p>
        </w:tc>
        <w:tc>
          <w:tcPr>
            <w:tcW w:w="5191" w:type="dxa"/>
            <w:gridSpan w:val="3"/>
            <w:tcBorders>
              <w:bottom w:val="single" w:color="auto" w:sz="4" w:space="0"/>
            </w:tcBorders>
            <w:vAlign w:val="center"/>
          </w:tcPr>
          <w:p>
            <w:pPr>
              <w:widowControl/>
              <w:snapToGrid w:val="0"/>
              <w:ind w:right="-42" w:rightChars="-20"/>
              <w:jc w:val="left"/>
              <w:outlineLvl w:val="9"/>
              <w:rPr>
                <w:rFonts w:ascii="仿宋_GB2312" w:hAnsi="楷体" w:eastAsia="仿宋_GB2312"/>
                <w:sz w:val="24"/>
              </w:rPr>
            </w:pPr>
            <w:r>
              <w:rPr>
                <w:rFonts w:hint="eastAsia" w:ascii="仿宋_GB2312" w:hAnsi="楷体" w:eastAsia="仿宋_GB2312"/>
                <w:sz w:val="24"/>
              </w:rPr>
              <w:t>奇数测站</w:t>
            </w:r>
          </w:p>
        </w:tc>
        <w:tc>
          <w:tcPr>
            <w:tcW w:w="779" w:type="dxa"/>
            <w:tcBorders>
              <w:bottom w:val="single" w:color="auto" w:sz="4" w:space="0"/>
            </w:tcBorders>
            <w:vAlign w:val="center"/>
          </w:tcPr>
          <w:p>
            <w:pPr>
              <w:widowControl/>
              <w:snapToGrid w:val="0"/>
              <w:ind w:right="-42" w:rightChars="-20"/>
              <w:jc w:val="left"/>
              <w:outlineLvl w:val="9"/>
              <w:rPr>
                <w:rFonts w:ascii="仿宋_GB2312" w:hAnsi="楷体" w:eastAsia="仿宋_GB2312"/>
                <w:sz w:val="24"/>
              </w:rPr>
            </w:pPr>
            <w:r>
              <w:rPr>
                <w:rFonts w:hint="eastAsia" w:ascii="仿宋_GB2312" w:hAnsi="楷体" w:eastAsia="仿宋_GB2312"/>
                <w:sz w:val="24"/>
              </w:rPr>
              <w:t>二类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1" w:type="dxa"/>
            <w:vMerge w:val="continue"/>
            <w:vAlign w:val="center"/>
          </w:tcPr>
          <w:p>
            <w:pPr>
              <w:widowControl/>
              <w:snapToGrid w:val="0"/>
              <w:ind w:right="-42" w:rightChars="-20"/>
              <w:jc w:val="left"/>
              <w:outlineLvl w:val="9"/>
              <w:rPr>
                <w:rFonts w:ascii="仿宋_GB2312" w:hAnsi="楷体" w:eastAsia="仿宋_GB2312"/>
                <w:sz w:val="24"/>
              </w:rPr>
            </w:pPr>
          </w:p>
        </w:tc>
        <w:tc>
          <w:tcPr>
            <w:tcW w:w="2562" w:type="dxa"/>
            <w:gridSpan w:val="2"/>
            <w:tcBorders>
              <w:bottom w:val="single" w:color="auto" w:sz="4" w:space="0"/>
            </w:tcBorders>
            <w:vAlign w:val="center"/>
          </w:tcPr>
          <w:p>
            <w:pPr>
              <w:widowControl/>
              <w:snapToGrid w:val="0"/>
              <w:ind w:right="-42" w:rightChars="-20"/>
              <w:jc w:val="left"/>
              <w:outlineLvl w:val="9"/>
              <w:rPr>
                <w:rFonts w:ascii="仿宋_GB2312" w:hAnsi="楷体" w:eastAsia="仿宋_GB2312"/>
                <w:sz w:val="24"/>
              </w:rPr>
            </w:pPr>
            <w:r>
              <w:rPr>
                <w:rFonts w:hint="eastAsia" w:ascii="仿宋_GB2312" w:hAnsi="楷体" w:eastAsia="仿宋_GB2312"/>
                <w:sz w:val="24"/>
              </w:rPr>
              <w:t>测站限差</w:t>
            </w:r>
          </w:p>
        </w:tc>
        <w:tc>
          <w:tcPr>
            <w:tcW w:w="5191" w:type="dxa"/>
            <w:gridSpan w:val="3"/>
            <w:tcBorders>
              <w:bottom w:val="single" w:color="auto" w:sz="4" w:space="0"/>
            </w:tcBorders>
            <w:vAlign w:val="center"/>
          </w:tcPr>
          <w:p>
            <w:pPr>
              <w:widowControl/>
              <w:snapToGrid w:val="0"/>
              <w:ind w:right="-42" w:rightChars="-20"/>
              <w:jc w:val="left"/>
              <w:outlineLvl w:val="9"/>
              <w:rPr>
                <w:rFonts w:ascii="仿宋_GB2312" w:hAnsi="楷体" w:eastAsia="仿宋_GB2312"/>
                <w:sz w:val="24"/>
              </w:rPr>
            </w:pPr>
            <w:r>
              <w:rPr>
                <w:rFonts w:hint="eastAsia" w:ascii="仿宋_GB2312" w:hAnsi="楷体" w:eastAsia="仿宋_GB2312"/>
                <w:sz w:val="24"/>
              </w:rPr>
              <w:t>视线长度、视线高度、前后视距差、前后视距累计差、高差较差等超限</w:t>
            </w:r>
          </w:p>
        </w:tc>
        <w:tc>
          <w:tcPr>
            <w:tcW w:w="779" w:type="dxa"/>
            <w:tcBorders>
              <w:bottom w:val="single" w:color="auto" w:sz="4" w:space="0"/>
            </w:tcBorders>
            <w:vAlign w:val="center"/>
          </w:tcPr>
          <w:p>
            <w:pPr>
              <w:widowControl/>
              <w:snapToGrid w:val="0"/>
              <w:ind w:right="-42" w:rightChars="-20"/>
              <w:jc w:val="left"/>
              <w:outlineLvl w:val="9"/>
              <w:rPr>
                <w:rFonts w:ascii="仿宋_GB2312" w:hAnsi="楷体" w:eastAsia="仿宋_GB2312"/>
                <w:sz w:val="24"/>
              </w:rPr>
            </w:pPr>
            <w:r>
              <w:rPr>
                <w:rFonts w:hint="eastAsia" w:ascii="仿宋_GB2312" w:hAnsi="楷体" w:eastAsia="仿宋_GB2312"/>
                <w:sz w:val="24"/>
              </w:rPr>
              <w:t>二类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1" w:type="dxa"/>
            <w:vMerge w:val="continue"/>
            <w:vAlign w:val="center"/>
          </w:tcPr>
          <w:p>
            <w:pPr>
              <w:widowControl/>
              <w:snapToGrid w:val="0"/>
              <w:ind w:right="-42" w:rightChars="-20"/>
              <w:jc w:val="left"/>
              <w:outlineLvl w:val="9"/>
              <w:rPr>
                <w:rFonts w:ascii="仿宋_GB2312" w:hAnsi="楷体" w:eastAsia="仿宋_GB2312"/>
                <w:sz w:val="24"/>
              </w:rPr>
            </w:pPr>
          </w:p>
        </w:tc>
        <w:tc>
          <w:tcPr>
            <w:tcW w:w="2562" w:type="dxa"/>
            <w:gridSpan w:val="2"/>
            <w:tcBorders>
              <w:bottom w:val="single" w:color="auto" w:sz="4" w:space="0"/>
            </w:tcBorders>
            <w:vAlign w:val="center"/>
          </w:tcPr>
          <w:p>
            <w:pPr>
              <w:widowControl/>
              <w:snapToGrid w:val="0"/>
              <w:ind w:right="-42" w:rightChars="-20"/>
              <w:jc w:val="left"/>
              <w:outlineLvl w:val="9"/>
              <w:rPr>
                <w:rFonts w:ascii="仿宋_GB2312" w:hAnsi="楷体" w:eastAsia="仿宋_GB2312"/>
                <w:sz w:val="24"/>
              </w:rPr>
            </w:pPr>
            <w:r>
              <w:rPr>
                <w:rFonts w:hint="eastAsia" w:ascii="仿宋_GB2312" w:hAnsi="楷体" w:eastAsia="仿宋_GB2312"/>
                <w:sz w:val="24"/>
              </w:rPr>
              <w:t>观测记录</w:t>
            </w:r>
          </w:p>
        </w:tc>
        <w:tc>
          <w:tcPr>
            <w:tcW w:w="5191" w:type="dxa"/>
            <w:gridSpan w:val="3"/>
            <w:tcBorders>
              <w:bottom w:val="single" w:color="auto" w:sz="4" w:space="0"/>
            </w:tcBorders>
            <w:vAlign w:val="center"/>
          </w:tcPr>
          <w:p>
            <w:pPr>
              <w:widowControl/>
              <w:snapToGrid w:val="0"/>
              <w:ind w:right="-42" w:rightChars="-20"/>
              <w:jc w:val="left"/>
              <w:outlineLvl w:val="9"/>
              <w:rPr>
                <w:rFonts w:ascii="仿宋_GB2312" w:hAnsi="楷体" w:eastAsia="仿宋_GB2312"/>
                <w:sz w:val="24"/>
              </w:rPr>
            </w:pPr>
            <w:r>
              <w:rPr>
                <w:rFonts w:hint="eastAsia" w:ascii="仿宋_GB2312" w:hAnsi="楷体" w:eastAsia="仿宋_GB2312"/>
                <w:sz w:val="24"/>
              </w:rPr>
              <w:t>连环涂改</w:t>
            </w:r>
          </w:p>
        </w:tc>
        <w:tc>
          <w:tcPr>
            <w:tcW w:w="779" w:type="dxa"/>
            <w:tcBorders>
              <w:bottom w:val="single" w:color="auto" w:sz="4" w:space="0"/>
            </w:tcBorders>
            <w:vAlign w:val="center"/>
          </w:tcPr>
          <w:p>
            <w:pPr>
              <w:widowControl/>
              <w:snapToGrid w:val="0"/>
              <w:ind w:right="-42" w:rightChars="-20"/>
              <w:jc w:val="left"/>
              <w:outlineLvl w:val="9"/>
              <w:rPr>
                <w:rFonts w:ascii="仿宋_GB2312" w:hAnsi="楷体" w:eastAsia="仿宋_GB2312"/>
                <w:sz w:val="24"/>
              </w:rPr>
            </w:pPr>
            <w:r>
              <w:rPr>
                <w:rFonts w:hint="eastAsia" w:ascii="仿宋_GB2312" w:hAnsi="楷体" w:eastAsia="仿宋_GB2312"/>
                <w:sz w:val="24"/>
              </w:rPr>
              <w:t>二类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1" w:type="dxa"/>
            <w:vMerge w:val="continue"/>
            <w:vAlign w:val="center"/>
          </w:tcPr>
          <w:p>
            <w:pPr>
              <w:widowControl/>
              <w:snapToGrid w:val="0"/>
              <w:ind w:right="-42" w:rightChars="-20"/>
              <w:jc w:val="left"/>
              <w:outlineLvl w:val="9"/>
              <w:rPr>
                <w:rFonts w:ascii="仿宋_GB2312" w:hAnsi="楷体" w:eastAsia="仿宋_GB2312"/>
                <w:sz w:val="24"/>
              </w:rPr>
            </w:pPr>
          </w:p>
        </w:tc>
        <w:tc>
          <w:tcPr>
            <w:tcW w:w="2562" w:type="dxa"/>
            <w:gridSpan w:val="2"/>
            <w:tcBorders>
              <w:bottom w:val="single" w:color="auto" w:sz="4" w:space="0"/>
            </w:tcBorders>
            <w:vAlign w:val="center"/>
          </w:tcPr>
          <w:p>
            <w:pPr>
              <w:widowControl/>
              <w:snapToGrid w:val="0"/>
              <w:ind w:right="-42" w:rightChars="-20"/>
              <w:jc w:val="left"/>
              <w:outlineLvl w:val="9"/>
              <w:rPr>
                <w:rFonts w:ascii="仿宋_GB2312" w:hAnsi="楷体" w:eastAsia="仿宋_GB2312"/>
                <w:sz w:val="24"/>
              </w:rPr>
            </w:pPr>
            <w:r>
              <w:rPr>
                <w:rFonts w:hint="eastAsia" w:ascii="仿宋_GB2312" w:hAnsi="楷体" w:eastAsia="仿宋_GB2312"/>
                <w:sz w:val="24"/>
              </w:rPr>
              <w:t>记录手簿</w:t>
            </w:r>
          </w:p>
        </w:tc>
        <w:tc>
          <w:tcPr>
            <w:tcW w:w="5191" w:type="dxa"/>
            <w:gridSpan w:val="3"/>
            <w:tcBorders>
              <w:bottom w:val="single" w:color="auto" w:sz="4" w:space="0"/>
            </w:tcBorders>
            <w:vAlign w:val="center"/>
          </w:tcPr>
          <w:p>
            <w:pPr>
              <w:widowControl/>
              <w:snapToGrid w:val="0"/>
              <w:ind w:right="-42" w:rightChars="-20"/>
              <w:jc w:val="left"/>
              <w:outlineLvl w:val="9"/>
              <w:rPr>
                <w:rFonts w:ascii="仿宋_GB2312" w:hAnsi="楷体" w:eastAsia="仿宋_GB2312"/>
                <w:sz w:val="24"/>
              </w:rPr>
            </w:pPr>
            <w:r>
              <w:rPr>
                <w:rFonts w:hint="eastAsia" w:ascii="仿宋_GB2312" w:hAnsi="楷体" w:eastAsia="仿宋_GB2312"/>
                <w:sz w:val="24"/>
              </w:rPr>
              <w:t>出现与测量数据无关的文字符号等</w:t>
            </w:r>
          </w:p>
        </w:tc>
        <w:tc>
          <w:tcPr>
            <w:tcW w:w="779" w:type="dxa"/>
            <w:tcBorders>
              <w:bottom w:val="single" w:color="auto" w:sz="4" w:space="0"/>
            </w:tcBorders>
            <w:vAlign w:val="center"/>
          </w:tcPr>
          <w:p>
            <w:pPr>
              <w:widowControl/>
              <w:snapToGrid w:val="0"/>
              <w:ind w:right="-42" w:rightChars="-20"/>
              <w:jc w:val="left"/>
              <w:outlineLvl w:val="9"/>
              <w:rPr>
                <w:rFonts w:ascii="仿宋_GB2312" w:hAnsi="楷体" w:eastAsia="仿宋_GB2312"/>
                <w:sz w:val="24"/>
              </w:rPr>
            </w:pPr>
            <w:r>
              <w:rPr>
                <w:rFonts w:hint="eastAsia" w:ascii="仿宋_GB2312" w:hAnsi="楷体" w:eastAsia="仿宋_GB2312"/>
                <w:sz w:val="24"/>
              </w:rPr>
              <w:t>二类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1" w:type="dxa"/>
            <w:vMerge w:val="continue"/>
            <w:vAlign w:val="center"/>
          </w:tcPr>
          <w:p>
            <w:pPr>
              <w:widowControl/>
              <w:snapToGrid w:val="0"/>
              <w:ind w:right="-42" w:rightChars="-20"/>
              <w:jc w:val="left"/>
              <w:outlineLvl w:val="9"/>
              <w:rPr>
                <w:rFonts w:ascii="仿宋_GB2312" w:hAnsi="楷体" w:eastAsia="仿宋_GB2312"/>
                <w:sz w:val="24"/>
              </w:rPr>
            </w:pPr>
          </w:p>
        </w:tc>
        <w:tc>
          <w:tcPr>
            <w:tcW w:w="2562" w:type="dxa"/>
            <w:gridSpan w:val="2"/>
            <w:vAlign w:val="center"/>
          </w:tcPr>
          <w:p>
            <w:pPr>
              <w:snapToGrid w:val="0"/>
              <w:ind w:right="-42" w:rightChars="-20"/>
              <w:jc w:val="left"/>
              <w:outlineLvl w:val="9"/>
              <w:rPr>
                <w:rFonts w:ascii="仿宋_GB2312" w:hAnsi="楷体" w:eastAsia="仿宋_GB2312"/>
                <w:sz w:val="24"/>
              </w:rPr>
            </w:pPr>
            <w:r>
              <w:rPr>
                <w:rFonts w:hint="eastAsia" w:ascii="仿宋_GB2312" w:hAnsi="楷体" w:eastAsia="仿宋_GB2312"/>
                <w:sz w:val="24"/>
              </w:rPr>
              <w:t>手簿记录空栏或空页</w:t>
            </w:r>
          </w:p>
        </w:tc>
        <w:tc>
          <w:tcPr>
            <w:tcW w:w="5191" w:type="dxa"/>
            <w:gridSpan w:val="3"/>
            <w:vAlign w:val="center"/>
          </w:tcPr>
          <w:p>
            <w:pPr>
              <w:widowControl/>
              <w:snapToGrid w:val="0"/>
              <w:ind w:right="-42" w:rightChars="-20"/>
              <w:jc w:val="left"/>
              <w:outlineLvl w:val="9"/>
              <w:rPr>
                <w:rFonts w:ascii="仿宋_GB2312" w:hAnsi="楷体" w:eastAsia="仿宋_GB2312"/>
                <w:sz w:val="24"/>
              </w:rPr>
            </w:pPr>
            <w:r>
              <w:rPr>
                <w:rFonts w:hint="eastAsia" w:ascii="仿宋_GB2312" w:hAnsi="楷体" w:eastAsia="仿宋_GB2312"/>
                <w:sz w:val="24"/>
              </w:rPr>
              <w:t>空1栏扣2分，空1页扣5分。</w:t>
            </w:r>
          </w:p>
        </w:tc>
        <w:tc>
          <w:tcPr>
            <w:tcW w:w="779" w:type="dxa"/>
            <w:vAlign w:val="center"/>
          </w:tcPr>
          <w:p>
            <w:pPr>
              <w:widowControl/>
              <w:snapToGrid w:val="0"/>
              <w:ind w:right="-42" w:rightChars="-20"/>
              <w:jc w:val="left"/>
              <w:outlineLvl w:val="9"/>
              <w:rPr>
                <w:rFonts w:ascii="仿宋_GB2312" w:hAnsi="楷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1" w:type="dxa"/>
            <w:vMerge w:val="continue"/>
            <w:vAlign w:val="center"/>
          </w:tcPr>
          <w:p>
            <w:pPr>
              <w:widowControl/>
              <w:snapToGrid w:val="0"/>
              <w:ind w:right="-42" w:rightChars="-20"/>
              <w:jc w:val="left"/>
              <w:outlineLvl w:val="9"/>
              <w:rPr>
                <w:rFonts w:ascii="仿宋_GB2312" w:hAnsi="楷体" w:eastAsia="仿宋_GB2312"/>
                <w:sz w:val="24"/>
              </w:rPr>
            </w:pPr>
          </w:p>
        </w:tc>
        <w:tc>
          <w:tcPr>
            <w:tcW w:w="2562" w:type="dxa"/>
            <w:gridSpan w:val="2"/>
            <w:vAlign w:val="center"/>
          </w:tcPr>
          <w:p>
            <w:pPr>
              <w:widowControl/>
              <w:snapToGrid w:val="0"/>
              <w:ind w:right="-42" w:rightChars="-20"/>
              <w:jc w:val="left"/>
              <w:outlineLvl w:val="9"/>
              <w:rPr>
                <w:rFonts w:ascii="仿宋_GB2312" w:hAnsi="楷体" w:eastAsia="仿宋_GB2312"/>
                <w:sz w:val="24"/>
              </w:rPr>
            </w:pPr>
            <w:r>
              <w:rPr>
                <w:rFonts w:hint="eastAsia" w:ascii="仿宋_GB2312" w:hAnsi="楷体" w:eastAsia="仿宋_GB2312"/>
                <w:sz w:val="24"/>
              </w:rPr>
              <w:t>手簿计算</w:t>
            </w:r>
          </w:p>
        </w:tc>
        <w:tc>
          <w:tcPr>
            <w:tcW w:w="5191" w:type="dxa"/>
            <w:gridSpan w:val="3"/>
            <w:vAlign w:val="center"/>
          </w:tcPr>
          <w:p>
            <w:pPr>
              <w:widowControl/>
              <w:snapToGrid w:val="0"/>
              <w:ind w:right="-42" w:rightChars="-20"/>
              <w:jc w:val="left"/>
              <w:outlineLvl w:val="9"/>
              <w:rPr>
                <w:rFonts w:ascii="仿宋_GB2312" w:hAnsi="楷体" w:eastAsia="仿宋_GB2312"/>
                <w:sz w:val="24"/>
              </w:rPr>
            </w:pPr>
            <w:r>
              <w:rPr>
                <w:rFonts w:hint="eastAsia" w:ascii="仿宋_GB2312" w:hAnsi="楷体" w:eastAsia="仿宋_GB2312"/>
                <w:sz w:val="24"/>
              </w:rPr>
              <w:t>每缺少一项或错误一处扣1分</w:t>
            </w:r>
          </w:p>
        </w:tc>
        <w:tc>
          <w:tcPr>
            <w:tcW w:w="779" w:type="dxa"/>
            <w:vAlign w:val="center"/>
          </w:tcPr>
          <w:p>
            <w:pPr>
              <w:widowControl/>
              <w:snapToGrid w:val="0"/>
              <w:ind w:right="-42" w:rightChars="-20"/>
              <w:jc w:val="left"/>
              <w:outlineLvl w:val="9"/>
              <w:rPr>
                <w:rFonts w:ascii="仿宋_GB2312" w:hAnsi="楷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1" w:type="dxa"/>
            <w:vMerge w:val="continue"/>
            <w:vAlign w:val="center"/>
          </w:tcPr>
          <w:p>
            <w:pPr>
              <w:widowControl/>
              <w:snapToGrid w:val="0"/>
              <w:ind w:right="-42" w:rightChars="-20"/>
              <w:jc w:val="left"/>
              <w:outlineLvl w:val="9"/>
              <w:rPr>
                <w:rFonts w:ascii="仿宋_GB2312" w:hAnsi="楷体" w:eastAsia="仿宋_GB2312"/>
                <w:sz w:val="24"/>
              </w:rPr>
            </w:pPr>
          </w:p>
        </w:tc>
        <w:tc>
          <w:tcPr>
            <w:tcW w:w="2562" w:type="dxa"/>
            <w:gridSpan w:val="2"/>
            <w:vAlign w:val="center"/>
          </w:tcPr>
          <w:p>
            <w:pPr>
              <w:widowControl/>
              <w:snapToGrid w:val="0"/>
              <w:ind w:right="-42" w:rightChars="-20"/>
              <w:jc w:val="left"/>
              <w:outlineLvl w:val="9"/>
              <w:rPr>
                <w:rFonts w:ascii="仿宋_GB2312" w:hAnsi="楷体" w:eastAsia="仿宋_GB2312"/>
                <w:sz w:val="24"/>
              </w:rPr>
            </w:pPr>
            <w:r>
              <w:rPr>
                <w:rFonts w:hint="eastAsia" w:ascii="仿宋_GB2312" w:hAnsi="楷体" w:eastAsia="仿宋_GB2312"/>
                <w:sz w:val="24"/>
              </w:rPr>
              <w:t>记录规范性</w:t>
            </w:r>
          </w:p>
        </w:tc>
        <w:tc>
          <w:tcPr>
            <w:tcW w:w="5191" w:type="dxa"/>
            <w:gridSpan w:val="3"/>
            <w:vAlign w:val="center"/>
          </w:tcPr>
          <w:p>
            <w:pPr>
              <w:widowControl/>
              <w:snapToGrid w:val="0"/>
              <w:ind w:right="-42" w:rightChars="-20"/>
              <w:jc w:val="left"/>
              <w:outlineLvl w:val="9"/>
              <w:rPr>
                <w:rFonts w:ascii="仿宋_GB2312" w:hAnsi="楷体" w:eastAsia="仿宋_GB2312"/>
                <w:sz w:val="24"/>
              </w:rPr>
            </w:pPr>
            <w:r>
              <w:rPr>
                <w:rFonts w:hint="eastAsia" w:ascii="仿宋_GB2312" w:hAnsi="楷体" w:eastAsia="仿宋_GB2312"/>
                <w:sz w:val="24"/>
              </w:rPr>
              <w:t>就字改字字迹模糊影响识读1处扣2分</w:t>
            </w:r>
          </w:p>
        </w:tc>
        <w:tc>
          <w:tcPr>
            <w:tcW w:w="779" w:type="dxa"/>
            <w:vAlign w:val="center"/>
          </w:tcPr>
          <w:p>
            <w:pPr>
              <w:widowControl/>
              <w:snapToGrid w:val="0"/>
              <w:ind w:right="-42" w:rightChars="-20"/>
              <w:jc w:val="left"/>
              <w:outlineLvl w:val="9"/>
              <w:rPr>
                <w:rFonts w:ascii="仿宋_GB2312" w:hAnsi="楷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1" w:type="dxa"/>
            <w:vMerge w:val="continue"/>
            <w:vAlign w:val="center"/>
          </w:tcPr>
          <w:p>
            <w:pPr>
              <w:widowControl/>
              <w:snapToGrid w:val="0"/>
              <w:ind w:right="-42" w:rightChars="-20"/>
              <w:jc w:val="left"/>
              <w:outlineLvl w:val="9"/>
              <w:rPr>
                <w:rFonts w:ascii="仿宋_GB2312" w:hAnsi="楷体" w:eastAsia="仿宋_GB2312"/>
                <w:sz w:val="24"/>
              </w:rPr>
            </w:pPr>
          </w:p>
        </w:tc>
        <w:tc>
          <w:tcPr>
            <w:tcW w:w="2562" w:type="dxa"/>
            <w:gridSpan w:val="2"/>
            <w:vAlign w:val="center"/>
          </w:tcPr>
          <w:p>
            <w:pPr>
              <w:widowControl/>
              <w:snapToGrid w:val="0"/>
              <w:ind w:right="-42" w:rightChars="-20"/>
              <w:jc w:val="left"/>
              <w:outlineLvl w:val="9"/>
              <w:rPr>
                <w:rFonts w:ascii="仿宋_GB2312" w:hAnsi="楷体" w:eastAsia="仿宋_GB2312"/>
                <w:sz w:val="24"/>
              </w:rPr>
            </w:pPr>
            <w:r>
              <w:rPr>
                <w:rFonts w:hint="eastAsia" w:ascii="仿宋_GB2312" w:hAnsi="楷体" w:eastAsia="仿宋_GB2312"/>
                <w:sz w:val="24"/>
              </w:rPr>
              <w:t>手簿划改不用尺子或不是单横线</w:t>
            </w:r>
          </w:p>
        </w:tc>
        <w:tc>
          <w:tcPr>
            <w:tcW w:w="5191" w:type="dxa"/>
            <w:gridSpan w:val="3"/>
            <w:vAlign w:val="center"/>
          </w:tcPr>
          <w:p>
            <w:pPr>
              <w:snapToGrid w:val="0"/>
              <w:ind w:right="-42" w:rightChars="-20"/>
              <w:jc w:val="left"/>
              <w:outlineLvl w:val="9"/>
              <w:rPr>
                <w:rFonts w:ascii="仿宋_GB2312" w:hAnsi="楷体" w:eastAsia="仿宋_GB2312"/>
                <w:sz w:val="24"/>
              </w:rPr>
            </w:pPr>
            <w:r>
              <w:rPr>
                <w:rFonts w:hint="eastAsia" w:ascii="仿宋_GB2312" w:hAnsi="楷体" w:eastAsia="仿宋_GB2312"/>
                <w:sz w:val="24"/>
              </w:rPr>
              <w:t>违规一处扣1分，最多扣4分。</w:t>
            </w:r>
          </w:p>
        </w:tc>
        <w:tc>
          <w:tcPr>
            <w:tcW w:w="779" w:type="dxa"/>
            <w:vAlign w:val="center"/>
          </w:tcPr>
          <w:p>
            <w:pPr>
              <w:widowControl/>
              <w:snapToGrid w:val="0"/>
              <w:ind w:right="-42" w:rightChars="-20"/>
              <w:jc w:val="left"/>
              <w:outlineLvl w:val="9"/>
              <w:rPr>
                <w:rFonts w:ascii="仿宋_GB2312" w:hAnsi="楷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1" w:type="dxa"/>
            <w:vMerge w:val="continue"/>
            <w:vAlign w:val="center"/>
          </w:tcPr>
          <w:p>
            <w:pPr>
              <w:widowControl/>
              <w:snapToGrid w:val="0"/>
              <w:ind w:right="-42" w:rightChars="-20"/>
              <w:jc w:val="left"/>
              <w:outlineLvl w:val="9"/>
              <w:rPr>
                <w:rFonts w:ascii="仿宋_GB2312" w:hAnsi="楷体" w:eastAsia="仿宋_GB2312"/>
                <w:sz w:val="24"/>
              </w:rPr>
            </w:pPr>
          </w:p>
        </w:tc>
        <w:tc>
          <w:tcPr>
            <w:tcW w:w="2562" w:type="dxa"/>
            <w:gridSpan w:val="2"/>
            <w:vAlign w:val="center"/>
          </w:tcPr>
          <w:p>
            <w:pPr>
              <w:widowControl/>
              <w:snapToGrid w:val="0"/>
              <w:ind w:right="-42" w:rightChars="-20"/>
              <w:jc w:val="left"/>
              <w:outlineLvl w:val="9"/>
              <w:rPr>
                <w:rFonts w:ascii="仿宋_GB2312" w:hAnsi="楷体" w:eastAsia="仿宋_GB2312"/>
                <w:sz w:val="24"/>
              </w:rPr>
            </w:pPr>
            <w:r>
              <w:rPr>
                <w:rFonts w:hint="eastAsia" w:ascii="仿宋_GB2312" w:hAnsi="楷体" w:eastAsia="仿宋_GB2312"/>
                <w:sz w:val="24"/>
              </w:rPr>
              <w:t>同一数据划改超过1次</w:t>
            </w:r>
          </w:p>
        </w:tc>
        <w:tc>
          <w:tcPr>
            <w:tcW w:w="5191" w:type="dxa"/>
            <w:gridSpan w:val="3"/>
            <w:vAlign w:val="center"/>
          </w:tcPr>
          <w:p>
            <w:pPr>
              <w:snapToGrid w:val="0"/>
              <w:ind w:right="-42" w:rightChars="-20"/>
              <w:jc w:val="left"/>
              <w:outlineLvl w:val="9"/>
              <w:rPr>
                <w:rFonts w:ascii="仿宋_GB2312" w:hAnsi="楷体" w:eastAsia="仿宋_GB2312"/>
                <w:sz w:val="24"/>
              </w:rPr>
            </w:pPr>
            <w:r>
              <w:rPr>
                <w:rFonts w:hint="eastAsia" w:ascii="仿宋_GB2312" w:hAnsi="楷体" w:eastAsia="仿宋_GB2312"/>
                <w:sz w:val="24"/>
              </w:rPr>
              <w:t>违规一处扣1分，最多扣4分。</w:t>
            </w:r>
          </w:p>
        </w:tc>
        <w:tc>
          <w:tcPr>
            <w:tcW w:w="779" w:type="dxa"/>
            <w:vAlign w:val="center"/>
          </w:tcPr>
          <w:p>
            <w:pPr>
              <w:widowControl/>
              <w:snapToGrid w:val="0"/>
              <w:ind w:right="-42" w:rightChars="-20"/>
              <w:jc w:val="left"/>
              <w:outlineLvl w:val="9"/>
              <w:rPr>
                <w:rFonts w:ascii="仿宋_GB2312" w:hAnsi="楷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1" w:type="dxa"/>
            <w:vMerge w:val="continue"/>
            <w:vAlign w:val="center"/>
          </w:tcPr>
          <w:p>
            <w:pPr>
              <w:widowControl/>
              <w:snapToGrid w:val="0"/>
              <w:ind w:right="-42" w:rightChars="-20"/>
              <w:jc w:val="left"/>
              <w:outlineLvl w:val="9"/>
              <w:rPr>
                <w:rFonts w:ascii="仿宋_GB2312" w:hAnsi="楷体" w:eastAsia="仿宋_GB2312"/>
                <w:sz w:val="24"/>
              </w:rPr>
            </w:pPr>
          </w:p>
        </w:tc>
        <w:tc>
          <w:tcPr>
            <w:tcW w:w="2562" w:type="dxa"/>
            <w:gridSpan w:val="2"/>
            <w:vAlign w:val="center"/>
          </w:tcPr>
          <w:p>
            <w:pPr>
              <w:widowControl/>
              <w:snapToGrid w:val="0"/>
              <w:ind w:right="-42" w:rightChars="-20"/>
              <w:jc w:val="left"/>
              <w:outlineLvl w:val="9"/>
              <w:rPr>
                <w:rFonts w:ascii="仿宋_GB2312" w:hAnsi="楷体" w:eastAsia="仿宋_GB2312"/>
                <w:sz w:val="24"/>
              </w:rPr>
            </w:pPr>
            <w:r>
              <w:rPr>
                <w:rFonts w:hint="eastAsia" w:ascii="仿宋_GB2312" w:hAnsi="楷体" w:eastAsia="仿宋_GB2312"/>
                <w:sz w:val="24"/>
              </w:rPr>
              <w:t>划改后不注原因或原因不规范</w:t>
            </w:r>
          </w:p>
        </w:tc>
        <w:tc>
          <w:tcPr>
            <w:tcW w:w="5191" w:type="dxa"/>
            <w:gridSpan w:val="3"/>
            <w:vAlign w:val="center"/>
          </w:tcPr>
          <w:p>
            <w:pPr>
              <w:widowControl/>
              <w:snapToGrid w:val="0"/>
              <w:ind w:right="-42" w:rightChars="-20"/>
              <w:jc w:val="left"/>
              <w:outlineLvl w:val="9"/>
              <w:rPr>
                <w:rFonts w:ascii="仿宋_GB2312" w:hAnsi="楷体" w:eastAsia="仿宋_GB2312"/>
                <w:sz w:val="24"/>
              </w:rPr>
            </w:pPr>
            <w:r>
              <w:rPr>
                <w:rFonts w:hint="eastAsia" w:ascii="仿宋_GB2312" w:hAnsi="楷体" w:eastAsia="仿宋_GB2312"/>
                <w:sz w:val="24"/>
              </w:rPr>
              <w:t>一处扣0.5分，最多扣2分</w:t>
            </w:r>
          </w:p>
        </w:tc>
        <w:tc>
          <w:tcPr>
            <w:tcW w:w="779" w:type="dxa"/>
            <w:vAlign w:val="center"/>
          </w:tcPr>
          <w:p>
            <w:pPr>
              <w:widowControl/>
              <w:snapToGrid w:val="0"/>
              <w:ind w:right="-42" w:rightChars="-20"/>
              <w:jc w:val="left"/>
              <w:outlineLvl w:val="9"/>
              <w:rPr>
                <w:rFonts w:ascii="仿宋_GB2312" w:hAnsi="楷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1" w:type="dxa"/>
            <w:vMerge w:val="continue"/>
            <w:vAlign w:val="center"/>
          </w:tcPr>
          <w:p>
            <w:pPr>
              <w:widowControl/>
              <w:snapToGrid w:val="0"/>
              <w:ind w:right="-42" w:rightChars="-20"/>
              <w:jc w:val="left"/>
              <w:outlineLvl w:val="9"/>
              <w:rPr>
                <w:rFonts w:ascii="仿宋_GB2312" w:hAnsi="楷体" w:eastAsia="仿宋_GB2312"/>
                <w:sz w:val="24"/>
              </w:rPr>
            </w:pPr>
          </w:p>
        </w:tc>
        <w:tc>
          <w:tcPr>
            <w:tcW w:w="2562" w:type="dxa"/>
            <w:gridSpan w:val="2"/>
            <w:vAlign w:val="center"/>
          </w:tcPr>
          <w:p>
            <w:pPr>
              <w:widowControl/>
              <w:snapToGrid w:val="0"/>
              <w:ind w:right="-42" w:rightChars="-20"/>
              <w:jc w:val="left"/>
              <w:outlineLvl w:val="9"/>
              <w:rPr>
                <w:rFonts w:ascii="仿宋_GB2312" w:hAnsi="楷体" w:eastAsia="仿宋_GB2312"/>
                <w:sz w:val="24"/>
              </w:rPr>
            </w:pPr>
            <w:r>
              <w:rPr>
                <w:rFonts w:hint="eastAsia" w:ascii="仿宋_GB2312" w:hAnsi="楷体" w:eastAsia="仿宋_GB2312"/>
                <w:sz w:val="24"/>
              </w:rPr>
              <w:t>手簿划改太多</w:t>
            </w:r>
          </w:p>
        </w:tc>
        <w:tc>
          <w:tcPr>
            <w:tcW w:w="5191" w:type="dxa"/>
            <w:gridSpan w:val="3"/>
            <w:vAlign w:val="center"/>
          </w:tcPr>
          <w:p>
            <w:pPr>
              <w:snapToGrid w:val="0"/>
              <w:ind w:right="-42" w:rightChars="-20"/>
              <w:jc w:val="left"/>
              <w:outlineLvl w:val="9"/>
              <w:rPr>
                <w:rFonts w:ascii="仿宋_GB2312" w:hAnsi="楷体" w:eastAsia="仿宋_GB2312"/>
                <w:sz w:val="24"/>
              </w:rPr>
            </w:pPr>
            <w:r>
              <w:rPr>
                <w:rFonts w:hint="eastAsia" w:ascii="仿宋_GB2312" w:hAnsi="楷体" w:eastAsia="仿宋_GB2312"/>
                <w:sz w:val="24"/>
              </w:rPr>
              <w:t>超过有效成果记录的1/3扣5分。</w:t>
            </w:r>
          </w:p>
        </w:tc>
        <w:tc>
          <w:tcPr>
            <w:tcW w:w="779" w:type="dxa"/>
            <w:vAlign w:val="center"/>
          </w:tcPr>
          <w:p>
            <w:pPr>
              <w:widowControl/>
              <w:snapToGrid w:val="0"/>
              <w:ind w:right="-42" w:rightChars="-20"/>
              <w:jc w:val="left"/>
              <w:outlineLvl w:val="9"/>
              <w:rPr>
                <w:rFonts w:ascii="仿宋_GB2312" w:hAnsi="楷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1" w:type="dxa"/>
            <w:vMerge w:val="restart"/>
            <w:vAlign w:val="center"/>
          </w:tcPr>
          <w:p>
            <w:pPr>
              <w:widowControl/>
              <w:snapToGrid w:val="0"/>
              <w:ind w:right="-42" w:rightChars="-20"/>
              <w:jc w:val="left"/>
              <w:outlineLvl w:val="9"/>
              <w:rPr>
                <w:rFonts w:ascii="仿宋_GB2312" w:hAnsi="楷体" w:eastAsia="仿宋_GB2312"/>
                <w:sz w:val="24"/>
              </w:rPr>
            </w:pPr>
            <w:r>
              <w:rPr>
                <w:rFonts w:hint="eastAsia" w:ascii="仿宋_GB2312" w:hAnsi="楷体" w:eastAsia="仿宋_GB2312"/>
                <w:sz w:val="24"/>
                <w:lang w:val="en-US" w:eastAsia="zh-CN"/>
              </w:rPr>
              <w:t>内业</w:t>
            </w:r>
            <w:r>
              <w:rPr>
                <w:rFonts w:hint="eastAsia" w:ascii="仿宋_GB2312" w:hAnsi="楷体" w:eastAsia="仿宋_GB2312"/>
                <w:sz w:val="24"/>
              </w:rPr>
              <w:t>计</w:t>
            </w:r>
          </w:p>
          <w:p>
            <w:pPr>
              <w:widowControl/>
              <w:snapToGrid w:val="0"/>
              <w:ind w:right="-42" w:rightChars="-20"/>
              <w:jc w:val="left"/>
              <w:outlineLvl w:val="9"/>
              <w:rPr>
                <w:rFonts w:ascii="仿宋_GB2312" w:hAnsi="楷体" w:eastAsia="仿宋_GB2312"/>
                <w:sz w:val="24"/>
              </w:rPr>
            </w:pPr>
            <w:r>
              <w:rPr>
                <w:rFonts w:hint="eastAsia" w:ascii="仿宋_GB2312" w:hAnsi="楷体" w:eastAsia="仿宋_GB2312"/>
                <w:sz w:val="24"/>
              </w:rPr>
              <w:t>算</w:t>
            </w:r>
          </w:p>
        </w:tc>
        <w:tc>
          <w:tcPr>
            <w:tcW w:w="2562" w:type="dxa"/>
            <w:gridSpan w:val="2"/>
            <w:vAlign w:val="center"/>
          </w:tcPr>
          <w:p>
            <w:pPr>
              <w:widowControl/>
              <w:snapToGrid w:val="0"/>
              <w:ind w:right="-42" w:rightChars="-20"/>
              <w:jc w:val="left"/>
              <w:outlineLvl w:val="9"/>
              <w:rPr>
                <w:rFonts w:ascii="仿宋_GB2312" w:hAnsi="楷体" w:eastAsia="仿宋_GB2312"/>
                <w:sz w:val="24"/>
              </w:rPr>
            </w:pPr>
            <w:r>
              <w:rPr>
                <w:rFonts w:hint="eastAsia" w:ascii="仿宋_GB2312" w:hAnsi="楷体" w:eastAsia="仿宋_GB2312"/>
                <w:sz w:val="24"/>
              </w:rPr>
              <w:t>水准路线闭合差</w:t>
            </w:r>
          </w:p>
        </w:tc>
        <w:tc>
          <w:tcPr>
            <w:tcW w:w="5191" w:type="dxa"/>
            <w:gridSpan w:val="3"/>
            <w:vAlign w:val="center"/>
          </w:tcPr>
          <w:p>
            <w:pPr>
              <w:widowControl/>
              <w:snapToGrid w:val="0"/>
              <w:ind w:right="-42" w:rightChars="-20"/>
              <w:jc w:val="left"/>
              <w:outlineLvl w:val="9"/>
              <w:rPr>
                <w:rFonts w:ascii="仿宋_GB2312" w:hAnsi="楷体" w:eastAsia="仿宋_GB2312"/>
                <w:sz w:val="24"/>
              </w:rPr>
            </w:pPr>
            <w:r>
              <w:rPr>
                <w:rFonts w:hint="eastAsia" w:ascii="仿宋_GB2312" w:hAnsi="楷体" w:eastAsia="仿宋_GB2312"/>
                <w:sz w:val="24"/>
              </w:rPr>
              <w:t>超   限</w:t>
            </w:r>
          </w:p>
        </w:tc>
        <w:tc>
          <w:tcPr>
            <w:tcW w:w="779" w:type="dxa"/>
            <w:vAlign w:val="center"/>
          </w:tcPr>
          <w:p>
            <w:pPr>
              <w:widowControl/>
              <w:snapToGrid w:val="0"/>
              <w:ind w:right="-42" w:rightChars="-20"/>
              <w:jc w:val="left"/>
              <w:outlineLvl w:val="9"/>
              <w:rPr>
                <w:rFonts w:ascii="仿宋_GB2312" w:hAnsi="楷体" w:eastAsia="仿宋_GB2312"/>
                <w:sz w:val="24"/>
              </w:rPr>
            </w:pPr>
            <w:r>
              <w:rPr>
                <w:rFonts w:hint="eastAsia" w:ascii="仿宋_GB2312" w:hAnsi="楷体" w:eastAsia="仿宋_GB2312"/>
                <w:sz w:val="24"/>
              </w:rPr>
              <w:t>二类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611" w:type="dxa"/>
            <w:vMerge w:val="continue"/>
            <w:vAlign w:val="center"/>
          </w:tcPr>
          <w:p>
            <w:pPr>
              <w:widowControl/>
              <w:snapToGrid w:val="0"/>
              <w:ind w:right="-42" w:rightChars="-20"/>
              <w:jc w:val="left"/>
              <w:outlineLvl w:val="9"/>
              <w:rPr>
                <w:rFonts w:ascii="仿宋_GB2312" w:hAnsi="楷体" w:eastAsia="仿宋_GB2312"/>
                <w:sz w:val="24"/>
              </w:rPr>
            </w:pPr>
          </w:p>
        </w:tc>
        <w:tc>
          <w:tcPr>
            <w:tcW w:w="2562" w:type="dxa"/>
            <w:gridSpan w:val="2"/>
            <w:vMerge w:val="restart"/>
            <w:vAlign w:val="center"/>
          </w:tcPr>
          <w:p>
            <w:pPr>
              <w:widowControl/>
              <w:snapToGrid w:val="0"/>
              <w:ind w:right="-42" w:rightChars="-20"/>
              <w:jc w:val="left"/>
              <w:outlineLvl w:val="9"/>
              <w:rPr>
                <w:rFonts w:ascii="仿宋_GB2312" w:hAnsi="楷体" w:eastAsia="仿宋_GB2312"/>
                <w:sz w:val="24"/>
              </w:rPr>
            </w:pPr>
            <w:r>
              <w:rPr>
                <w:rFonts w:hint="eastAsia" w:ascii="仿宋_GB2312" w:hAnsi="楷体" w:eastAsia="仿宋_GB2312"/>
                <w:sz w:val="24"/>
              </w:rPr>
              <w:t>平差计算（20分）</w:t>
            </w:r>
          </w:p>
        </w:tc>
        <w:tc>
          <w:tcPr>
            <w:tcW w:w="5191" w:type="dxa"/>
            <w:gridSpan w:val="3"/>
            <w:vAlign w:val="center"/>
          </w:tcPr>
          <w:p>
            <w:pPr>
              <w:widowControl/>
              <w:snapToGrid w:val="0"/>
              <w:ind w:right="-42" w:rightChars="-20"/>
              <w:jc w:val="left"/>
              <w:outlineLvl w:val="9"/>
              <w:rPr>
                <w:rFonts w:ascii="仿宋_GB2312" w:hAnsi="楷体" w:eastAsia="仿宋_GB2312"/>
                <w:sz w:val="24"/>
              </w:rPr>
            </w:pPr>
            <w:r>
              <w:rPr>
                <w:rFonts w:hint="eastAsia" w:ascii="仿宋_GB2312" w:hAnsi="楷体" w:eastAsia="仿宋_GB2312"/>
                <w:sz w:val="24"/>
              </w:rPr>
              <w:t>一处计算错误扣1+0.2n分，n为影响后续计算的项目数，扣完为止。</w:t>
            </w:r>
          </w:p>
        </w:tc>
        <w:tc>
          <w:tcPr>
            <w:tcW w:w="779" w:type="dxa"/>
            <w:vAlign w:val="center"/>
          </w:tcPr>
          <w:p>
            <w:pPr>
              <w:widowControl/>
              <w:snapToGrid w:val="0"/>
              <w:ind w:right="-42" w:rightChars="-20"/>
              <w:jc w:val="left"/>
              <w:outlineLvl w:val="9"/>
              <w:rPr>
                <w:rFonts w:ascii="仿宋_GB2312" w:hAnsi="楷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611" w:type="dxa"/>
            <w:vMerge w:val="continue"/>
            <w:vAlign w:val="center"/>
          </w:tcPr>
          <w:p>
            <w:pPr>
              <w:widowControl/>
              <w:snapToGrid w:val="0"/>
              <w:ind w:right="-42" w:rightChars="-20"/>
              <w:jc w:val="left"/>
              <w:outlineLvl w:val="9"/>
              <w:rPr>
                <w:rFonts w:ascii="仿宋_GB2312" w:hAnsi="楷体" w:eastAsia="仿宋_GB2312"/>
                <w:sz w:val="24"/>
              </w:rPr>
            </w:pPr>
          </w:p>
        </w:tc>
        <w:tc>
          <w:tcPr>
            <w:tcW w:w="2562" w:type="dxa"/>
            <w:gridSpan w:val="2"/>
            <w:vMerge w:val="continue"/>
            <w:vAlign w:val="center"/>
          </w:tcPr>
          <w:p>
            <w:pPr>
              <w:widowControl/>
              <w:snapToGrid w:val="0"/>
              <w:ind w:right="-42" w:rightChars="-20"/>
              <w:jc w:val="left"/>
              <w:outlineLvl w:val="9"/>
              <w:rPr>
                <w:rFonts w:ascii="仿宋_GB2312" w:hAnsi="楷体" w:eastAsia="仿宋_GB2312"/>
                <w:sz w:val="24"/>
              </w:rPr>
            </w:pPr>
          </w:p>
        </w:tc>
        <w:tc>
          <w:tcPr>
            <w:tcW w:w="5191" w:type="dxa"/>
            <w:gridSpan w:val="3"/>
            <w:vAlign w:val="center"/>
          </w:tcPr>
          <w:p>
            <w:pPr>
              <w:widowControl/>
              <w:snapToGrid w:val="0"/>
              <w:ind w:right="-42" w:rightChars="-20"/>
              <w:jc w:val="left"/>
              <w:outlineLvl w:val="9"/>
              <w:rPr>
                <w:rFonts w:ascii="仿宋_GB2312" w:hAnsi="楷体" w:eastAsia="仿宋_GB2312"/>
                <w:sz w:val="24"/>
              </w:rPr>
            </w:pPr>
            <w:r>
              <w:rPr>
                <w:rFonts w:hint="eastAsia" w:ascii="仿宋_GB2312" w:hAnsi="楷体" w:eastAsia="仿宋_GB2312"/>
                <w:sz w:val="24"/>
              </w:rPr>
              <w:t>全部未计算扣20分；只计算路线闭合差扣15分；未计算闭合差限差扣3分；</w:t>
            </w:r>
          </w:p>
          <w:p>
            <w:pPr>
              <w:widowControl/>
              <w:snapToGrid w:val="0"/>
              <w:ind w:right="-42" w:rightChars="-20"/>
              <w:jc w:val="left"/>
              <w:outlineLvl w:val="9"/>
              <w:rPr>
                <w:rFonts w:ascii="仿宋_GB2312" w:hAnsi="楷体" w:eastAsia="仿宋_GB2312"/>
                <w:sz w:val="24"/>
              </w:rPr>
            </w:pPr>
            <w:r>
              <w:rPr>
                <w:rFonts w:hint="eastAsia" w:ascii="仿宋_GB2312" w:hAnsi="楷体" w:eastAsia="仿宋_GB2312"/>
                <w:sz w:val="24"/>
              </w:rPr>
              <w:t>其它计算缺项或未完成酌情扣分。</w:t>
            </w:r>
          </w:p>
        </w:tc>
        <w:tc>
          <w:tcPr>
            <w:tcW w:w="779" w:type="dxa"/>
            <w:vAlign w:val="center"/>
          </w:tcPr>
          <w:p>
            <w:pPr>
              <w:widowControl/>
              <w:snapToGrid w:val="0"/>
              <w:ind w:right="-42" w:rightChars="-20"/>
              <w:jc w:val="left"/>
              <w:outlineLvl w:val="9"/>
              <w:rPr>
                <w:rFonts w:ascii="仿宋_GB2312" w:hAnsi="楷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611" w:type="dxa"/>
            <w:vMerge w:val="continue"/>
            <w:vAlign w:val="center"/>
          </w:tcPr>
          <w:p>
            <w:pPr>
              <w:widowControl/>
              <w:snapToGrid w:val="0"/>
              <w:ind w:right="-42" w:rightChars="-20"/>
              <w:jc w:val="left"/>
              <w:outlineLvl w:val="9"/>
              <w:rPr>
                <w:rFonts w:ascii="仿宋_GB2312" w:hAnsi="楷体" w:eastAsia="仿宋_GB2312"/>
                <w:sz w:val="24"/>
              </w:rPr>
            </w:pPr>
          </w:p>
        </w:tc>
        <w:tc>
          <w:tcPr>
            <w:tcW w:w="2562" w:type="dxa"/>
            <w:gridSpan w:val="2"/>
            <w:vAlign w:val="center"/>
          </w:tcPr>
          <w:p>
            <w:pPr>
              <w:widowControl/>
              <w:snapToGrid w:val="0"/>
              <w:ind w:right="-42" w:rightChars="-20"/>
              <w:jc w:val="left"/>
              <w:outlineLvl w:val="9"/>
              <w:rPr>
                <w:rFonts w:ascii="仿宋_GB2312" w:hAnsi="楷体" w:eastAsia="仿宋_GB2312"/>
                <w:sz w:val="24"/>
              </w:rPr>
            </w:pPr>
            <w:r>
              <w:rPr>
                <w:rFonts w:hint="eastAsia" w:ascii="仿宋_GB2312" w:hAnsi="楷体" w:eastAsia="仿宋_GB2312"/>
                <w:sz w:val="24"/>
              </w:rPr>
              <w:t>待定点高程检查</w:t>
            </w:r>
          </w:p>
        </w:tc>
        <w:tc>
          <w:tcPr>
            <w:tcW w:w="5191" w:type="dxa"/>
            <w:gridSpan w:val="3"/>
            <w:vAlign w:val="center"/>
          </w:tcPr>
          <w:p>
            <w:pPr>
              <w:widowControl/>
              <w:snapToGrid w:val="0"/>
              <w:ind w:right="-42" w:rightChars="-20"/>
              <w:jc w:val="left"/>
              <w:outlineLvl w:val="9"/>
              <w:rPr>
                <w:rFonts w:ascii="仿宋_GB2312" w:hAnsi="楷体" w:eastAsia="仿宋_GB2312"/>
                <w:sz w:val="24"/>
              </w:rPr>
            </w:pPr>
            <w:r>
              <w:rPr>
                <w:rFonts w:hint="eastAsia" w:ascii="仿宋_GB2312" w:hAnsi="楷体" w:eastAsia="仿宋_GB2312"/>
                <w:sz w:val="24"/>
              </w:rPr>
              <w:t>与标准值比较不超过±5mm不超限，超限1点扣2分</w:t>
            </w:r>
          </w:p>
        </w:tc>
        <w:tc>
          <w:tcPr>
            <w:tcW w:w="779" w:type="dxa"/>
            <w:vAlign w:val="center"/>
          </w:tcPr>
          <w:p>
            <w:pPr>
              <w:widowControl/>
              <w:snapToGrid w:val="0"/>
              <w:ind w:right="-42" w:rightChars="-20"/>
              <w:jc w:val="left"/>
              <w:outlineLvl w:val="9"/>
              <w:rPr>
                <w:rFonts w:ascii="仿宋_GB2312" w:hAnsi="楷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11" w:type="dxa"/>
            <w:vMerge w:val="continue"/>
            <w:vAlign w:val="center"/>
          </w:tcPr>
          <w:p>
            <w:pPr>
              <w:widowControl/>
              <w:snapToGrid w:val="0"/>
              <w:ind w:right="-42" w:rightChars="-20"/>
              <w:jc w:val="left"/>
              <w:outlineLvl w:val="9"/>
              <w:rPr>
                <w:rFonts w:ascii="仿宋_GB2312" w:hAnsi="楷体" w:eastAsia="仿宋_GB2312"/>
                <w:sz w:val="24"/>
              </w:rPr>
            </w:pPr>
          </w:p>
        </w:tc>
        <w:tc>
          <w:tcPr>
            <w:tcW w:w="2562" w:type="dxa"/>
            <w:gridSpan w:val="2"/>
            <w:vAlign w:val="center"/>
          </w:tcPr>
          <w:p>
            <w:pPr>
              <w:widowControl/>
              <w:snapToGrid w:val="0"/>
              <w:ind w:right="-42" w:rightChars="-20"/>
              <w:jc w:val="left"/>
              <w:outlineLvl w:val="9"/>
              <w:rPr>
                <w:rFonts w:ascii="仿宋_GB2312" w:hAnsi="楷体" w:eastAsia="仿宋_GB2312"/>
                <w:sz w:val="24"/>
              </w:rPr>
            </w:pPr>
            <w:r>
              <w:rPr>
                <w:rFonts w:hint="eastAsia" w:ascii="仿宋_GB2312" w:hAnsi="楷体" w:eastAsia="仿宋_GB2312"/>
                <w:sz w:val="24"/>
              </w:rPr>
              <w:t>成果表</w:t>
            </w:r>
          </w:p>
        </w:tc>
        <w:tc>
          <w:tcPr>
            <w:tcW w:w="5191" w:type="dxa"/>
            <w:gridSpan w:val="3"/>
            <w:vAlign w:val="center"/>
          </w:tcPr>
          <w:p>
            <w:pPr>
              <w:widowControl/>
              <w:snapToGrid w:val="0"/>
              <w:ind w:right="-42" w:rightChars="-20"/>
              <w:jc w:val="left"/>
              <w:outlineLvl w:val="9"/>
              <w:rPr>
                <w:rFonts w:ascii="仿宋_GB2312" w:hAnsi="楷体" w:eastAsia="仿宋_GB2312"/>
                <w:sz w:val="24"/>
              </w:rPr>
            </w:pPr>
            <w:r>
              <w:rPr>
                <w:rFonts w:hint="eastAsia" w:ascii="仿宋_GB2312" w:hAnsi="楷体" w:eastAsia="仿宋_GB2312"/>
                <w:sz w:val="24"/>
              </w:rPr>
              <w:t>不填写成果表扣2分；填写错误每点扣1分。</w:t>
            </w:r>
          </w:p>
        </w:tc>
        <w:tc>
          <w:tcPr>
            <w:tcW w:w="779" w:type="dxa"/>
            <w:vAlign w:val="center"/>
          </w:tcPr>
          <w:p>
            <w:pPr>
              <w:widowControl/>
              <w:snapToGrid w:val="0"/>
              <w:ind w:right="-42" w:rightChars="-20"/>
              <w:jc w:val="left"/>
              <w:outlineLvl w:val="9"/>
              <w:rPr>
                <w:rFonts w:ascii="仿宋_GB2312" w:hAnsi="楷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611" w:type="dxa"/>
            <w:vMerge w:val="continue"/>
            <w:vAlign w:val="center"/>
          </w:tcPr>
          <w:p>
            <w:pPr>
              <w:widowControl/>
              <w:snapToGrid w:val="0"/>
              <w:ind w:right="-42" w:rightChars="-20"/>
              <w:jc w:val="left"/>
              <w:outlineLvl w:val="9"/>
              <w:rPr>
                <w:rFonts w:ascii="仿宋_GB2312" w:hAnsi="楷体" w:eastAsia="仿宋_GB2312"/>
                <w:sz w:val="24"/>
              </w:rPr>
            </w:pPr>
          </w:p>
        </w:tc>
        <w:tc>
          <w:tcPr>
            <w:tcW w:w="2562" w:type="dxa"/>
            <w:gridSpan w:val="2"/>
            <w:vAlign w:val="center"/>
          </w:tcPr>
          <w:p>
            <w:pPr>
              <w:widowControl/>
              <w:snapToGrid w:val="0"/>
              <w:ind w:right="-42" w:rightChars="-20"/>
              <w:jc w:val="left"/>
              <w:outlineLvl w:val="9"/>
              <w:rPr>
                <w:rFonts w:ascii="仿宋_GB2312" w:hAnsi="楷体" w:eastAsia="仿宋_GB2312"/>
                <w:sz w:val="24"/>
              </w:rPr>
            </w:pPr>
            <w:r>
              <w:rPr>
                <w:rFonts w:hint="eastAsia" w:ascii="仿宋_GB2312" w:hAnsi="楷体" w:eastAsia="仿宋_GB2312"/>
                <w:sz w:val="24"/>
              </w:rPr>
              <w:t>计算表整洁</w:t>
            </w:r>
          </w:p>
        </w:tc>
        <w:tc>
          <w:tcPr>
            <w:tcW w:w="5191" w:type="dxa"/>
            <w:gridSpan w:val="3"/>
            <w:vAlign w:val="center"/>
          </w:tcPr>
          <w:p>
            <w:pPr>
              <w:widowControl/>
              <w:snapToGrid w:val="0"/>
              <w:ind w:right="-42" w:rightChars="-20"/>
              <w:jc w:val="left"/>
              <w:outlineLvl w:val="9"/>
              <w:rPr>
                <w:rFonts w:ascii="仿宋_GB2312" w:hAnsi="楷体" w:eastAsia="仿宋_GB2312"/>
                <w:sz w:val="24"/>
              </w:rPr>
            </w:pPr>
            <w:r>
              <w:rPr>
                <w:rFonts w:hint="eastAsia" w:ascii="仿宋_GB2312" w:hAnsi="楷体" w:eastAsia="仿宋_GB2312"/>
                <w:sz w:val="24"/>
              </w:rPr>
              <w:t>每一处非正常污迹扣0.5分</w:t>
            </w:r>
          </w:p>
        </w:tc>
        <w:tc>
          <w:tcPr>
            <w:tcW w:w="779" w:type="dxa"/>
            <w:vAlign w:val="center"/>
          </w:tcPr>
          <w:p>
            <w:pPr>
              <w:widowControl/>
              <w:snapToGrid w:val="0"/>
              <w:ind w:right="-42" w:rightChars="-20"/>
              <w:jc w:val="left"/>
              <w:outlineLvl w:val="9"/>
              <w:rPr>
                <w:rFonts w:ascii="仿宋_GB2312" w:hAnsi="楷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2285" w:type="dxa"/>
            <w:gridSpan w:val="2"/>
            <w:vAlign w:val="center"/>
          </w:tcPr>
          <w:p>
            <w:pPr>
              <w:widowControl/>
              <w:snapToGrid w:val="0"/>
              <w:ind w:right="-42" w:rightChars="-20"/>
              <w:jc w:val="center"/>
              <w:outlineLvl w:val="9"/>
              <w:rPr>
                <w:rFonts w:ascii="仿宋_GB2312" w:hAnsi="楷体" w:eastAsia="仿宋_GB2312"/>
                <w:sz w:val="24"/>
              </w:rPr>
            </w:pPr>
            <w:r>
              <w:rPr>
                <w:rFonts w:hint="eastAsia" w:ascii="仿宋_GB2312" w:hAnsi="楷体" w:eastAsia="仿宋_GB2312"/>
                <w:sz w:val="24"/>
              </w:rPr>
              <w:t>合计扣分</w:t>
            </w:r>
          </w:p>
        </w:tc>
        <w:tc>
          <w:tcPr>
            <w:tcW w:w="2286" w:type="dxa"/>
            <w:gridSpan w:val="2"/>
            <w:vAlign w:val="center"/>
          </w:tcPr>
          <w:p>
            <w:pPr>
              <w:widowControl/>
              <w:snapToGrid w:val="0"/>
              <w:ind w:right="-42" w:rightChars="-20"/>
              <w:jc w:val="center"/>
              <w:outlineLvl w:val="9"/>
              <w:rPr>
                <w:rFonts w:ascii="仿宋_GB2312" w:hAnsi="楷体" w:eastAsia="仿宋_GB2312"/>
                <w:sz w:val="24"/>
              </w:rPr>
            </w:pPr>
          </w:p>
        </w:tc>
        <w:tc>
          <w:tcPr>
            <w:tcW w:w="2286" w:type="dxa"/>
            <w:vAlign w:val="center"/>
          </w:tcPr>
          <w:p>
            <w:pPr>
              <w:widowControl/>
              <w:snapToGrid w:val="0"/>
              <w:ind w:right="-42" w:rightChars="-20"/>
              <w:jc w:val="center"/>
              <w:outlineLvl w:val="9"/>
              <w:rPr>
                <w:rFonts w:ascii="仿宋_GB2312" w:hAnsi="楷体" w:eastAsia="仿宋_GB2312"/>
                <w:sz w:val="24"/>
              </w:rPr>
            </w:pPr>
            <w:r>
              <w:rPr>
                <w:rFonts w:hint="eastAsia" w:ascii="仿宋_GB2312" w:hAnsi="楷体" w:eastAsia="仿宋_GB2312"/>
                <w:sz w:val="24"/>
              </w:rPr>
              <w:t>合计得分</w:t>
            </w:r>
          </w:p>
        </w:tc>
        <w:tc>
          <w:tcPr>
            <w:tcW w:w="2286" w:type="dxa"/>
            <w:gridSpan w:val="2"/>
            <w:vAlign w:val="center"/>
          </w:tcPr>
          <w:p>
            <w:pPr>
              <w:widowControl/>
              <w:snapToGrid w:val="0"/>
              <w:ind w:right="-42" w:rightChars="-20"/>
              <w:jc w:val="left"/>
              <w:outlineLvl w:val="9"/>
              <w:rPr>
                <w:rFonts w:ascii="仿宋_GB2312" w:hAnsi="楷体" w:eastAsia="仿宋_GB2312"/>
                <w:sz w:val="24"/>
              </w:rPr>
            </w:pPr>
          </w:p>
        </w:tc>
      </w:tr>
    </w:tbl>
    <w:p>
      <w:pPr>
        <w:snapToGrid w:val="0"/>
        <w:spacing w:line="560" w:lineRule="exact"/>
        <w:ind w:firstLine="560" w:firstLineChars="200"/>
        <w:outlineLvl w:val="9"/>
        <w:rPr>
          <w:rFonts w:ascii="仿宋" w:hAnsi="仿宋" w:eastAsia="仿宋" w:cs="仿宋"/>
          <w:kern w:val="0"/>
          <w:sz w:val="28"/>
          <w:szCs w:val="28"/>
        </w:rPr>
      </w:pPr>
      <w:bookmarkStart w:id="46" w:name="_Toc6979"/>
      <w:r>
        <w:rPr>
          <w:rFonts w:hint="eastAsia" w:ascii="仿宋" w:hAnsi="仿宋" w:eastAsia="仿宋" w:cs="仿宋"/>
          <w:kern w:val="0"/>
          <w:sz w:val="28"/>
          <w:szCs w:val="28"/>
        </w:rPr>
        <w:t>（2）</w:t>
      </w:r>
      <w:r>
        <w:rPr>
          <w:rFonts w:hint="eastAsia" w:ascii="仿宋" w:hAnsi="仿宋" w:eastAsia="仿宋" w:cs="仿宋"/>
          <w:kern w:val="0"/>
          <w:sz w:val="28"/>
          <w:szCs w:val="28"/>
          <w:lang w:val="en-US" w:eastAsia="zh-CN"/>
        </w:rPr>
        <w:t>一级导线测量</w:t>
      </w:r>
      <w:r>
        <w:rPr>
          <w:rFonts w:hint="eastAsia" w:ascii="仿宋" w:hAnsi="仿宋" w:eastAsia="仿宋" w:cs="仿宋"/>
          <w:kern w:val="0"/>
          <w:sz w:val="28"/>
          <w:szCs w:val="28"/>
        </w:rPr>
        <w:t>成果质量成绩评分标准</w:t>
      </w:r>
      <w:bookmarkEnd w:id="46"/>
    </w:p>
    <w:p>
      <w:pPr>
        <w:snapToGrid w:val="0"/>
        <w:spacing w:line="560" w:lineRule="exact"/>
        <w:ind w:firstLine="560" w:firstLineChars="200"/>
        <w:outlineLvl w:val="9"/>
        <w:rPr>
          <w:rFonts w:hint="eastAsia" w:ascii="仿宋" w:hAnsi="仿宋" w:eastAsia="仿宋" w:cs="仿宋"/>
          <w:kern w:val="0"/>
          <w:sz w:val="28"/>
          <w:szCs w:val="28"/>
        </w:rPr>
      </w:pPr>
      <w:bookmarkStart w:id="47" w:name="_Toc7161"/>
      <w:r>
        <w:rPr>
          <w:rFonts w:hint="eastAsia" w:ascii="仿宋" w:hAnsi="仿宋" w:eastAsia="仿宋" w:cs="仿宋"/>
          <w:kern w:val="0"/>
          <w:sz w:val="28"/>
          <w:szCs w:val="28"/>
          <w:lang w:val="en-US" w:eastAsia="zh-CN"/>
        </w:rPr>
        <w:t xml:space="preserve">1）不合格成果 </w:t>
      </w:r>
    </w:p>
    <w:p>
      <w:pPr>
        <w:snapToGrid w:val="0"/>
        <w:spacing w:line="560" w:lineRule="exact"/>
        <w:ind w:firstLine="560" w:firstLineChars="200"/>
        <w:outlineLvl w:val="9"/>
        <w:rPr>
          <w:rFonts w:hint="eastAsia" w:ascii="仿宋" w:hAnsi="仿宋" w:eastAsia="仿宋" w:cs="仿宋"/>
          <w:kern w:val="0"/>
          <w:sz w:val="28"/>
          <w:szCs w:val="28"/>
        </w:rPr>
      </w:pPr>
      <w:r>
        <w:rPr>
          <w:rFonts w:hint="eastAsia" w:ascii="仿宋" w:hAnsi="仿宋" w:eastAsia="仿宋" w:cs="仿宋"/>
          <w:kern w:val="0"/>
          <w:sz w:val="28"/>
          <w:szCs w:val="28"/>
          <w:lang w:val="en-US" w:eastAsia="zh-CN"/>
        </w:rPr>
        <w:t xml:space="preserve">不合格成果称为二类成果。 </w:t>
      </w:r>
    </w:p>
    <w:p>
      <w:pPr>
        <w:snapToGrid w:val="0"/>
        <w:spacing w:line="560" w:lineRule="exact"/>
        <w:ind w:firstLine="560" w:firstLineChars="200"/>
        <w:outlineLvl w:val="9"/>
        <w:rPr>
          <w:rFonts w:hint="eastAsia" w:ascii="仿宋" w:hAnsi="仿宋" w:eastAsia="仿宋" w:cs="仿宋"/>
          <w:kern w:val="0"/>
          <w:sz w:val="28"/>
          <w:szCs w:val="28"/>
        </w:rPr>
      </w:pPr>
      <w:r>
        <w:rPr>
          <w:rFonts w:hint="eastAsia" w:ascii="仿宋" w:hAnsi="仿宋" w:eastAsia="仿宋" w:cs="仿宋"/>
          <w:kern w:val="0"/>
          <w:sz w:val="28"/>
          <w:szCs w:val="28"/>
          <w:lang w:val="en-US" w:eastAsia="zh-CN"/>
        </w:rPr>
        <w:t>原始观测成果用橡皮擦、2C 较差和2测回方向值较差超限、原始记 录连环涂改、角度观测记录改动秒值、距离测量记录改动厘米或者毫米、方位角闭合差超限、相对闭合差超限等，只要其中违反1项即为二类成果。</w:t>
      </w:r>
    </w:p>
    <w:p>
      <w:pPr>
        <w:snapToGrid w:val="0"/>
        <w:spacing w:line="560" w:lineRule="exact"/>
        <w:ind w:firstLine="560" w:firstLineChars="200"/>
        <w:outlineLvl w:val="9"/>
        <w:rPr>
          <w:rFonts w:hint="eastAsia" w:ascii="仿宋" w:hAnsi="仿宋" w:eastAsia="仿宋" w:cs="仿宋"/>
          <w:kern w:val="0"/>
          <w:sz w:val="28"/>
          <w:szCs w:val="28"/>
        </w:rPr>
      </w:pPr>
      <w:r>
        <w:rPr>
          <w:rFonts w:hint="eastAsia" w:ascii="仿宋" w:hAnsi="仿宋" w:eastAsia="仿宋" w:cs="仿宋"/>
          <w:kern w:val="0"/>
          <w:sz w:val="28"/>
          <w:szCs w:val="28"/>
          <w:lang w:val="en-US" w:eastAsia="zh-CN"/>
        </w:rPr>
        <w:t xml:space="preserve">为了保证公平竞赛，凡是手簿内部出现与测量数据无关的字体、符号等内容，也将被视为不合格的二类成果。 </w:t>
      </w:r>
    </w:p>
    <w:p>
      <w:pPr>
        <w:snapToGrid w:val="0"/>
        <w:spacing w:line="560" w:lineRule="exact"/>
        <w:ind w:firstLine="560" w:firstLineChars="200"/>
        <w:outlineLvl w:val="9"/>
        <w:rPr>
          <w:rFonts w:hint="eastAsia" w:ascii="仿宋" w:hAnsi="仿宋" w:eastAsia="仿宋" w:cs="仿宋"/>
          <w:kern w:val="0"/>
          <w:sz w:val="28"/>
          <w:szCs w:val="28"/>
          <w:lang w:val="en-US" w:eastAsia="zh-CN"/>
        </w:rPr>
      </w:pPr>
      <w:r>
        <w:rPr>
          <w:rFonts w:hint="eastAsia" w:ascii="仿宋" w:hAnsi="仿宋" w:eastAsia="仿宋" w:cs="仿宋"/>
          <w:kern w:val="0"/>
          <w:sz w:val="28"/>
          <w:szCs w:val="28"/>
          <w:lang w:val="en-US" w:eastAsia="zh-CN"/>
        </w:rPr>
        <w:t>2）观测与记录评分标准</w:t>
      </w:r>
    </w:p>
    <w:bookmarkEnd w:id="47"/>
    <w:p>
      <w:pPr>
        <w:snapToGrid w:val="0"/>
        <w:spacing w:line="560" w:lineRule="exact"/>
        <w:ind w:firstLine="560" w:firstLineChars="200"/>
        <w:outlineLvl w:val="9"/>
        <w:rPr>
          <w:rFonts w:ascii="仿宋" w:hAnsi="仿宋" w:eastAsia="仿宋" w:cs="仿宋"/>
          <w:kern w:val="0"/>
          <w:sz w:val="28"/>
          <w:szCs w:val="28"/>
        </w:rPr>
      </w:pPr>
      <w:bookmarkStart w:id="48" w:name="_Toc9880"/>
      <w:r>
        <w:rPr>
          <w:rFonts w:hint="eastAsia" w:ascii="仿宋" w:hAnsi="仿宋" w:eastAsia="仿宋" w:cs="仿宋"/>
          <w:kern w:val="0"/>
          <w:sz w:val="28"/>
          <w:szCs w:val="28"/>
        </w:rPr>
        <w:fldChar w:fldCharType="begin"/>
      </w:r>
      <w:r>
        <w:rPr>
          <w:rFonts w:hint="eastAsia" w:ascii="仿宋" w:hAnsi="仿宋" w:eastAsia="仿宋" w:cs="仿宋"/>
          <w:kern w:val="0"/>
          <w:sz w:val="28"/>
          <w:szCs w:val="28"/>
        </w:rPr>
        <w:instrText xml:space="preserve"> = 1 \* GB3 </w:instrText>
      </w:r>
      <w:r>
        <w:rPr>
          <w:rFonts w:hint="eastAsia" w:ascii="仿宋" w:hAnsi="仿宋" w:eastAsia="仿宋" w:cs="仿宋"/>
          <w:kern w:val="0"/>
          <w:sz w:val="28"/>
          <w:szCs w:val="28"/>
        </w:rPr>
        <w:fldChar w:fldCharType="separate"/>
      </w:r>
      <w:r>
        <w:rPr>
          <w:rFonts w:hint="eastAsia" w:ascii="仿宋" w:hAnsi="仿宋" w:eastAsia="仿宋" w:cs="仿宋"/>
          <w:kern w:val="0"/>
          <w:sz w:val="28"/>
          <w:szCs w:val="28"/>
        </w:rPr>
        <w:t>①</w:t>
      </w:r>
      <w:r>
        <w:rPr>
          <w:rFonts w:hint="eastAsia" w:ascii="仿宋" w:hAnsi="仿宋" w:eastAsia="仿宋" w:cs="仿宋"/>
          <w:kern w:val="0"/>
          <w:sz w:val="28"/>
          <w:szCs w:val="28"/>
        </w:rPr>
        <w:fldChar w:fldCharType="end"/>
      </w:r>
      <w:r>
        <w:rPr>
          <w:rFonts w:hint="eastAsia" w:ascii="仿宋" w:hAnsi="仿宋" w:eastAsia="仿宋" w:cs="仿宋"/>
          <w:kern w:val="0"/>
          <w:sz w:val="28"/>
          <w:szCs w:val="28"/>
        </w:rPr>
        <w:t xml:space="preserve"> 测量过程部分 </w:t>
      </w: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94"/>
        <w:gridCol w:w="3436"/>
        <w:gridCol w:w="12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2226" w:type="pct"/>
            <w:vAlign w:val="center"/>
          </w:tcPr>
          <w:p>
            <w:pPr>
              <w:snapToGrid w:val="0"/>
              <w:ind w:right="-42" w:rightChars="-20"/>
              <w:jc w:val="center"/>
              <w:rPr>
                <w:rFonts w:ascii="仿宋_GB2312" w:hAnsi="楷体" w:eastAsia="仿宋_GB2312"/>
                <w:kern w:val="0"/>
                <w:sz w:val="24"/>
              </w:rPr>
            </w:pPr>
            <w:r>
              <w:rPr>
                <w:rFonts w:hint="eastAsia" w:ascii="仿宋_GB2312" w:hAnsi="楷体" w:eastAsia="仿宋_GB2312"/>
                <w:kern w:val="0"/>
                <w:sz w:val="24"/>
              </w:rPr>
              <w:t>评测内容</w:t>
            </w:r>
          </w:p>
        </w:tc>
        <w:tc>
          <w:tcPr>
            <w:tcW w:w="2016" w:type="pct"/>
            <w:vAlign w:val="center"/>
          </w:tcPr>
          <w:p>
            <w:pPr>
              <w:snapToGrid w:val="0"/>
              <w:ind w:right="-42" w:rightChars="-20"/>
              <w:jc w:val="center"/>
              <w:rPr>
                <w:rFonts w:ascii="仿宋_GB2312" w:hAnsi="楷体" w:eastAsia="仿宋_GB2312"/>
                <w:kern w:val="0"/>
                <w:sz w:val="24"/>
              </w:rPr>
            </w:pPr>
            <w:r>
              <w:rPr>
                <w:rFonts w:hint="eastAsia" w:ascii="仿宋_GB2312" w:hAnsi="楷体" w:eastAsia="仿宋_GB2312"/>
                <w:kern w:val="0"/>
                <w:sz w:val="24"/>
              </w:rPr>
              <w:t>评分标准</w:t>
            </w:r>
          </w:p>
        </w:tc>
        <w:tc>
          <w:tcPr>
            <w:tcW w:w="758" w:type="pct"/>
            <w:vAlign w:val="center"/>
          </w:tcPr>
          <w:p>
            <w:pPr>
              <w:snapToGrid w:val="0"/>
              <w:ind w:right="-42" w:rightChars="-20"/>
              <w:jc w:val="center"/>
              <w:rPr>
                <w:rFonts w:ascii="仿宋_GB2312" w:hAnsi="楷体" w:eastAsia="仿宋_GB2312"/>
                <w:kern w:val="0"/>
                <w:sz w:val="24"/>
              </w:rPr>
            </w:pPr>
            <w:r>
              <w:rPr>
                <w:rFonts w:hint="eastAsia" w:ascii="仿宋_GB2312" w:hAnsi="楷体" w:eastAsia="仿宋_GB2312"/>
                <w:kern w:val="0"/>
                <w:sz w:val="24"/>
              </w:rPr>
              <w:t>扣分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26" w:type="pct"/>
            <w:vAlign w:val="center"/>
          </w:tcPr>
          <w:p>
            <w:pPr>
              <w:snapToGrid w:val="0"/>
              <w:ind w:right="-42" w:rightChars="-20"/>
              <w:rPr>
                <w:rFonts w:ascii="仿宋_GB2312" w:hAnsi="楷体" w:eastAsia="仿宋_GB2312"/>
                <w:kern w:val="0"/>
                <w:sz w:val="24"/>
              </w:rPr>
            </w:pPr>
            <w:r>
              <w:rPr>
                <w:rFonts w:hint="eastAsia" w:ascii="仿宋_GB2312" w:hAnsi="楷体" w:eastAsia="仿宋_GB2312"/>
                <w:kern w:val="0"/>
                <w:sz w:val="24"/>
              </w:rPr>
              <w:t>携带仪器设备（脚架棱镜）跑步</w:t>
            </w:r>
          </w:p>
        </w:tc>
        <w:tc>
          <w:tcPr>
            <w:tcW w:w="2016" w:type="pct"/>
            <w:tcBorders>
              <w:bottom w:val="single" w:color="auto" w:sz="4" w:space="0"/>
            </w:tcBorders>
            <w:vAlign w:val="center"/>
          </w:tcPr>
          <w:p>
            <w:pPr>
              <w:snapToGrid w:val="0"/>
              <w:ind w:right="-42" w:rightChars="-20"/>
              <w:rPr>
                <w:rFonts w:ascii="仿宋_GB2312" w:hAnsi="楷体" w:eastAsia="仿宋_GB2312"/>
                <w:kern w:val="0"/>
                <w:sz w:val="24"/>
              </w:rPr>
            </w:pPr>
            <w:r>
              <w:rPr>
                <w:rFonts w:hint="eastAsia" w:ascii="仿宋_GB2312" w:hAnsi="楷体" w:eastAsia="仿宋_GB2312"/>
                <w:kern w:val="0"/>
                <w:sz w:val="24"/>
              </w:rPr>
              <w:t>警告无效，每跑一步扣1分</w:t>
            </w:r>
          </w:p>
        </w:tc>
        <w:tc>
          <w:tcPr>
            <w:tcW w:w="758" w:type="pct"/>
            <w:tcBorders>
              <w:bottom w:val="single" w:color="auto" w:sz="4" w:space="0"/>
            </w:tcBorders>
            <w:vAlign w:val="center"/>
          </w:tcPr>
          <w:p>
            <w:pPr>
              <w:snapToGrid w:val="0"/>
              <w:ind w:right="-42" w:rightChars="-20"/>
              <w:rPr>
                <w:rFonts w:ascii="仿宋_GB2312" w:hAnsi="楷体" w:eastAsia="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26" w:type="pct"/>
            <w:vAlign w:val="center"/>
          </w:tcPr>
          <w:p>
            <w:pPr>
              <w:snapToGrid w:val="0"/>
              <w:ind w:right="-42" w:rightChars="-20"/>
              <w:rPr>
                <w:rFonts w:ascii="仿宋_GB2312" w:hAnsi="楷体" w:eastAsia="仿宋_GB2312"/>
                <w:kern w:val="0"/>
                <w:sz w:val="24"/>
              </w:rPr>
            </w:pPr>
            <w:r>
              <w:rPr>
                <w:rFonts w:hint="eastAsia" w:ascii="仿宋_GB2312" w:hAnsi="楷体" w:eastAsia="仿宋_GB2312"/>
                <w:kern w:val="0"/>
                <w:sz w:val="24"/>
              </w:rPr>
              <w:t>观测、记录按规定轮换</w:t>
            </w:r>
          </w:p>
        </w:tc>
        <w:tc>
          <w:tcPr>
            <w:tcW w:w="2016" w:type="pct"/>
            <w:tcBorders>
              <w:bottom w:val="single" w:color="auto" w:sz="4" w:space="0"/>
            </w:tcBorders>
            <w:vAlign w:val="center"/>
          </w:tcPr>
          <w:p>
            <w:pPr>
              <w:snapToGrid w:val="0"/>
              <w:ind w:right="-42" w:rightChars="-20"/>
              <w:rPr>
                <w:rFonts w:ascii="仿宋_GB2312" w:hAnsi="楷体" w:eastAsia="仿宋_GB2312"/>
                <w:kern w:val="0"/>
                <w:sz w:val="24"/>
              </w:rPr>
            </w:pPr>
            <w:r>
              <w:rPr>
                <w:rFonts w:hint="eastAsia" w:ascii="仿宋_GB2312" w:hAnsi="楷体" w:eastAsia="仿宋_GB2312"/>
                <w:kern w:val="0"/>
                <w:sz w:val="24"/>
              </w:rPr>
              <w:t>违规1次扣2分</w:t>
            </w:r>
          </w:p>
        </w:tc>
        <w:tc>
          <w:tcPr>
            <w:tcW w:w="758" w:type="pct"/>
            <w:tcBorders>
              <w:bottom w:val="single" w:color="auto" w:sz="4" w:space="0"/>
            </w:tcBorders>
            <w:vAlign w:val="center"/>
          </w:tcPr>
          <w:p>
            <w:pPr>
              <w:snapToGrid w:val="0"/>
              <w:ind w:right="-42" w:rightChars="-20"/>
              <w:rPr>
                <w:rFonts w:ascii="仿宋_GB2312" w:hAnsi="楷体" w:eastAsia="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26" w:type="pct"/>
            <w:vAlign w:val="center"/>
          </w:tcPr>
          <w:p>
            <w:pPr>
              <w:snapToGrid w:val="0"/>
              <w:ind w:right="-42" w:rightChars="-20"/>
              <w:rPr>
                <w:rFonts w:ascii="仿宋_GB2312" w:hAnsi="楷体" w:eastAsia="仿宋_GB2312"/>
                <w:kern w:val="0"/>
                <w:sz w:val="24"/>
              </w:rPr>
            </w:pPr>
            <w:r>
              <w:rPr>
                <w:rFonts w:hint="eastAsia" w:ascii="仿宋_GB2312" w:hAnsi="楷体" w:eastAsia="仿宋_GB2312"/>
                <w:kern w:val="0"/>
                <w:sz w:val="24"/>
              </w:rPr>
              <w:t>测站重测不变换度盘或变换不合要求</w:t>
            </w:r>
          </w:p>
        </w:tc>
        <w:tc>
          <w:tcPr>
            <w:tcW w:w="2016" w:type="pct"/>
            <w:tcBorders>
              <w:bottom w:val="single" w:color="auto" w:sz="4" w:space="0"/>
            </w:tcBorders>
            <w:vAlign w:val="center"/>
          </w:tcPr>
          <w:p>
            <w:pPr>
              <w:snapToGrid w:val="0"/>
              <w:ind w:right="-42" w:rightChars="-20"/>
              <w:rPr>
                <w:rFonts w:ascii="仿宋_GB2312" w:hAnsi="楷体" w:eastAsia="仿宋_GB2312"/>
                <w:kern w:val="0"/>
                <w:sz w:val="24"/>
              </w:rPr>
            </w:pPr>
            <w:r>
              <w:rPr>
                <w:rFonts w:hint="eastAsia" w:ascii="仿宋_GB2312" w:hAnsi="楷体" w:eastAsia="仿宋_GB2312"/>
                <w:kern w:val="0"/>
                <w:sz w:val="24"/>
              </w:rPr>
              <w:t>违规1次扣2分</w:t>
            </w:r>
          </w:p>
        </w:tc>
        <w:tc>
          <w:tcPr>
            <w:tcW w:w="758" w:type="pct"/>
            <w:tcBorders>
              <w:bottom w:val="single" w:color="auto" w:sz="4" w:space="0"/>
            </w:tcBorders>
            <w:vAlign w:val="center"/>
          </w:tcPr>
          <w:p>
            <w:pPr>
              <w:snapToGrid w:val="0"/>
              <w:ind w:right="-42" w:rightChars="-20"/>
              <w:rPr>
                <w:rFonts w:ascii="仿宋_GB2312" w:hAnsi="楷体" w:eastAsia="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26" w:type="pct"/>
            <w:vAlign w:val="center"/>
          </w:tcPr>
          <w:p>
            <w:pPr>
              <w:snapToGrid w:val="0"/>
              <w:ind w:right="-42" w:rightChars="-20"/>
              <w:rPr>
                <w:rFonts w:ascii="仿宋_GB2312" w:hAnsi="楷体" w:eastAsia="仿宋_GB2312"/>
                <w:kern w:val="0"/>
                <w:sz w:val="24"/>
              </w:rPr>
            </w:pPr>
            <w:r>
              <w:rPr>
                <w:rFonts w:hint="eastAsia" w:ascii="仿宋_GB2312" w:hAnsi="楷体" w:eastAsia="仿宋_GB2312"/>
                <w:kern w:val="0"/>
                <w:sz w:val="24"/>
              </w:rPr>
              <w:t>记录者引导观测者读数</w:t>
            </w:r>
          </w:p>
        </w:tc>
        <w:tc>
          <w:tcPr>
            <w:tcW w:w="2016" w:type="pct"/>
            <w:tcBorders>
              <w:bottom w:val="single" w:color="auto" w:sz="4" w:space="0"/>
            </w:tcBorders>
            <w:vAlign w:val="center"/>
          </w:tcPr>
          <w:p>
            <w:pPr>
              <w:snapToGrid w:val="0"/>
              <w:ind w:right="-42" w:rightChars="-20"/>
              <w:rPr>
                <w:rFonts w:ascii="仿宋_GB2312" w:hAnsi="楷体" w:eastAsia="仿宋_GB2312"/>
                <w:kern w:val="0"/>
                <w:sz w:val="24"/>
              </w:rPr>
            </w:pPr>
            <w:r>
              <w:rPr>
                <w:rFonts w:hint="eastAsia" w:ascii="仿宋_GB2312" w:hAnsi="楷体" w:eastAsia="仿宋_GB2312"/>
                <w:kern w:val="0"/>
                <w:sz w:val="24"/>
              </w:rPr>
              <w:t>违规1次扣1分</w:t>
            </w:r>
          </w:p>
        </w:tc>
        <w:tc>
          <w:tcPr>
            <w:tcW w:w="758" w:type="pct"/>
            <w:tcBorders>
              <w:bottom w:val="single" w:color="auto" w:sz="4" w:space="0"/>
            </w:tcBorders>
            <w:vAlign w:val="center"/>
          </w:tcPr>
          <w:p>
            <w:pPr>
              <w:snapToGrid w:val="0"/>
              <w:ind w:right="-42" w:rightChars="-20"/>
              <w:rPr>
                <w:rFonts w:ascii="仿宋_GB2312" w:hAnsi="楷体" w:eastAsia="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26" w:type="pct"/>
            <w:vAlign w:val="center"/>
          </w:tcPr>
          <w:p>
            <w:pPr>
              <w:snapToGrid w:val="0"/>
              <w:ind w:right="-42" w:rightChars="-20"/>
              <w:rPr>
                <w:rFonts w:ascii="仿宋_GB2312" w:hAnsi="楷体" w:eastAsia="仿宋_GB2312"/>
                <w:kern w:val="0"/>
                <w:sz w:val="24"/>
              </w:rPr>
            </w:pPr>
            <w:r>
              <w:rPr>
                <w:rFonts w:hint="eastAsia" w:ascii="仿宋_GB2312" w:hAnsi="楷体" w:eastAsia="仿宋_GB2312"/>
                <w:kern w:val="0"/>
                <w:sz w:val="24"/>
              </w:rPr>
              <w:t>用橡皮擦手簿</w:t>
            </w:r>
          </w:p>
        </w:tc>
        <w:tc>
          <w:tcPr>
            <w:tcW w:w="2016" w:type="pct"/>
            <w:tcBorders>
              <w:bottom w:val="single" w:color="auto" w:sz="4" w:space="0"/>
            </w:tcBorders>
            <w:vAlign w:val="center"/>
          </w:tcPr>
          <w:p>
            <w:pPr>
              <w:snapToGrid w:val="0"/>
              <w:ind w:right="-42" w:rightChars="-20"/>
              <w:rPr>
                <w:rFonts w:ascii="仿宋_GB2312" w:hAnsi="楷体" w:eastAsia="仿宋_GB2312"/>
                <w:kern w:val="0"/>
                <w:sz w:val="24"/>
              </w:rPr>
            </w:pPr>
            <w:r>
              <w:rPr>
                <w:rFonts w:hint="eastAsia" w:ascii="仿宋_GB2312" w:hAnsi="楷体" w:eastAsia="仿宋_GB2312"/>
                <w:kern w:val="0"/>
                <w:sz w:val="24"/>
              </w:rPr>
              <w:t>违规</w:t>
            </w:r>
          </w:p>
        </w:tc>
        <w:tc>
          <w:tcPr>
            <w:tcW w:w="758" w:type="pct"/>
            <w:tcBorders>
              <w:bottom w:val="single" w:color="auto" w:sz="4" w:space="0"/>
            </w:tcBorders>
            <w:vAlign w:val="center"/>
          </w:tcPr>
          <w:p>
            <w:pPr>
              <w:snapToGrid w:val="0"/>
              <w:ind w:right="-42" w:rightChars="-20"/>
              <w:jc w:val="center"/>
              <w:rPr>
                <w:rFonts w:ascii="仿宋_GB2312" w:hAnsi="楷体" w:eastAsia="仿宋_GB2312"/>
                <w:kern w:val="0"/>
                <w:sz w:val="24"/>
              </w:rPr>
            </w:pPr>
            <w:r>
              <w:rPr>
                <w:rFonts w:hint="eastAsia" w:ascii="仿宋_GB2312" w:hAnsi="楷体" w:eastAsia="仿宋_GB2312"/>
                <w:kern w:val="0"/>
                <w:sz w:val="24"/>
              </w:rPr>
              <w:t>二类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26" w:type="pct"/>
            <w:vAlign w:val="center"/>
          </w:tcPr>
          <w:p>
            <w:pPr>
              <w:snapToGrid w:val="0"/>
              <w:ind w:right="-42" w:rightChars="-20"/>
              <w:rPr>
                <w:rFonts w:ascii="仿宋_GB2312" w:hAnsi="楷体" w:eastAsia="仿宋_GB2312"/>
                <w:kern w:val="0"/>
                <w:sz w:val="24"/>
              </w:rPr>
            </w:pPr>
            <w:r>
              <w:rPr>
                <w:rFonts w:hint="eastAsia" w:ascii="仿宋_GB2312" w:hAnsi="楷体" w:eastAsia="仿宋_GB2312"/>
                <w:kern w:val="0"/>
                <w:sz w:val="24"/>
              </w:rPr>
              <w:t>测站记录计算未完成就迁站</w:t>
            </w:r>
          </w:p>
        </w:tc>
        <w:tc>
          <w:tcPr>
            <w:tcW w:w="2016" w:type="pct"/>
            <w:tcBorders>
              <w:bottom w:val="single" w:color="auto" w:sz="4" w:space="0"/>
            </w:tcBorders>
            <w:vAlign w:val="center"/>
          </w:tcPr>
          <w:p>
            <w:pPr>
              <w:snapToGrid w:val="0"/>
              <w:ind w:right="-42" w:rightChars="-20"/>
              <w:rPr>
                <w:rFonts w:ascii="仿宋_GB2312" w:hAnsi="楷体" w:eastAsia="仿宋_GB2312"/>
                <w:kern w:val="0"/>
                <w:sz w:val="24"/>
              </w:rPr>
            </w:pPr>
            <w:r>
              <w:rPr>
                <w:rFonts w:hint="eastAsia" w:ascii="仿宋_GB2312" w:hAnsi="楷体" w:eastAsia="仿宋_GB2312"/>
                <w:kern w:val="0"/>
                <w:sz w:val="24"/>
              </w:rPr>
              <w:t>每出现1次扣2分</w:t>
            </w:r>
          </w:p>
        </w:tc>
        <w:tc>
          <w:tcPr>
            <w:tcW w:w="758" w:type="pct"/>
            <w:tcBorders>
              <w:bottom w:val="single" w:color="auto" w:sz="4" w:space="0"/>
            </w:tcBorders>
            <w:vAlign w:val="center"/>
          </w:tcPr>
          <w:p>
            <w:pPr>
              <w:snapToGrid w:val="0"/>
              <w:ind w:right="-42" w:rightChars="-20"/>
              <w:rPr>
                <w:rFonts w:ascii="仿宋_GB2312" w:hAnsi="楷体" w:eastAsia="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26" w:type="pct"/>
            <w:vAlign w:val="center"/>
          </w:tcPr>
          <w:p>
            <w:pPr>
              <w:snapToGrid w:val="0"/>
              <w:ind w:right="-42" w:rightChars="-20"/>
              <w:rPr>
                <w:rFonts w:ascii="仿宋_GB2312" w:hAnsi="楷体" w:eastAsia="仿宋_GB2312"/>
                <w:kern w:val="0"/>
                <w:sz w:val="24"/>
              </w:rPr>
            </w:pPr>
            <w:r>
              <w:rPr>
                <w:rFonts w:hint="eastAsia" w:ascii="仿宋_GB2312" w:hAnsi="楷体" w:eastAsia="仿宋_GB2312"/>
                <w:kern w:val="0"/>
                <w:sz w:val="24"/>
              </w:rPr>
              <w:t>骑在脚架腿上观测</w:t>
            </w:r>
          </w:p>
        </w:tc>
        <w:tc>
          <w:tcPr>
            <w:tcW w:w="2016" w:type="pct"/>
            <w:tcBorders>
              <w:bottom w:val="single" w:color="auto" w:sz="4" w:space="0"/>
            </w:tcBorders>
            <w:vAlign w:val="center"/>
          </w:tcPr>
          <w:p>
            <w:pPr>
              <w:snapToGrid w:val="0"/>
              <w:ind w:right="-42" w:rightChars="-20"/>
              <w:rPr>
                <w:rFonts w:ascii="仿宋_GB2312" w:hAnsi="楷体" w:eastAsia="仿宋_GB2312"/>
                <w:kern w:val="0"/>
                <w:sz w:val="24"/>
              </w:rPr>
            </w:pPr>
            <w:r>
              <w:rPr>
                <w:rFonts w:hint="eastAsia" w:ascii="仿宋_GB2312" w:hAnsi="楷体" w:eastAsia="仿宋_GB2312"/>
                <w:kern w:val="0"/>
                <w:sz w:val="24"/>
              </w:rPr>
              <w:t>违规一次扣1分</w:t>
            </w:r>
          </w:p>
        </w:tc>
        <w:tc>
          <w:tcPr>
            <w:tcW w:w="758" w:type="pct"/>
            <w:tcBorders>
              <w:bottom w:val="single" w:color="auto" w:sz="4" w:space="0"/>
            </w:tcBorders>
            <w:vAlign w:val="center"/>
          </w:tcPr>
          <w:p>
            <w:pPr>
              <w:snapToGrid w:val="0"/>
              <w:ind w:right="-42" w:rightChars="-20"/>
              <w:rPr>
                <w:rFonts w:ascii="仿宋_GB2312" w:hAnsi="楷体" w:eastAsia="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26" w:type="pct"/>
            <w:vAlign w:val="center"/>
          </w:tcPr>
          <w:p>
            <w:pPr>
              <w:snapToGrid w:val="0"/>
              <w:ind w:right="-42" w:rightChars="-20"/>
              <w:rPr>
                <w:rFonts w:ascii="仿宋_GB2312" w:hAnsi="楷体" w:eastAsia="仿宋_GB2312"/>
                <w:kern w:val="0"/>
                <w:sz w:val="24"/>
              </w:rPr>
            </w:pPr>
            <w:r>
              <w:rPr>
                <w:rFonts w:hint="eastAsia" w:ascii="仿宋_GB2312" w:hAnsi="楷体" w:eastAsia="仿宋_GB2312"/>
                <w:kern w:val="0"/>
                <w:sz w:val="24"/>
              </w:rPr>
              <w:t>记录成果转抄</w:t>
            </w:r>
          </w:p>
        </w:tc>
        <w:tc>
          <w:tcPr>
            <w:tcW w:w="2016" w:type="pct"/>
            <w:vAlign w:val="center"/>
          </w:tcPr>
          <w:p>
            <w:pPr>
              <w:snapToGrid w:val="0"/>
              <w:ind w:right="-42" w:rightChars="-20"/>
              <w:rPr>
                <w:rFonts w:ascii="仿宋_GB2312" w:hAnsi="楷体" w:eastAsia="仿宋_GB2312"/>
                <w:kern w:val="0"/>
                <w:sz w:val="24"/>
              </w:rPr>
            </w:pPr>
            <w:r>
              <w:rPr>
                <w:rFonts w:hint="eastAsia" w:ascii="仿宋_GB2312" w:hAnsi="楷体" w:eastAsia="仿宋_GB2312"/>
                <w:kern w:val="0"/>
                <w:sz w:val="24"/>
              </w:rPr>
              <w:t>违规1次扣2分</w:t>
            </w:r>
          </w:p>
        </w:tc>
        <w:tc>
          <w:tcPr>
            <w:tcW w:w="758" w:type="pct"/>
            <w:vAlign w:val="center"/>
          </w:tcPr>
          <w:p>
            <w:pPr>
              <w:snapToGrid w:val="0"/>
              <w:ind w:right="-42" w:rightChars="-20"/>
              <w:rPr>
                <w:rFonts w:ascii="仿宋_GB2312" w:hAnsi="楷体" w:eastAsia="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26" w:type="pct"/>
            <w:vAlign w:val="center"/>
          </w:tcPr>
          <w:p>
            <w:pPr>
              <w:snapToGrid w:val="0"/>
              <w:ind w:right="-42" w:rightChars="-20"/>
              <w:rPr>
                <w:rFonts w:ascii="仿宋_GB2312" w:hAnsi="楷体" w:eastAsia="仿宋_GB2312"/>
                <w:kern w:val="0"/>
                <w:sz w:val="24"/>
              </w:rPr>
            </w:pPr>
            <w:r>
              <w:rPr>
                <w:rFonts w:hint="eastAsia" w:ascii="仿宋_GB2312" w:hAnsi="楷体" w:eastAsia="仿宋_GB2312"/>
                <w:kern w:val="0"/>
                <w:sz w:val="24"/>
              </w:rPr>
              <w:t>影响其他队测量</w:t>
            </w:r>
          </w:p>
        </w:tc>
        <w:tc>
          <w:tcPr>
            <w:tcW w:w="2016" w:type="pct"/>
            <w:vAlign w:val="center"/>
          </w:tcPr>
          <w:p>
            <w:pPr>
              <w:snapToGrid w:val="0"/>
              <w:ind w:right="-42" w:rightChars="-20"/>
              <w:rPr>
                <w:rFonts w:ascii="仿宋_GB2312" w:hAnsi="楷体" w:eastAsia="仿宋_GB2312"/>
                <w:kern w:val="0"/>
                <w:sz w:val="24"/>
              </w:rPr>
            </w:pPr>
            <w:r>
              <w:rPr>
                <w:rFonts w:hint="eastAsia" w:ascii="仿宋_GB2312" w:hAnsi="楷体" w:eastAsia="仿宋_GB2312"/>
                <w:kern w:val="0"/>
                <w:sz w:val="24"/>
              </w:rPr>
              <w:t xml:space="preserve">造成必须重测后果的扣10分，严重者取消资格 </w:t>
            </w:r>
          </w:p>
        </w:tc>
        <w:tc>
          <w:tcPr>
            <w:tcW w:w="758" w:type="pct"/>
            <w:vAlign w:val="center"/>
          </w:tcPr>
          <w:p>
            <w:pPr>
              <w:snapToGrid w:val="0"/>
              <w:ind w:right="-42" w:rightChars="-20"/>
              <w:rPr>
                <w:rFonts w:ascii="仿宋_GB2312" w:hAnsi="楷体" w:eastAsia="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26" w:type="pct"/>
            <w:vAlign w:val="center"/>
          </w:tcPr>
          <w:p>
            <w:pPr>
              <w:snapToGrid w:val="0"/>
              <w:ind w:right="-42" w:rightChars="-20"/>
              <w:rPr>
                <w:rFonts w:ascii="仿宋_GB2312" w:hAnsi="楷体" w:eastAsia="仿宋_GB2312"/>
                <w:kern w:val="0"/>
                <w:sz w:val="24"/>
              </w:rPr>
            </w:pPr>
            <w:r>
              <w:rPr>
                <w:rFonts w:hint="eastAsia" w:ascii="仿宋_GB2312" w:hAnsi="楷体" w:eastAsia="仿宋_GB2312"/>
                <w:kern w:val="0"/>
                <w:sz w:val="24"/>
              </w:rPr>
              <w:t>仪器设备</w:t>
            </w:r>
          </w:p>
        </w:tc>
        <w:tc>
          <w:tcPr>
            <w:tcW w:w="2016" w:type="pct"/>
            <w:vAlign w:val="center"/>
          </w:tcPr>
          <w:p>
            <w:pPr>
              <w:snapToGrid w:val="0"/>
              <w:ind w:right="-42" w:rightChars="-20"/>
              <w:rPr>
                <w:rFonts w:ascii="仿宋_GB2312" w:hAnsi="楷体" w:eastAsia="仿宋_GB2312"/>
                <w:kern w:val="0"/>
                <w:sz w:val="24"/>
              </w:rPr>
            </w:pPr>
            <w:r>
              <w:rPr>
                <w:rFonts w:hint="eastAsia" w:ascii="仿宋_GB2312" w:hAnsi="楷体" w:eastAsia="仿宋_GB2312"/>
                <w:kern w:val="0"/>
                <w:sz w:val="24"/>
              </w:rPr>
              <w:t>全站仪及棱镜摔倒落地</w:t>
            </w:r>
          </w:p>
        </w:tc>
        <w:tc>
          <w:tcPr>
            <w:tcW w:w="758" w:type="pct"/>
            <w:vAlign w:val="center"/>
          </w:tcPr>
          <w:p>
            <w:pPr>
              <w:snapToGrid w:val="0"/>
              <w:ind w:right="-42" w:rightChars="-20"/>
              <w:rPr>
                <w:rFonts w:ascii="仿宋_GB2312" w:hAnsi="楷体" w:eastAsia="仿宋_GB2312"/>
                <w:kern w:val="0"/>
                <w:sz w:val="24"/>
              </w:rPr>
            </w:pPr>
            <w:r>
              <w:rPr>
                <w:rFonts w:hint="eastAsia" w:ascii="仿宋_GB2312" w:hAnsi="楷体" w:eastAsia="仿宋_GB2312"/>
                <w:kern w:val="0"/>
                <w:sz w:val="24"/>
              </w:rPr>
              <w:t>取消资格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2226" w:type="pct"/>
            <w:vAlign w:val="center"/>
          </w:tcPr>
          <w:p>
            <w:pPr>
              <w:snapToGrid w:val="0"/>
              <w:ind w:right="-42" w:rightChars="-20"/>
              <w:rPr>
                <w:rFonts w:ascii="仿宋_GB2312" w:hAnsi="楷体" w:eastAsia="仿宋_GB2312"/>
                <w:kern w:val="0"/>
                <w:sz w:val="24"/>
              </w:rPr>
            </w:pPr>
            <w:r>
              <w:rPr>
                <w:rFonts w:hint="eastAsia" w:ascii="仿宋_GB2312" w:hAnsi="楷体" w:eastAsia="仿宋_GB2312"/>
                <w:kern w:val="0"/>
                <w:sz w:val="24"/>
              </w:rPr>
              <w:t>其他违规记录</w:t>
            </w:r>
          </w:p>
        </w:tc>
        <w:tc>
          <w:tcPr>
            <w:tcW w:w="2016" w:type="pct"/>
            <w:vAlign w:val="center"/>
          </w:tcPr>
          <w:p>
            <w:pPr>
              <w:snapToGrid w:val="0"/>
              <w:ind w:right="-42" w:rightChars="-20"/>
              <w:rPr>
                <w:rFonts w:ascii="仿宋_GB2312" w:hAnsi="楷体" w:eastAsia="仿宋_GB2312"/>
                <w:kern w:val="0"/>
                <w:sz w:val="24"/>
              </w:rPr>
            </w:pPr>
          </w:p>
        </w:tc>
        <w:tc>
          <w:tcPr>
            <w:tcW w:w="758" w:type="pct"/>
            <w:vAlign w:val="center"/>
          </w:tcPr>
          <w:p>
            <w:pPr>
              <w:snapToGrid w:val="0"/>
              <w:ind w:right="-42" w:rightChars="-20"/>
              <w:rPr>
                <w:rFonts w:ascii="仿宋_GB2312" w:hAnsi="楷体" w:eastAsia="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2226" w:type="pct"/>
            <w:vAlign w:val="center"/>
          </w:tcPr>
          <w:p>
            <w:pPr>
              <w:snapToGrid w:val="0"/>
              <w:ind w:right="-42" w:rightChars="-20"/>
              <w:rPr>
                <w:rFonts w:ascii="仿宋_GB2312" w:hAnsi="楷体" w:eastAsia="仿宋_GB2312"/>
                <w:kern w:val="0"/>
                <w:sz w:val="24"/>
              </w:rPr>
            </w:pPr>
            <w:r>
              <w:rPr>
                <w:rFonts w:hint="eastAsia" w:ascii="仿宋_GB2312" w:hAnsi="楷体" w:eastAsia="仿宋_GB2312"/>
                <w:kern w:val="0"/>
                <w:sz w:val="24"/>
              </w:rPr>
              <w:t>合计扣分</w:t>
            </w:r>
          </w:p>
        </w:tc>
        <w:tc>
          <w:tcPr>
            <w:tcW w:w="2774" w:type="pct"/>
            <w:gridSpan w:val="2"/>
          </w:tcPr>
          <w:p>
            <w:pPr>
              <w:snapToGrid w:val="0"/>
              <w:ind w:right="-42" w:rightChars="-20"/>
              <w:rPr>
                <w:rFonts w:ascii="仿宋_GB2312" w:hAnsi="楷体" w:eastAsia="仿宋_GB2312"/>
                <w:kern w:val="0"/>
                <w:sz w:val="24"/>
              </w:rPr>
            </w:pPr>
          </w:p>
        </w:tc>
      </w:tr>
    </w:tbl>
    <w:p>
      <w:pPr>
        <w:snapToGrid w:val="0"/>
        <w:ind w:right="-42" w:rightChars="-20"/>
        <w:outlineLvl w:val="9"/>
        <w:rPr>
          <w:rFonts w:hint="eastAsia" w:ascii="仿宋_GB2312" w:hAnsi="楷体" w:eastAsia="仿宋_GB2312"/>
          <w:sz w:val="24"/>
        </w:rPr>
      </w:pPr>
      <w:r>
        <w:rPr>
          <w:rFonts w:hint="eastAsia" w:ascii="仿宋_GB2312" w:hAnsi="楷体" w:eastAsia="仿宋_GB2312"/>
          <w:sz w:val="24"/>
        </w:rPr>
        <w:t>注：测量过程扣分直接在总成绩中减。</w:t>
      </w:r>
    </w:p>
    <w:p>
      <w:pPr>
        <w:snapToGrid w:val="0"/>
        <w:spacing w:line="560" w:lineRule="exact"/>
        <w:ind w:firstLine="560" w:firstLineChars="200"/>
        <w:outlineLvl w:val="9"/>
        <w:rPr>
          <w:rFonts w:ascii="仿宋" w:hAnsi="仿宋" w:eastAsia="仿宋" w:cs="仿宋"/>
          <w:kern w:val="0"/>
          <w:sz w:val="28"/>
          <w:szCs w:val="28"/>
        </w:rPr>
      </w:pPr>
      <w:r>
        <w:rPr>
          <w:rFonts w:hint="eastAsia" w:ascii="仿宋" w:hAnsi="仿宋" w:eastAsia="仿宋" w:cs="仿宋"/>
          <w:kern w:val="0"/>
          <w:sz w:val="28"/>
          <w:szCs w:val="28"/>
        </w:rPr>
        <w:fldChar w:fldCharType="begin"/>
      </w:r>
      <w:r>
        <w:rPr>
          <w:rFonts w:hint="eastAsia" w:ascii="仿宋" w:hAnsi="仿宋" w:eastAsia="仿宋" w:cs="仿宋"/>
          <w:kern w:val="0"/>
          <w:sz w:val="28"/>
          <w:szCs w:val="28"/>
        </w:rPr>
        <w:instrText xml:space="preserve"> = 2 \* GB3 </w:instrText>
      </w:r>
      <w:r>
        <w:rPr>
          <w:rFonts w:hint="eastAsia" w:ascii="仿宋" w:hAnsi="仿宋" w:eastAsia="仿宋" w:cs="仿宋"/>
          <w:kern w:val="0"/>
          <w:sz w:val="28"/>
          <w:szCs w:val="28"/>
        </w:rPr>
        <w:fldChar w:fldCharType="separate"/>
      </w:r>
      <w:r>
        <w:rPr>
          <w:rFonts w:hint="eastAsia" w:ascii="仿宋" w:hAnsi="仿宋" w:eastAsia="仿宋" w:cs="仿宋"/>
          <w:kern w:val="0"/>
          <w:sz w:val="28"/>
          <w:szCs w:val="28"/>
        </w:rPr>
        <w:t>②</w:t>
      </w:r>
      <w:r>
        <w:rPr>
          <w:rFonts w:hint="eastAsia" w:ascii="仿宋" w:hAnsi="仿宋" w:eastAsia="仿宋" w:cs="仿宋"/>
          <w:kern w:val="0"/>
          <w:sz w:val="28"/>
          <w:szCs w:val="28"/>
        </w:rPr>
        <w:fldChar w:fldCharType="end"/>
      </w:r>
      <w:r>
        <w:rPr>
          <w:rFonts w:hint="eastAsia" w:ascii="仿宋" w:hAnsi="仿宋" w:eastAsia="仿宋" w:cs="仿宋"/>
          <w:kern w:val="0"/>
          <w:sz w:val="28"/>
          <w:szCs w:val="28"/>
        </w:rPr>
        <w:t xml:space="preserve"> 成果质量评分</w:t>
      </w: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4"/>
        <w:gridCol w:w="1614"/>
        <w:gridCol w:w="1666"/>
        <w:gridCol w:w="464"/>
        <w:gridCol w:w="2129"/>
        <w:gridCol w:w="1112"/>
        <w:gridCol w:w="10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2226" w:type="pct"/>
            <w:gridSpan w:val="3"/>
            <w:vAlign w:val="center"/>
          </w:tcPr>
          <w:p>
            <w:pPr>
              <w:widowControl/>
              <w:snapToGrid w:val="0"/>
              <w:ind w:right="-42" w:rightChars="-20"/>
              <w:jc w:val="center"/>
              <w:outlineLvl w:val="9"/>
              <w:rPr>
                <w:rFonts w:hint="eastAsia" w:ascii="仿宋_GB2312" w:hAnsi="楷体" w:eastAsia="仿宋_GB2312"/>
                <w:kern w:val="0"/>
                <w:sz w:val="24"/>
              </w:rPr>
            </w:pPr>
            <w:r>
              <w:rPr>
                <w:rFonts w:hint="eastAsia" w:ascii="仿宋_GB2312" w:hAnsi="楷体" w:eastAsia="仿宋_GB2312"/>
                <w:kern w:val="0"/>
                <w:sz w:val="24"/>
              </w:rPr>
              <w:t>评测内容</w:t>
            </w:r>
          </w:p>
        </w:tc>
        <w:tc>
          <w:tcPr>
            <w:tcW w:w="2173" w:type="pct"/>
            <w:gridSpan w:val="3"/>
            <w:vAlign w:val="center"/>
          </w:tcPr>
          <w:p>
            <w:pPr>
              <w:widowControl/>
              <w:snapToGrid w:val="0"/>
              <w:ind w:right="-42" w:rightChars="-20"/>
              <w:jc w:val="center"/>
              <w:outlineLvl w:val="9"/>
              <w:rPr>
                <w:rFonts w:hint="eastAsia" w:ascii="仿宋_GB2312" w:hAnsi="楷体" w:eastAsia="仿宋_GB2312"/>
                <w:kern w:val="0"/>
                <w:sz w:val="24"/>
              </w:rPr>
            </w:pPr>
            <w:r>
              <w:rPr>
                <w:rFonts w:hint="eastAsia" w:ascii="仿宋_GB2312" w:hAnsi="楷体" w:eastAsia="仿宋_GB2312"/>
                <w:kern w:val="0"/>
                <w:sz w:val="24"/>
              </w:rPr>
              <w:t>评分标准</w:t>
            </w:r>
          </w:p>
        </w:tc>
        <w:tc>
          <w:tcPr>
            <w:tcW w:w="600" w:type="pct"/>
            <w:vAlign w:val="center"/>
          </w:tcPr>
          <w:p>
            <w:pPr>
              <w:widowControl/>
              <w:snapToGrid w:val="0"/>
              <w:ind w:right="-42" w:rightChars="-20"/>
              <w:jc w:val="center"/>
              <w:outlineLvl w:val="9"/>
              <w:rPr>
                <w:rFonts w:hint="eastAsia" w:ascii="仿宋_GB2312" w:hAnsi="楷体" w:eastAsia="仿宋_GB2312"/>
                <w:kern w:val="0"/>
                <w:sz w:val="24"/>
              </w:rPr>
            </w:pPr>
            <w:r>
              <w:rPr>
                <w:rFonts w:hint="eastAsia" w:ascii="仿宋_GB2312" w:hAnsi="楷体" w:eastAsia="仿宋_GB2312"/>
                <w:kern w:val="0"/>
                <w:sz w:val="24"/>
              </w:rPr>
              <w:t>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302" w:type="pct"/>
            <w:vMerge w:val="restart"/>
            <w:tcBorders>
              <w:top w:val="single" w:color="FF0000" w:sz="4" w:space="0"/>
            </w:tcBorders>
            <w:vAlign w:val="center"/>
          </w:tcPr>
          <w:p>
            <w:pPr>
              <w:widowControl/>
              <w:snapToGrid w:val="0"/>
              <w:ind w:right="-42" w:rightChars="-20"/>
              <w:rPr>
                <w:rFonts w:ascii="仿宋_GB2312" w:hAnsi="楷体" w:eastAsia="仿宋_GB2312"/>
                <w:kern w:val="0"/>
                <w:sz w:val="24"/>
              </w:rPr>
            </w:pPr>
            <w:r>
              <w:rPr>
                <w:rFonts w:hint="eastAsia" w:ascii="仿宋_GB2312" w:hAnsi="楷体" w:eastAsia="仿宋_GB2312"/>
                <w:kern w:val="0"/>
                <w:sz w:val="24"/>
              </w:rPr>
              <w:t>观测与记录</w:t>
            </w:r>
          </w:p>
          <w:p>
            <w:pPr>
              <w:widowControl/>
              <w:snapToGrid w:val="0"/>
              <w:ind w:right="-42" w:rightChars="-20"/>
              <w:rPr>
                <w:rFonts w:ascii="仿宋_GB2312" w:hAnsi="楷体" w:eastAsia="仿宋_GB2312"/>
                <w:kern w:val="0"/>
                <w:sz w:val="24"/>
              </w:rPr>
            </w:pPr>
          </w:p>
        </w:tc>
        <w:tc>
          <w:tcPr>
            <w:tcW w:w="1923" w:type="pct"/>
            <w:gridSpan w:val="2"/>
            <w:vAlign w:val="center"/>
          </w:tcPr>
          <w:p>
            <w:pPr>
              <w:widowControl/>
              <w:snapToGrid w:val="0"/>
              <w:ind w:right="-42" w:rightChars="-20"/>
              <w:rPr>
                <w:rFonts w:ascii="仿宋_GB2312" w:hAnsi="楷体" w:eastAsia="仿宋_GB2312"/>
                <w:kern w:val="0"/>
                <w:sz w:val="24"/>
              </w:rPr>
            </w:pPr>
            <w:r>
              <w:rPr>
                <w:rFonts w:hint="eastAsia" w:ascii="仿宋_GB2312" w:hAnsi="楷体" w:eastAsia="仿宋_GB2312"/>
                <w:kern w:val="0"/>
                <w:sz w:val="24"/>
              </w:rPr>
              <w:t>测站限差</w:t>
            </w:r>
          </w:p>
        </w:tc>
        <w:tc>
          <w:tcPr>
            <w:tcW w:w="2173" w:type="pct"/>
            <w:gridSpan w:val="3"/>
            <w:vAlign w:val="center"/>
          </w:tcPr>
          <w:p>
            <w:pPr>
              <w:widowControl/>
              <w:snapToGrid w:val="0"/>
              <w:ind w:right="-42" w:rightChars="-20"/>
              <w:jc w:val="left"/>
              <w:rPr>
                <w:rFonts w:ascii="仿宋_GB2312" w:hAnsi="楷体" w:eastAsia="仿宋_GB2312"/>
                <w:kern w:val="0"/>
                <w:sz w:val="24"/>
              </w:rPr>
            </w:pPr>
            <w:r>
              <w:rPr>
                <w:rFonts w:hint="eastAsia" w:ascii="仿宋_GB2312" w:hAnsi="楷体" w:eastAsia="仿宋_GB2312"/>
                <w:kern w:val="0"/>
                <w:sz w:val="24"/>
              </w:rPr>
              <w:t>同一方向各测回较差或者2C超限</w:t>
            </w:r>
          </w:p>
        </w:tc>
        <w:tc>
          <w:tcPr>
            <w:tcW w:w="600" w:type="pct"/>
            <w:vAlign w:val="center"/>
          </w:tcPr>
          <w:p>
            <w:pPr>
              <w:widowControl/>
              <w:snapToGrid w:val="0"/>
              <w:ind w:right="-42" w:rightChars="-20"/>
              <w:jc w:val="center"/>
              <w:rPr>
                <w:rFonts w:ascii="仿宋_GB2312" w:hAnsi="楷体" w:eastAsia="仿宋_GB2312"/>
                <w:kern w:val="0"/>
                <w:sz w:val="24"/>
              </w:rPr>
            </w:pPr>
            <w:r>
              <w:rPr>
                <w:rFonts w:hint="eastAsia" w:ascii="仿宋_GB2312" w:hAnsi="楷体" w:eastAsia="仿宋_GB2312"/>
                <w:kern w:val="0"/>
                <w:sz w:val="24"/>
              </w:rPr>
              <w:t>二类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302" w:type="pct"/>
            <w:vMerge w:val="continue"/>
            <w:vAlign w:val="center"/>
          </w:tcPr>
          <w:p>
            <w:pPr>
              <w:widowControl/>
              <w:snapToGrid w:val="0"/>
              <w:ind w:right="-42" w:rightChars="-20"/>
              <w:rPr>
                <w:rFonts w:ascii="仿宋_GB2312" w:hAnsi="楷体" w:eastAsia="仿宋_GB2312"/>
                <w:kern w:val="0"/>
                <w:sz w:val="24"/>
              </w:rPr>
            </w:pPr>
          </w:p>
        </w:tc>
        <w:tc>
          <w:tcPr>
            <w:tcW w:w="1923" w:type="pct"/>
            <w:gridSpan w:val="2"/>
            <w:vAlign w:val="center"/>
          </w:tcPr>
          <w:p>
            <w:pPr>
              <w:widowControl/>
              <w:snapToGrid w:val="0"/>
              <w:ind w:right="-42" w:rightChars="-20"/>
              <w:rPr>
                <w:rFonts w:ascii="仿宋_GB2312" w:hAnsi="楷体" w:eastAsia="仿宋_GB2312"/>
                <w:kern w:val="0"/>
                <w:sz w:val="24"/>
              </w:rPr>
            </w:pPr>
            <w:r>
              <w:rPr>
                <w:rFonts w:hint="eastAsia" w:ascii="仿宋_GB2312" w:hAnsi="楷体" w:eastAsia="仿宋_GB2312"/>
                <w:kern w:val="0"/>
                <w:sz w:val="24"/>
              </w:rPr>
              <w:t>角度观测记录</w:t>
            </w:r>
          </w:p>
        </w:tc>
        <w:tc>
          <w:tcPr>
            <w:tcW w:w="2173" w:type="pct"/>
            <w:gridSpan w:val="3"/>
            <w:vAlign w:val="center"/>
          </w:tcPr>
          <w:p>
            <w:pPr>
              <w:widowControl/>
              <w:snapToGrid w:val="0"/>
              <w:ind w:right="-42" w:rightChars="-20"/>
              <w:jc w:val="left"/>
              <w:rPr>
                <w:rFonts w:ascii="仿宋_GB2312" w:hAnsi="楷体" w:eastAsia="仿宋_GB2312"/>
                <w:kern w:val="0"/>
                <w:sz w:val="24"/>
              </w:rPr>
            </w:pPr>
            <w:r>
              <w:rPr>
                <w:rFonts w:hint="eastAsia" w:ascii="仿宋_GB2312" w:hAnsi="楷体" w:eastAsia="仿宋_GB2312"/>
                <w:kern w:val="0"/>
                <w:sz w:val="24"/>
              </w:rPr>
              <w:t>角度改动秒值、或连环涂改</w:t>
            </w:r>
          </w:p>
        </w:tc>
        <w:tc>
          <w:tcPr>
            <w:tcW w:w="600" w:type="pct"/>
            <w:vAlign w:val="center"/>
          </w:tcPr>
          <w:p>
            <w:pPr>
              <w:widowControl/>
              <w:snapToGrid w:val="0"/>
              <w:ind w:right="-42" w:rightChars="-20"/>
              <w:jc w:val="center"/>
              <w:rPr>
                <w:rFonts w:ascii="仿宋_GB2312" w:hAnsi="楷体" w:eastAsia="仿宋_GB2312"/>
                <w:kern w:val="0"/>
                <w:sz w:val="24"/>
              </w:rPr>
            </w:pPr>
            <w:r>
              <w:rPr>
                <w:rFonts w:hint="eastAsia" w:ascii="仿宋_GB2312" w:hAnsi="楷体" w:eastAsia="仿宋_GB2312"/>
                <w:kern w:val="0"/>
                <w:sz w:val="24"/>
              </w:rPr>
              <w:t>二类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302" w:type="pct"/>
            <w:vMerge w:val="continue"/>
            <w:vAlign w:val="center"/>
          </w:tcPr>
          <w:p>
            <w:pPr>
              <w:widowControl/>
              <w:snapToGrid w:val="0"/>
              <w:ind w:right="-42" w:rightChars="-20"/>
              <w:rPr>
                <w:rFonts w:ascii="仿宋_GB2312" w:hAnsi="楷体" w:eastAsia="仿宋_GB2312"/>
                <w:kern w:val="0"/>
                <w:sz w:val="24"/>
              </w:rPr>
            </w:pPr>
          </w:p>
        </w:tc>
        <w:tc>
          <w:tcPr>
            <w:tcW w:w="1923" w:type="pct"/>
            <w:gridSpan w:val="2"/>
            <w:vAlign w:val="center"/>
          </w:tcPr>
          <w:p>
            <w:pPr>
              <w:widowControl/>
              <w:snapToGrid w:val="0"/>
              <w:ind w:right="-42" w:rightChars="-20"/>
              <w:rPr>
                <w:rFonts w:ascii="仿宋_GB2312" w:hAnsi="楷体" w:eastAsia="仿宋_GB2312"/>
                <w:kern w:val="0"/>
                <w:sz w:val="24"/>
              </w:rPr>
            </w:pPr>
            <w:r>
              <w:rPr>
                <w:rFonts w:hint="eastAsia" w:ascii="仿宋_GB2312" w:hAnsi="楷体" w:eastAsia="仿宋_GB2312"/>
                <w:kern w:val="0"/>
                <w:sz w:val="24"/>
              </w:rPr>
              <w:t>距离观测记录改动厘米、毫米</w:t>
            </w:r>
          </w:p>
        </w:tc>
        <w:tc>
          <w:tcPr>
            <w:tcW w:w="2173" w:type="pct"/>
            <w:gridSpan w:val="3"/>
            <w:vAlign w:val="center"/>
          </w:tcPr>
          <w:p>
            <w:pPr>
              <w:widowControl/>
              <w:snapToGrid w:val="0"/>
              <w:ind w:right="-42" w:rightChars="-20"/>
              <w:jc w:val="left"/>
              <w:rPr>
                <w:rFonts w:ascii="仿宋_GB2312" w:hAnsi="楷体" w:eastAsia="仿宋_GB2312"/>
                <w:kern w:val="0"/>
                <w:sz w:val="24"/>
              </w:rPr>
            </w:pPr>
            <w:r>
              <w:rPr>
                <w:rFonts w:hint="eastAsia" w:ascii="仿宋_GB2312" w:hAnsi="楷体" w:eastAsia="仿宋_GB2312"/>
                <w:kern w:val="0"/>
                <w:sz w:val="24"/>
              </w:rPr>
              <w:t>违 规</w:t>
            </w:r>
          </w:p>
        </w:tc>
        <w:tc>
          <w:tcPr>
            <w:tcW w:w="600" w:type="pct"/>
            <w:vAlign w:val="center"/>
          </w:tcPr>
          <w:p>
            <w:pPr>
              <w:widowControl/>
              <w:snapToGrid w:val="0"/>
              <w:ind w:right="-42" w:rightChars="-20"/>
              <w:jc w:val="center"/>
              <w:rPr>
                <w:rFonts w:ascii="仿宋_GB2312" w:hAnsi="楷体" w:eastAsia="仿宋_GB2312"/>
                <w:kern w:val="0"/>
                <w:sz w:val="24"/>
              </w:rPr>
            </w:pPr>
            <w:r>
              <w:rPr>
                <w:rFonts w:hint="eastAsia" w:ascii="仿宋_GB2312" w:hAnsi="楷体" w:eastAsia="仿宋_GB2312"/>
                <w:kern w:val="0"/>
                <w:sz w:val="24"/>
              </w:rPr>
              <w:t>二类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302" w:type="pct"/>
            <w:vMerge w:val="continue"/>
            <w:vAlign w:val="center"/>
          </w:tcPr>
          <w:p>
            <w:pPr>
              <w:widowControl/>
              <w:snapToGrid w:val="0"/>
              <w:ind w:right="-42" w:rightChars="-20"/>
              <w:rPr>
                <w:rFonts w:ascii="仿宋_GB2312" w:hAnsi="楷体" w:eastAsia="仿宋_GB2312"/>
                <w:kern w:val="0"/>
                <w:sz w:val="24"/>
              </w:rPr>
            </w:pPr>
          </w:p>
        </w:tc>
        <w:tc>
          <w:tcPr>
            <w:tcW w:w="1923" w:type="pct"/>
            <w:gridSpan w:val="2"/>
            <w:vAlign w:val="center"/>
          </w:tcPr>
          <w:p>
            <w:pPr>
              <w:widowControl/>
              <w:snapToGrid w:val="0"/>
              <w:ind w:right="-42" w:rightChars="-20"/>
              <w:rPr>
                <w:rFonts w:ascii="仿宋_GB2312" w:hAnsi="楷体" w:eastAsia="仿宋_GB2312"/>
                <w:kern w:val="0"/>
                <w:sz w:val="24"/>
              </w:rPr>
            </w:pPr>
            <w:r>
              <w:rPr>
                <w:rFonts w:hint="eastAsia" w:ascii="仿宋_GB2312" w:hAnsi="楷体" w:eastAsia="仿宋_GB2312"/>
                <w:kern w:val="0"/>
                <w:sz w:val="24"/>
              </w:rPr>
              <w:t>手簿内部写与测量数据无关内容</w:t>
            </w:r>
          </w:p>
        </w:tc>
        <w:tc>
          <w:tcPr>
            <w:tcW w:w="2173" w:type="pct"/>
            <w:gridSpan w:val="3"/>
            <w:vAlign w:val="center"/>
          </w:tcPr>
          <w:p>
            <w:pPr>
              <w:widowControl/>
              <w:snapToGrid w:val="0"/>
              <w:ind w:right="-42" w:rightChars="-20"/>
              <w:jc w:val="left"/>
              <w:rPr>
                <w:rFonts w:ascii="仿宋_GB2312" w:hAnsi="楷体" w:eastAsia="仿宋_GB2312"/>
                <w:kern w:val="0"/>
                <w:sz w:val="24"/>
              </w:rPr>
            </w:pPr>
            <w:r>
              <w:rPr>
                <w:rFonts w:hint="eastAsia" w:ascii="仿宋_GB2312" w:hAnsi="楷体" w:eastAsia="仿宋_GB2312"/>
                <w:kern w:val="0"/>
                <w:sz w:val="24"/>
              </w:rPr>
              <w:t>违 规</w:t>
            </w:r>
          </w:p>
        </w:tc>
        <w:tc>
          <w:tcPr>
            <w:tcW w:w="600" w:type="pct"/>
            <w:vAlign w:val="center"/>
          </w:tcPr>
          <w:p>
            <w:pPr>
              <w:widowControl/>
              <w:snapToGrid w:val="0"/>
              <w:ind w:right="-42" w:rightChars="-20"/>
              <w:jc w:val="center"/>
              <w:rPr>
                <w:rFonts w:ascii="仿宋_GB2312" w:hAnsi="楷体" w:eastAsia="仿宋_GB2312"/>
                <w:kern w:val="0"/>
                <w:sz w:val="24"/>
              </w:rPr>
            </w:pPr>
            <w:r>
              <w:rPr>
                <w:rFonts w:hint="eastAsia" w:ascii="仿宋_GB2312" w:hAnsi="楷体" w:eastAsia="仿宋_GB2312"/>
                <w:kern w:val="0"/>
                <w:sz w:val="24"/>
              </w:rPr>
              <w:t>二类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302" w:type="pct"/>
            <w:vMerge w:val="continue"/>
            <w:vAlign w:val="center"/>
          </w:tcPr>
          <w:p>
            <w:pPr>
              <w:widowControl/>
              <w:snapToGrid w:val="0"/>
              <w:ind w:right="-42" w:rightChars="-20"/>
              <w:rPr>
                <w:rFonts w:ascii="仿宋_GB2312" w:hAnsi="楷体" w:eastAsia="仿宋_GB2312"/>
                <w:kern w:val="0"/>
                <w:sz w:val="24"/>
              </w:rPr>
            </w:pPr>
          </w:p>
        </w:tc>
        <w:tc>
          <w:tcPr>
            <w:tcW w:w="1923" w:type="pct"/>
            <w:gridSpan w:val="2"/>
            <w:vAlign w:val="center"/>
          </w:tcPr>
          <w:p>
            <w:pPr>
              <w:widowControl/>
              <w:snapToGrid w:val="0"/>
              <w:ind w:right="-42" w:rightChars="-20"/>
              <w:rPr>
                <w:rFonts w:ascii="仿宋_GB2312" w:hAnsi="楷体" w:eastAsia="仿宋_GB2312"/>
                <w:kern w:val="0"/>
                <w:sz w:val="24"/>
              </w:rPr>
            </w:pPr>
            <w:r>
              <w:rPr>
                <w:rFonts w:hint="eastAsia" w:ascii="仿宋_GB2312" w:hAnsi="楷体" w:eastAsia="仿宋_GB2312"/>
                <w:kern w:val="0"/>
                <w:sz w:val="24"/>
              </w:rPr>
              <w:t>记录规范性（4分）</w:t>
            </w:r>
          </w:p>
        </w:tc>
        <w:tc>
          <w:tcPr>
            <w:tcW w:w="2173" w:type="pct"/>
            <w:gridSpan w:val="3"/>
            <w:vAlign w:val="center"/>
          </w:tcPr>
          <w:p>
            <w:pPr>
              <w:widowControl/>
              <w:snapToGrid w:val="0"/>
              <w:ind w:right="-42" w:rightChars="-20"/>
              <w:jc w:val="left"/>
              <w:rPr>
                <w:rFonts w:ascii="仿宋_GB2312" w:hAnsi="楷体" w:eastAsia="仿宋_GB2312"/>
                <w:kern w:val="0"/>
                <w:sz w:val="24"/>
              </w:rPr>
            </w:pPr>
            <w:r>
              <w:rPr>
                <w:rFonts w:hint="eastAsia" w:ascii="仿宋_GB2312" w:hAnsi="楷体" w:eastAsia="仿宋_GB2312"/>
                <w:kern w:val="0"/>
                <w:sz w:val="24"/>
              </w:rPr>
              <w:t>就字改字或字迹模糊读，1处扣2分</w:t>
            </w:r>
          </w:p>
        </w:tc>
        <w:tc>
          <w:tcPr>
            <w:tcW w:w="600" w:type="pct"/>
            <w:vAlign w:val="center"/>
          </w:tcPr>
          <w:p>
            <w:pPr>
              <w:widowControl/>
              <w:snapToGrid w:val="0"/>
              <w:ind w:right="-42" w:rightChars="-20"/>
              <w:jc w:val="center"/>
              <w:rPr>
                <w:rFonts w:ascii="仿宋_GB2312" w:hAnsi="楷体" w:eastAsia="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302" w:type="pct"/>
            <w:vMerge w:val="continue"/>
            <w:vAlign w:val="center"/>
          </w:tcPr>
          <w:p>
            <w:pPr>
              <w:widowControl/>
              <w:snapToGrid w:val="0"/>
              <w:ind w:right="-42" w:rightChars="-20"/>
              <w:rPr>
                <w:rFonts w:ascii="仿宋_GB2312" w:hAnsi="楷体" w:eastAsia="仿宋_GB2312"/>
                <w:kern w:val="0"/>
                <w:sz w:val="24"/>
              </w:rPr>
            </w:pPr>
          </w:p>
        </w:tc>
        <w:tc>
          <w:tcPr>
            <w:tcW w:w="1923" w:type="pct"/>
            <w:gridSpan w:val="2"/>
            <w:vAlign w:val="center"/>
          </w:tcPr>
          <w:p>
            <w:pPr>
              <w:widowControl/>
              <w:snapToGrid w:val="0"/>
              <w:ind w:right="-42" w:rightChars="-20"/>
              <w:rPr>
                <w:rFonts w:ascii="仿宋_GB2312" w:hAnsi="楷体" w:eastAsia="仿宋_GB2312"/>
                <w:kern w:val="0"/>
                <w:sz w:val="24"/>
              </w:rPr>
            </w:pPr>
            <w:r>
              <w:rPr>
                <w:rFonts w:hint="eastAsia" w:ascii="仿宋_GB2312" w:hAnsi="楷体" w:eastAsia="仿宋_GB2312"/>
                <w:kern w:val="0"/>
                <w:sz w:val="24"/>
              </w:rPr>
              <w:t>手簿手簿缺项或计算错误（10分）</w:t>
            </w:r>
          </w:p>
        </w:tc>
        <w:tc>
          <w:tcPr>
            <w:tcW w:w="2173" w:type="pct"/>
            <w:gridSpan w:val="3"/>
            <w:vAlign w:val="center"/>
          </w:tcPr>
          <w:p>
            <w:pPr>
              <w:widowControl/>
              <w:snapToGrid w:val="0"/>
              <w:ind w:right="-42" w:rightChars="-20"/>
              <w:jc w:val="left"/>
              <w:rPr>
                <w:rFonts w:ascii="仿宋_GB2312" w:hAnsi="楷体" w:eastAsia="仿宋_GB2312"/>
                <w:kern w:val="0"/>
                <w:sz w:val="24"/>
              </w:rPr>
            </w:pPr>
            <w:r>
              <w:rPr>
                <w:rFonts w:hint="eastAsia" w:ascii="仿宋_GB2312" w:hAnsi="楷体" w:eastAsia="仿宋_GB2312"/>
                <w:kern w:val="0"/>
                <w:sz w:val="24"/>
              </w:rPr>
              <w:t>每出现一次扣1分，扣完为止</w:t>
            </w:r>
          </w:p>
        </w:tc>
        <w:tc>
          <w:tcPr>
            <w:tcW w:w="600" w:type="pct"/>
            <w:vAlign w:val="center"/>
          </w:tcPr>
          <w:p>
            <w:pPr>
              <w:widowControl/>
              <w:snapToGrid w:val="0"/>
              <w:ind w:right="-42" w:rightChars="-20"/>
              <w:jc w:val="center"/>
              <w:rPr>
                <w:rFonts w:ascii="仿宋_GB2312" w:hAnsi="楷体" w:eastAsia="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302" w:type="pct"/>
            <w:vMerge w:val="continue"/>
            <w:vAlign w:val="center"/>
          </w:tcPr>
          <w:p>
            <w:pPr>
              <w:widowControl/>
              <w:snapToGrid w:val="0"/>
              <w:ind w:right="-42" w:rightChars="-20"/>
              <w:rPr>
                <w:rFonts w:ascii="仿宋_GB2312" w:hAnsi="楷体" w:eastAsia="仿宋_GB2312"/>
                <w:kern w:val="0"/>
                <w:sz w:val="24"/>
              </w:rPr>
            </w:pPr>
          </w:p>
        </w:tc>
        <w:tc>
          <w:tcPr>
            <w:tcW w:w="1923" w:type="pct"/>
            <w:gridSpan w:val="2"/>
            <w:vAlign w:val="center"/>
          </w:tcPr>
          <w:p>
            <w:pPr>
              <w:widowControl/>
              <w:snapToGrid w:val="0"/>
              <w:ind w:right="-42" w:rightChars="-20"/>
              <w:rPr>
                <w:rFonts w:ascii="仿宋_GB2312" w:hAnsi="楷体" w:eastAsia="仿宋_GB2312"/>
                <w:kern w:val="0"/>
                <w:sz w:val="24"/>
              </w:rPr>
            </w:pPr>
            <w:r>
              <w:rPr>
                <w:rFonts w:hint="eastAsia" w:ascii="仿宋_GB2312" w:hAnsi="楷体" w:eastAsia="仿宋_GB2312"/>
                <w:kern w:val="0"/>
                <w:sz w:val="24"/>
              </w:rPr>
              <w:t>手簿划改（4分）</w:t>
            </w:r>
          </w:p>
        </w:tc>
        <w:tc>
          <w:tcPr>
            <w:tcW w:w="2173" w:type="pct"/>
            <w:gridSpan w:val="3"/>
            <w:vAlign w:val="center"/>
          </w:tcPr>
          <w:p>
            <w:pPr>
              <w:widowControl/>
              <w:snapToGrid w:val="0"/>
              <w:ind w:right="-42" w:rightChars="-20"/>
              <w:jc w:val="left"/>
              <w:rPr>
                <w:rFonts w:ascii="仿宋_GB2312" w:hAnsi="楷体" w:eastAsia="仿宋_GB2312"/>
                <w:kern w:val="0"/>
                <w:sz w:val="24"/>
              </w:rPr>
            </w:pPr>
            <w:r>
              <w:rPr>
                <w:rFonts w:hint="eastAsia" w:ascii="仿宋_GB2312" w:hAnsi="楷体" w:eastAsia="仿宋_GB2312"/>
                <w:kern w:val="0"/>
                <w:sz w:val="24"/>
              </w:rPr>
              <w:t>非单线或者不用尺子的划线，1处扣1分，扣完为止</w:t>
            </w:r>
          </w:p>
        </w:tc>
        <w:tc>
          <w:tcPr>
            <w:tcW w:w="600" w:type="pct"/>
            <w:vAlign w:val="center"/>
          </w:tcPr>
          <w:p>
            <w:pPr>
              <w:widowControl/>
              <w:snapToGrid w:val="0"/>
              <w:ind w:right="-42" w:rightChars="-20"/>
              <w:jc w:val="center"/>
              <w:rPr>
                <w:rFonts w:ascii="仿宋_GB2312" w:hAnsi="楷体" w:eastAsia="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302" w:type="pct"/>
            <w:vMerge w:val="continue"/>
            <w:vAlign w:val="center"/>
          </w:tcPr>
          <w:p>
            <w:pPr>
              <w:widowControl/>
              <w:snapToGrid w:val="0"/>
              <w:ind w:right="-42" w:rightChars="-20"/>
              <w:rPr>
                <w:rFonts w:ascii="仿宋_GB2312" w:hAnsi="楷体" w:eastAsia="仿宋_GB2312"/>
                <w:kern w:val="0"/>
                <w:sz w:val="24"/>
              </w:rPr>
            </w:pPr>
          </w:p>
        </w:tc>
        <w:tc>
          <w:tcPr>
            <w:tcW w:w="1923" w:type="pct"/>
            <w:gridSpan w:val="2"/>
            <w:vAlign w:val="center"/>
          </w:tcPr>
          <w:p>
            <w:pPr>
              <w:widowControl/>
              <w:snapToGrid w:val="0"/>
              <w:ind w:right="-42" w:rightChars="-20"/>
              <w:rPr>
                <w:rFonts w:ascii="仿宋_GB2312" w:hAnsi="楷体" w:eastAsia="仿宋_GB2312"/>
                <w:kern w:val="0"/>
                <w:sz w:val="24"/>
              </w:rPr>
            </w:pPr>
            <w:r>
              <w:rPr>
                <w:rFonts w:hint="eastAsia" w:ascii="仿宋_GB2312" w:hAnsi="楷体" w:eastAsia="仿宋_GB2312"/>
                <w:kern w:val="0"/>
                <w:sz w:val="24"/>
              </w:rPr>
              <w:t>同一位置划改超过1次（4分）</w:t>
            </w:r>
          </w:p>
        </w:tc>
        <w:tc>
          <w:tcPr>
            <w:tcW w:w="2173" w:type="pct"/>
            <w:gridSpan w:val="3"/>
            <w:vAlign w:val="center"/>
          </w:tcPr>
          <w:p>
            <w:pPr>
              <w:widowControl/>
              <w:snapToGrid w:val="0"/>
              <w:ind w:right="-42" w:rightChars="-20"/>
              <w:jc w:val="left"/>
              <w:rPr>
                <w:rFonts w:ascii="仿宋_GB2312" w:hAnsi="楷体" w:eastAsia="仿宋_GB2312"/>
                <w:kern w:val="0"/>
                <w:sz w:val="24"/>
              </w:rPr>
            </w:pPr>
            <w:r>
              <w:rPr>
                <w:rFonts w:hint="eastAsia" w:ascii="仿宋_GB2312" w:hAnsi="楷体" w:eastAsia="仿宋_GB2312"/>
                <w:kern w:val="0"/>
                <w:sz w:val="24"/>
              </w:rPr>
              <w:t>违规1处扣1分</w:t>
            </w:r>
          </w:p>
        </w:tc>
        <w:tc>
          <w:tcPr>
            <w:tcW w:w="600" w:type="pct"/>
            <w:vAlign w:val="center"/>
          </w:tcPr>
          <w:p>
            <w:pPr>
              <w:widowControl/>
              <w:snapToGrid w:val="0"/>
              <w:ind w:right="-42" w:rightChars="-20"/>
              <w:jc w:val="center"/>
              <w:rPr>
                <w:rFonts w:ascii="仿宋_GB2312" w:hAnsi="楷体" w:eastAsia="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302" w:type="pct"/>
            <w:vMerge w:val="continue"/>
            <w:vAlign w:val="center"/>
          </w:tcPr>
          <w:p>
            <w:pPr>
              <w:widowControl/>
              <w:snapToGrid w:val="0"/>
              <w:ind w:right="-42" w:rightChars="-20"/>
              <w:rPr>
                <w:rFonts w:ascii="仿宋_GB2312" w:hAnsi="楷体" w:eastAsia="仿宋_GB2312"/>
                <w:kern w:val="0"/>
                <w:sz w:val="24"/>
              </w:rPr>
            </w:pPr>
          </w:p>
        </w:tc>
        <w:tc>
          <w:tcPr>
            <w:tcW w:w="1923" w:type="pct"/>
            <w:gridSpan w:val="2"/>
            <w:vAlign w:val="center"/>
          </w:tcPr>
          <w:p>
            <w:pPr>
              <w:widowControl/>
              <w:snapToGrid w:val="0"/>
              <w:ind w:right="-42" w:rightChars="-20"/>
              <w:rPr>
                <w:rFonts w:ascii="仿宋_GB2312" w:hAnsi="楷体" w:eastAsia="仿宋_GB2312"/>
                <w:kern w:val="0"/>
                <w:sz w:val="24"/>
              </w:rPr>
            </w:pPr>
            <w:r>
              <w:rPr>
                <w:rFonts w:hint="eastAsia" w:ascii="仿宋_GB2312" w:hAnsi="楷体" w:eastAsia="仿宋_GB2312"/>
                <w:kern w:val="0"/>
                <w:sz w:val="24"/>
              </w:rPr>
              <w:t>划改后不注原因或不规范（2分）</w:t>
            </w:r>
          </w:p>
        </w:tc>
        <w:tc>
          <w:tcPr>
            <w:tcW w:w="2173" w:type="pct"/>
            <w:gridSpan w:val="3"/>
            <w:vAlign w:val="center"/>
          </w:tcPr>
          <w:p>
            <w:pPr>
              <w:widowControl/>
              <w:snapToGrid w:val="0"/>
              <w:ind w:right="-42" w:rightChars="-20"/>
              <w:jc w:val="left"/>
              <w:rPr>
                <w:rFonts w:ascii="仿宋_GB2312" w:hAnsi="楷体" w:eastAsia="仿宋_GB2312"/>
                <w:kern w:val="0"/>
                <w:sz w:val="24"/>
              </w:rPr>
            </w:pPr>
            <w:r>
              <w:rPr>
                <w:rFonts w:hint="eastAsia" w:ascii="仿宋_GB2312" w:hAnsi="楷体" w:eastAsia="仿宋_GB2312"/>
                <w:kern w:val="0"/>
                <w:sz w:val="24"/>
              </w:rPr>
              <w:t>违规1处扣1分，扣完为止</w:t>
            </w:r>
          </w:p>
        </w:tc>
        <w:tc>
          <w:tcPr>
            <w:tcW w:w="600" w:type="pct"/>
            <w:vAlign w:val="center"/>
          </w:tcPr>
          <w:p>
            <w:pPr>
              <w:widowControl/>
              <w:snapToGrid w:val="0"/>
              <w:ind w:right="-42" w:rightChars="-20"/>
              <w:jc w:val="center"/>
              <w:rPr>
                <w:rFonts w:ascii="仿宋_GB2312" w:hAnsi="楷体" w:eastAsia="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302" w:type="pct"/>
            <w:vMerge w:val="restart"/>
            <w:vAlign w:val="center"/>
          </w:tcPr>
          <w:p>
            <w:pPr>
              <w:widowControl/>
              <w:snapToGrid w:val="0"/>
              <w:ind w:right="-42" w:rightChars="-20"/>
              <w:rPr>
                <w:rFonts w:ascii="仿宋_GB2312" w:hAnsi="楷体" w:eastAsia="仿宋_GB2312"/>
                <w:kern w:val="0"/>
                <w:sz w:val="24"/>
              </w:rPr>
            </w:pPr>
            <w:r>
              <w:rPr>
                <w:rFonts w:hint="eastAsia" w:ascii="仿宋_GB2312" w:hAnsi="楷体" w:eastAsia="仿宋_GB2312"/>
                <w:kern w:val="0"/>
                <w:sz w:val="24"/>
              </w:rPr>
              <w:t>内业计算</w:t>
            </w:r>
          </w:p>
          <w:p>
            <w:pPr>
              <w:widowControl/>
              <w:snapToGrid w:val="0"/>
              <w:ind w:right="-42" w:rightChars="-20"/>
              <w:rPr>
                <w:rFonts w:ascii="仿宋_GB2312" w:hAnsi="楷体" w:eastAsia="仿宋_GB2312"/>
                <w:kern w:val="0"/>
                <w:sz w:val="24"/>
              </w:rPr>
            </w:pPr>
          </w:p>
        </w:tc>
        <w:tc>
          <w:tcPr>
            <w:tcW w:w="1923" w:type="pct"/>
            <w:gridSpan w:val="2"/>
            <w:vAlign w:val="center"/>
          </w:tcPr>
          <w:p>
            <w:pPr>
              <w:widowControl/>
              <w:snapToGrid w:val="0"/>
              <w:ind w:right="-42" w:rightChars="-20"/>
              <w:rPr>
                <w:rFonts w:ascii="仿宋_GB2312" w:hAnsi="楷体" w:eastAsia="仿宋_GB2312"/>
                <w:kern w:val="0"/>
                <w:sz w:val="24"/>
              </w:rPr>
            </w:pPr>
            <w:r>
              <w:rPr>
                <w:rFonts w:hint="eastAsia" w:ascii="仿宋_GB2312" w:hAnsi="楷体" w:eastAsia="仿宋_GB2312"/>
                <w:kern w:val="0"/>
                <w:sz w:val="24"/>
              </w:rPr>
              <w:t>方位角闭合差或相对闭合差限差</w:t>
            </w:r>
          </w:p>
        </w:tc>
        <w:tc>
          <w:tcPr>
            <w:tcW w:w="2173" w:type="pct"/>
            <w:gridSpan w:val="3"/>
            <w:vAlign w:val="center"/>
          </w:tcPr>
          <w:p>
            <w:pPr>
              <w:widowControl/>
              <w:snapToGrid w:val="0"/>
              <w:ind w:right="-42" w:rightChars="-20"/>
              <w:jc w:val="left"/>
              <w:rPr>
                <w:rFonts w:ascii="仿宋_GB2312" w:hAnsi="楷体" w:eastAsia="仿宋_GB2312"/>
                <w:kern w:val="0"/>
                <w:sz w:val="24"/>
              </w:rPr>
            </w:pPr>
            <w:r>
              <w:rPr>
                <w:rFonts w:hint="eastAsia" w:ascii="仿宋_GB2312" w:hAnsi="楷体" w:eastAsia="仿宋_GB2312"/>
                <w:kern w:val="0"/>
                <w:sz w:val="24"/>
              </w:rPr>
              <w:t>超限</w:t>
            </w:r>
          </w:p>
        </w:tc>
        <w:tc>
          <w:tcPr>
            <w:tcW w:w="600" w:type="pct"/>
            <w:vAlign w:val="center"/>
          </w:tcPr>
          <w:p>
            <w:pPr>
              <w:widowControl/>
              <w:snapToGrid w:val="0"/>
              <w:ind w:right="-42" w:rightChars="-20"/>
              <w:jc w:val="center"/>
              <w:rPr>
                <w:rFonts w:ascii="仿宋_GB2312" w:hAnsi="楷体" w:eastAsia="仿宋_GB2312"/>
                <w:kern w:val="0"/>
                <w:sz w:val="24"/>
              </w:rPr>
            </w:pPr>
            <w:r>
              <w:rPr>
                <w:rFonts w:hint="eastAsia" w:ascii="仿宋_GB2312" w:hAnsi="楷体" w:eastAsia="仿宋_GB2312"/>
                <w:kern w:val="0"/>
                <w:sz w:val="24"/>
              </w:rPr>
              <w:t>二类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302" w:type="pct"/>
            <w:vMerge w:val="continue"/>
            <w:vAlign w:val="center"/>
          </w:tcPr>
          <w:p>
            <w:pPr>
              <w:widowControl/>
              <w:spacing w:line="360" w:lineRule="exact"/>
              <w:ind w:right="-42" w:rightChars="-20"/>
              <w:jc w:val="center"/>
              <w:rPr>
                <w:rFonts w:asciiTheme="minorEastAsia" w:hAnsiTheme="minorEastAsia" w:eastAsiaTheme="minorEastAsia" w:cstheme="minorEastAsia"/>
                <w:kern w:val="0"/>
                <w:sz w:val="24"/>
              </w:rPr>
            </w:pPr>
          </w:p>
        </w:tc>
        <w:tc>
          <w:tcPr>
            <w:tcW w:w="1923" w:type="pct"/>
            <w:gridSpan w:val="2"/>
            <w:vMerge w:val="restart"/>
            <w:vAlign w:val="center"/>
          </w:tcPr>
          <w:p>
            <w:pPr>
              <w:widowControl/>
              <w:snapToGrid w:val="0"/>
              <w:ind w:right="-42" w:rightChars="-20"/>
              <w:rPr>
                <w:rFonts w:ascii="仿宋_GB2312" w:hAnsi="楷体" w:eastAsia="仿宋_GB2312"/>
                <w:kern w:val="0"/>
                <w:sz w:val="24"/>
              </w:rPr>
            </w:pPr>
            <w:r>
              <w:rPr>
                <w:rFonts w:hint="eastAsia" w:ascii="仿宋_GB2312" w:hAnsi="楷体" w:eastAsia="仿宋_GB2312"/>
                <w:kern w:val="0"/>
                <w:sz w:val="24"/>
              </w:rPr>
              <w:t>平差计算（20分）</w:t>
            </w:r>
          </w:p>
        </w:tc>
        <w:tc>
          <w:tcPr>
            <w:tcW w:w="2173" w:type="pct"/>
            <w:gridSpan w:val="3"/>
            <w:vAlign w:val="center"/>
          </w:tcPr>
          <w:p>
            <w:pPr>
              <w:widowControl/>
              <w:snapToGrid w:val="0"/>
              <w:ind w:right="-42" w:rightChars="-20"/>
              <w:jc w:val="left"/>
              <w:rPr>
                <w:rFonts w:ascii="仿宋_GB2312" w:hAnsi="楷体" w:eastAsia="仿宋_GB2312"/>
                <w:kern w:val="0"/>
                <w:sz w:val="24"/>
              </w:rPr>
            </w:pPr>
            <w:r>
              <w:rPr>
                <w:rFonts w:hint="eastAsia" w:ascii="仿宋_GB2312" w:hAnsi="楷体" w:eastAsia="仿宋_GB2312"/>
                <w:kern w:val="0"/>
                <w:sz w:val="24"/>
              </w:rPr>
              <w:t>一处计算错误扣</w:t>
            </w:r>
            <w:r>
              <w:rPr>
                <w:rFonts w:hint="eastAsia" w:ascii="仿宋_GB2312" w:hAnsi="楷体" w:eastAsia="仿宋_GB2312"/>
                <w:kern w:val="0"/>
                <w:sz w:val="24"/>
                <w:lang w:val="en-US" w:eastAsia="zh-CN"/>
              </w:rPr>
              <w:t>0.5</w:t>
            </w:r>
            <w:r>
              <w:rPr>
                <w:rFonts w:hint="eastAsia" w:ascii="仿宋_GB2312" w:hAnsi="楷体" w:eastAsia="仿宋_GB2312"/>
                <w:kern w:val="0"/>
                <w:sz w:val="24"/>
              </w:rPr>
              <w:t>n分，n为影响后续计算的项目数。</w:t>
            </w:r>
          </w:p>
        </w:tc>
        <w:tc>
          <w:tcPr>
            <w:tcW w:w="600" w:type="pct"/>
            <w:vMerge w:val="restart"/>
          </w:tcPr>
          <w:p>
            <w:pPr>
              <w:widowControl/>
              <w:snapToGrid w:val="0"/>
              <w:ind w:right="-42" w:rightChars="-20"/>
              <w:jc w:val="center"/>
              <w:rPr>
                <w:rFonts w:ascii="仿宋_GB2312" w:hAnsi="楷体" w:eastAsia="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302" w:type="pct"/>
            <w:vMerge w:val="continue"/>
            <w:vAlign w:val="center"/>
          </w:tcPr>
          <w:p>
            <w:pPr>
              <w:widowControl/>
              <w:spacing w:line="360" w:lineRule="exact"/>
              <w:ind w:right="-42" w:rightChars="-20"/>
              <w:jc w:val="center"/>
              <w:rPr>
                <w:rFonts w:asciiTheme="minorEastAsia" w:hAnsiTheme="minorEastAsia" w:eastAsiaTheme="minorEastAsia" w:cstheme="minorEastAsia"/>
                <w:kern w:val="0"/>
                <w:sz w:val="24"/>
              </w:rPr>
            </w:pPr>
          </w:p>
        </w:tc>
        <w:tc>
          <w:tcPr>
            <w:tcW w:w="1923" w:type="pct"/>
            <w:gridSpan w:val="2"/>
            <w:vMerge w:val="continue"/>
            <w:vAlign w:val="center"/>
          </w:tcPr>
          <w:p>
            <w:pPr>
              <w:widowControl/>
              <w:snapToGrid w:val="0"/>
              <w:ind w:right="-42" w:rightChars="-20"/>
              <w:rPr>
                <w:rFonts w:ascii="仿宋_GB2312" w:hAnsi="楷体" w:eastAsia="仿宋_GB2312"/>
                <w:kern w:val="0"/>
                <w:sz w:val="24"/>
              </w:rPr>
            </w:pPr>
          </w:p>
        </w:tc>
        <w:tc>
          <w:tcPr>
            <w:tcW w:w="2173" w:type="pct"/>
            <w:gridSpan w:val="3"/>
            <w:vAlign w:val="center"/>
          </w:tcPr>
          <w:p>
            <w:pPr>
              <w:widowControl/>
              <w:snapToGrid w:val="0"/>
              <w:ind w:right="-42" w:rightChars="-20"/>
              <w:rPr>
                <w:rFonts w:ascii="仿宋_GB2312" w:hAnsi="楷体" w:eastAsia="仿宋_GB2312"/>
                <w:kern w:val="0"/>
                <w:sz w:val="24"/>
              </w:rPr>
            </w:pPr>
            <w:r>
              <w:rPr>
                <w:rFonts w:hint="eastAsia" w:ascii="仿宋_GB2312" w:hAnsi="楷体" w:eastAsia="仿宋_GB2312"/>
                <w:kern w:val="0"/>
                <w:sz w:val="24"/>
              </w:rPr>
              <w:t>全部未计算扣20分；只计算方位角闭合差扣15分；</w:t>
            </w:r>
          </w:p>
          <w:p>
            <w:pPr>
              <w:widowControl/>
              <w:snapToGrid w:val="0"/>
              <w:ind w:right="-42" w:rightChars="-20"/>
              <w:rPr>
                <w:rFonts w:ascii="仿宋_GB2312" w:hAnsi="楷体" w:eastAsia="仿宋_GB2312"/>
                <w:kern w:val="0"/>
                <w:sz w:val="24"/>
              </w:rPr>
            </w:pPr>
            <w:r>
              <w:rPr>
                <w:rFonts w:hint="eastAsia" w:ascii="仿宋_GB2312" w:hAnsi="楷体" w:eastAsia="仿宋_GB2312"/>
                <w:kern w:val="0"/>
                <w:sz w:val="24"/>
              </w:rPr>
              <w:t>其它计算缺项或未完成酌情扣分。</w:t>
            </w:r>
          </w:p>
        </w:tc>
        <w:tc>
          <w:tcPr>
            <w:tcW w:w="600" w:type="pct"/>
            <w:vMerge w:val="continue"/>
          </w:tcPr>
          <w:p>
            <w:pPr>
              <w:widowControl/>
              <w:snapToGrid w:val="0"/>
              <w:ind w:right="-42" w:rightChars="-20"/>
              <w:jc w:val="center"/>
              <w:rPr>
                <w:rFonts w:ascii="仿宋_GB2312" w:hAnsi="楷体" w:eastAsia="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302" w:type="pct"/>
            <w:vMerge w:val="continue"/>
            <w:vAlign w:val="center"/>
          </w:tcPr>
          <w:p>
            <w:pPr>
              <w:widowControl/>
              <w:spacing w:line="360" w:lineRule="exact"/>
              <w:ind w:right="-42" w:rightChars="-20"/>
              <w:jc w:val="center"/>
              <w:rPr>
                <w:rFonts w:asciiTheme="minorEastAsia" w:hAnsiTheme="minorEastAsia" w:eastAsiaTheme="minorEastAsia" w:cstheme="minorEastAsia"/>
                <w:kern w:val="0"/>
                <w:sz w:val="24"/>
              </w:rPr>
            </w:pPr>
          </w:p>
        </w:tc>
        <w:tc>
          <w:tcPr>
            <w:tcW w:w="1923" w:type="pct"/>
            <w:gridSpan w:val="2"/>
            <w:vAlign w:val="center"/>
          </w:tcPr>
          <w:p>
            <w:pPr>
              <w:widowControl/>
              <w:snapToGrid w:val="0"/>
              <w:ind w:right="-42" w:rightChars="-20"/>
              <w:rPr>
                <w:rFonts w:ascii="仿宋_GB2312" w:hAnsi="楷体" w:eastAsia="仿宋_GB2312"/>
                <w:kern w:val="0"/>
                <w:sz w:val="24"/>
              </w:rPr>
            </w:pPr>
            <w:r>
              <w:rPr>
                <w:rFonts w:hint="eastAsia" w:ascii="仿宋_GB2312" w:hAnsi="楷体" w:eastAsia="仿宋_GB2312"/>
                <w:kern w:val="0"/>
                <w:sz w:val="24"/>
              </w:rPr>
              <w:t>坐标检查（6分）</w:t>
            </w:r>
          </w:p>
        </w:tc>
        <w:tc>
          <w:tcPr>
            <w:tcW w:w="2173" w:type="pct"/>
            <w:gridSpan w:val="3"/>
            <w:vAlign w:val="center"/>
          </w:tcPr>
          <w:p>
            <w:pPr>
              <w:widowControl/>
              <w:snapToGrid w:val="0"/>
              <w:ind w:right="-42" w:rightChars="-20"/>
              <w:rPr>
                <w:rFonts w:ascii="仿宋_GB2312" w:hAnsi="楷体" w:eastAsia="仿宋_GB2312"/>
                <w:kern w:val="0"/>
                <w:sz w:val="24"/>
              </w:rPr>
            </w:pPr>
            <w:r>
              <w:rPr>
                <w:rFonts w:hint="eastAsia" w:ascii="仿宋_GB2312" w:hAnsi="楷体" w:eastAsia="仿宋_GB2312"/>
                <w:kern w:val="0"/>
                <w:sz w:val="24"/>
              </w:rPr>
              <w:t>与标准值比较超过5cm为超限，每超限1点扣3分</w:t>
            </w:r>
          </w:p>
        </w:tc>
        <w:tc>
          <w:tcPr>
            <w:tcW w:w="600" w:type="pct"/>
          </w:tcPr>
          <w:p>
            <w:pPr>
              <w:widowControl/>
              <w:snapToGrid w:val="0"/>
              <w:ind w:right="-42" w:rightChars="-20"/>
              <w:jc w:val="center"/>
              <w:rPr>
                <w:rFonts w:ascii="仿宋_GB2312" w:hAnsi="楷体" w:eastAsia="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302" w:type="pct"/>
            <w:vMerge w:val="continue"/>
            <w:vAlign w:val="center"/>
          </w:tcPr>
          <w:p>
            <w:pPr>
              <w:widowControl/>
              <w:spacing w:line="360" w:lineRule="exact"/>
              <w:ind w:right="-42" w:rightChars="-20"/>
              <w:jc w:val="center"/>
              <w:rPr>
                <w:rFonts w:asciiTheme="minorEastAsia" w:hAnsiTheme="minorEastAsia" w:eastAsiaTheme="minorEastAsia" w:cstheme="minorEastAsia"/>
                <w:kern w:val="0"/>
                <w:sz w:val="24"/>
              </w:rPr>
            </w:pPr>
          </w:p>
        </w:tc>
        <w:tc>
          <w:tcPr>
            <w:tcW w:w="1923" w:type="pct"/>
            <w:gridSpan w:val="2"/>
            <w:vAlign w:val="center"/>
          </w:tcPr>
          <w:p>
            <w:pPr>
              <w:widowControl/>
              <w:snapToGrid w:val="0"/>
              <w:ind w:right="-42" w:rightChars="-20"/>
              <w:rPr>
                <w:rFonts w:ascii="仿宋_GB2312" w:hAnsi="楷体" w:eastAsia="仿宋_GB2312"/>
                <w:kern w:val="0"/>
                <w:sz w:val="24"/>
              </w:rPr>
            </w:pPr>
            <w:r>
              <w:rPr>
                <w:rFonts w:hint="eastAsia" w:ascii="仿宋_GB2312" w:hAnsi="楷体" w:eastAsia="仿宋_GB2312"/>
                <w:kern w:val="0"/>
                <w:sz w:val="24"/>
              </w:rPr>
              <w:t>计算表整洁（2分）</w:t>
            </w:r>
          </w:p>
        </w:tc>
        <w:tc>
          <w:tcPr>
            <w:tcW w:w="2173" w:type="pct"/>
            <w:gridSpan w:val="3"/>
            <w:vAlign w:val="center"/>
          </w:tcPr>
          <w:p>
            <w:pPr>
              <w:widowControl/>
              <w:snapToGrid w:val="0"/>
              <w:ind w:right="-42" w:rightChars="-20"/>
              <w:rPr>
                <w:rFonts w:ascii="仿宋_GB2312" w:hAnsi="楷体" w:eastAsia="仿宋_GB2312"/>
                <w:kern w:val="0"/>
                <w:sz w:val="24"/>
              </w:rPr>
            </w:pPr>
            <w:r>
              <w:rPr>
                <w:rFonts w:hint="eastAsia" w:ascii="仿宋_GB2312" w:hAnsi="楷体" w:eastAsia="仿宋_GB2312"/>
                <w:kern w:val="0"/>
                <w:sz w:val="24"/>
              </w:rPr>
              <w:t>每1处非正常污迹扣0.5分，扣完为止</w:t>
            </w:r>
          </w:p>
        </w:tc>
        <w:tc>
          <w:tcPr>
            <w:tcW w:w="600" w:type="pct"/>
          </w:tcPr>
          <w:p>
            <w:pPr>
              <w:widowControl/>
              <w:snapToGrid w:val="0"/>
              <w:ind w:right="-42" w:rightChars="-20"/>
              <w:jc w:val="center"/>
              <w:rPr>
                <w:rFonts w:ascii="仿宋_GB2312" w:hAnsi="楷体" w:eastAsia="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1249" w:type="pct"/>
            <w:gridSpan w:val="2"/>
            <w:vAlign w:val="center"/>
          </w:tcPr>
          <w:p>
            <w:pPr>
              <w:widowControl/>
              <w:spacing w:line="360" w:lineRule="exact"/>
              <w:ind w:right="-42" w:rightChars="-20"/>
              <w:jc w:val="center"/>
              <w:rPr>
                <w:rFonts w:asciiTheme="minorEastAsia" w:hAnsiTheme="minorEastAsia" w:eastAsiaTheme="minorEastAsia" w:cstheme="minorEastAsia"/>
                <w:kern w:val="0"/>
                <w:sz w:val="24"/>
              </w:rPr>
            </w:pPr>
            <w:r>
              <w:rPr>
                <w:rFonts w:hint="eastAsia" w:ascii="仿宋_GB2312" w:hAnsi="楷体" w:eastAsia="仿宋_GB2312"/>
                <w:sz w:val="24"/>
              </w:rPr>
              <w:t>合计扣分</w:t>
            </w:r>
          </w:p>
        </w:tc>
        <w:tc>
          <w:tcPr>
            <w:tcW w:w="1249" w:type="pct"/>
            <w:gridSpan w:val="2"/>
            <w:vAlign w:val="center"/>
          </w:tcPr>
          <w:p>
            <w:pPr>
              <w:widowControl/>
              <w:spacing w:line="360" w:lineRule="exact"/>
              <w:ind w:right="-42" w:rightChars="-20"/>
              <w:jc w:val="center"/>
              <w:rPr>
                <w:rFonts w:hint="eastAsia" w:ascii="仿宋_GB2312" w:hAnsi="楷体" w:eastAsia="仿宋_GB2312"/>
                <w:sz w:val="24"/>
              </w:rPr>
            </w:pPr>
          </w:p>
        </w:tc>
        <w:tc>
          <w:tcPr>
            <w:tcW w:w="1249" w:type="pct"/>
            <w:vAlign w:val="center"/>
          </w:tcPr>
          <w:p>
            <w:pPr>
              <w:widowControl/>
              <w:spacing w:line="360" w:lineRule="exact"/>
              <w:ind w:right="-42" w:rightChars="-20"/>
              <w:jc w:val="center"/>
              <w:rPr>
                <w:rFonts w:hint="eastAsia" w:ascii="仿宋_GB2312" w:hAnsi="楷体" w:eastAsia="仿宋_GB2312"/>
                <w:sz w:val="24"/>
              </w:rPr>
            </w:pPr>
            <w:r>
              <w:rPr>
                <w:rFonts w:hint="eastAsia" w:ascii="仿宋_GB2312" w:hAnsi="楷体" w:eastAsia="仿宋_GB2312"/>
                <w:sz w:val="24"/>
              </w:rPr>
              <w:t>合计</w:t>
            </w:r>
            <w:r>
              <w:rPr>
                <w:rFonts w:hint="eastAsia" w:ascii="仿宋_GB2312" w:hAnsi="楷体" w:eastAsia="仿宋_GB2312"/>
                <w:sz w:val="24"/>
                <w:lang w:val="en-US" w:eastAsia="zh-CN"/>
              </w:rPr>
              <w:t>得</w:t>
            </w:r>
            <w:r>
              <w:rPr>
                <w:rFonts w:hint="eastAsia" w:ascii="仿宋_GB2312" w:hAnsi="楷体" w:eastAsia="仿宋_GB2312"/>
                <w:sz w:val="24"/>
              </w:rPr>
              <w:t>分</w:t>
            </w:r>
          </w:p>
        </w:tc>
        <w:tc>
          <w:tcPr>
            <w:tcW w:w="1250" w:type="pct"/>
            <w:gridSpan w:val="2"/>
            <w:vAlign w:val="center"/>
          </w:tcPr>
          <w:p>
            <w:pPr>
              <w:widowControl/>
              <w:spacing w:line="360" w:lineRule="exact"/>
              <w:ind w:right="-42" w:rightChars="-20"/>
              <w:jc w:val="center"/>
              <w:rPr>
                <w:rFonts w:hint="eastAsia" w:ascii="仿宋_GB2312" w:hAnsi="楷体" w:eastAsia="仿宋_GB2312"/>
                <w:sz w:val="24"/>
              </w:rPr>
            </w:pPr>
          </w:p>
        </w:tc>
      </w:tr>
    </w:tbl>
    <w:p>
      <w:pPr>
        <w:snapToGrid w:val="0"/>
        <w:spacing w:line="560" w:lineRule="exact"/>
        <w:ind w:firstLine="560" w:firstLineChars="200"/>
        <w:outlineLvl w:val="9"/>
        <w:rPr>
          <w:rFonts w:ascii="仿宋" w:hAnsi="仿宋" w:eastAsia="仿宋" w:cs="仿宋"/>
          <w:kern w:val="0"/>
          <w:sz w:val="28"/>
          <w:szCs w:val="28"/>
        </w:rPr>
      </w:pPr>
      <w:r>
        <w:rPr>
          <w:rFonts w:hint="eastAsia" w:ascii="仿宋" w:hAnsi="仿宋" w:eastAsia="仿宋" w:cs="仿宋"/>
          <w:kern w:val="0"/>
          <w:sz w:val="28"/>
          <w:szCs w:val="28"/>
        </w:rPr>
        <w:t>（二）评分方法</w:t>
      </w:r>
      <w:bookmarkEnd w:id="48"/>
    </w:p>
    <w:p>
      <w:pPr>
        <w:snapToGrid w:val="0"/>
        <w:spacing w:line="560" w:lineRule="exact"/>
        <w:ind w:firstLine="560" w:firstLineChars="200"/>
        <w:outlineLvl w:val="9"/>
        <w:rPr>
          <w:rFonts w:ascii="仿宋" w:hAnsi="仿宋" w:eastAsia="仿宋" w:cs="仿宋"/>
          <w:kern w:val="0"/>
          <w:sz w:val="28"/>
          <w:szCs w:val="28"/>
        </w:rPr>
      </w:pPr>
      <w:bookmarkStart w:id="49" w:name="_Toc7839"/>
      <w:r>
        <w:rPr>
          <w:rFonts w:hint="eastAsia" w:ascii="仿宋" w:hAnsi="仿宋" w:eastAsia="仿宋" w:cs="仿宋"/>
          <w:kern w:val="0"/>
          <w:sz w:val="28"/>
          <w:szCs w:val="28"/>
        </w:rPr>
        <w:t>1.竞赛成绩主要从参赛队的作业速度、成果质量两个方面计算，采用百分制。其中成果质量总分70分，按评分标准计算；作业速度总分30分，按各组竞赛用时计算。两项成绩相加成绩高者优先。</w:t>
      </w:r>
      <w:bookmarkEnd w:id="49"/>
    </w:p>
    <w:p>
      <w:pPr>
        <w:snapToGrid w:val="0"/>
        <w:spacing w:line="560" w:lineRule="exact"/>
        <w:ind w:firstLine="560" w:firstLineChars="200"/>
        <w:outlineLvl w:val="9"/>
        <w:rPr>
          <w:rFonts w:ascii="仿宋" w:hAnsi="仿宋" w:eastAsia="仿宋" w:cs="仿宋"/>
          <w:kern w:val="0"/>
          <w:sz w:val="28"/>
          <w:szCs w:val="28"/>
        </w:rPr>
      </w:pPr>
      <w:bookmarkStart w:id="50" w:name="_Toc12483"/>
      <w:r>
        <w:rPr>
          <w:rFonts w:hint="eastAsia" w:ascii="仿宋" w:hAnsi="仿宋" w:eastAsia="仿宋" w:cs="仿宋"/>
          <w:kern w:val="0"/>
          <w:sz w:val="28"/>
          <w:szCs w:val="28"/>
        </w:rPr>
        <w:t>2.若两队总分相等，按照以下顺序确定名次：</w:t>
      </w:r>
      <w:bookmarkEnd w:id="50"/>
      <w:r>
        <w:rPr>
          <w:rFonts w:hint="eastAsia" w:ascii="仿宋" w:hAnsi="仿宋" w:eastAsia="仿宋" w:cs="仿宋"/>
          <w:kern w:val="0"/>
          <w:sz w:val="28"/>
          <w:szCs w:val="28"/>
        </w:rPr>
        <w:t xml:space="preserve"> </w:t>
      </w:r>
    </w:p>
    <w:p>
      <w:pPr>
        <w:snapToGrid w:val="0"/>
        <w:spacing w:line="560" w:lineRule="exact"/>
        <w:ind w:firstLine="560" w:firstLineChars="200"/>
        <w:outlineLvl w:val="9"/>
        <w:rPr>
          <w:rFonts w:ascii="仿宋" w:hAnsi="仿宋" w:eastAsia="仿宋" w:cs="仿宋"/>
          <w:kern w:val="0"/>
          <w:sz w:val="28"/>
          <w:szCs w:val="28"/>
        </w:rPr>
      </w:pPr>
      <w:bookmarkStart w:id="51" w:name="_Toc8859"/>
      <w:r>
        <w:rPr>
          <w:rFonts w:hint="eastAsia" w:ascii="仿宋" w:hAnsi="仿宋" w:eastAsia="仿宋" w:cs="仿宋"/>
          <w:kern w:val="0"/>
          <w:sz w:val="28"/>
          <w:szCs w:val="28"/>
        </w:rPr>
        <w:t>（1）二等水准测量:①质量成绩高，②重测次数少，③划改少，④成果表整洁。</w:t>
      </w:r>
      <w:bookmarkEnd w:id="51"/>
    </w:p>
    <w:p>
      <w:pPr>
        <w:snapToGrid w:val="0"/>
        <w:spacing w:line="560" w:lineRule="exact"/>
        <w:ind w:firstLine="560" w:firstLineChars="200"/>
        <w:outlineLvl w:val="9"/>
        <w:rPr>
          <w:rFonts w:hint="eastAsia" w:ascii="仿宋" w:hAnsi="仿宋" w:eastAsia="仿宋" w:cs="仿宋"/>
          <w:kern w:val="0"/>
          <w:sz w:val="28"/>
          <w:szCs w:val="28"/>
        </w:rPr>
      </w:pPr>
      <w:bookmarkStart w:id="52" w:name="_Toc20340"/>
      <w:r>
        <w:rPr>
          <w:rFonts w:hint="eastAsia" w:ascii="仿宋" w:hAnsi="仿宋" w:eastAsia="仿宋" w:cs="仿宋"/>
          <w:kern w:val="0"/>
          <w:sz w:val="28"/>
          <w:szCs w:val="28"/>
        </w:rPr>
        <w:t>（2）</w:t>
      </w:r>
      <w:bookmarkEnd w:id="52"/>
      <w:bookmarkStart w:id="53" w:name="_Toc4151"/>
      <w:r>
        <w:rPr>
          <w:rFonts w:hint="eastAsia" w:ascii="仿宋" w:hAnsi="仿宋" w:eastAsia="仿宋" w:cs="仿宋"/>
          <w:kern w:val="0"/>
          <w:sz w:val="28"/>
          <w:szCs w:val="28"/>
        </w:rPr>
        <w:t xml:space="preserve">一级导线测量:①质量成绩高，②测站重测次数少，③划改次数少，④记录、计算成果表整洁。 </w:t>
      </w:r>
    </w:p>
    <w:p>
      <w:pPr>
        <w:snapToGrid w:val="0"/>
        <w:spacing w:line="560" w:lineRule="exact"/>
        <w:ind w:firstLine="560" w:firstLineChars="200"/>
        <w:outlineLvl w:val="9"/>
        <w:rPr>
          <w:rFonts w:ascii="仿宋" w:hAnsi="仿宋" w:eastAsia="仿宋" w:cs="仿宋"/>
          <w:kern w:val="0"/>
          <w:sz w:val="28"/>
          <w:szCs w:val="28"/>
        </w:rPr>
      </w:pPr>
      <w:r>
        <w:rPr>
          <w:rFonts w:hint="eastAsia" w:ascii="仿宋" w:hAnsi="仿宋" w:eastAsia="仿宋" w:cs="仿宋"/>
          <w:kern w:val="0"/>
          <w:sz w:val="28"/>
          <w:szCs w:val="28"/>
        </w:rPr>
        <w:t>3.对于竞赛过程中伪造数据者，取消该队全部竞赛资格，并报请海南省职业院校技能大赛办公室通报批评。</w:t>
      </w:r>
      <w:bookmarkEnd w:id="53"/>
    </w:p>
    <w:p>
      <w:pPr>
        <w:snapToGrid w:val="0"/>
        <w:spacing w:line="560" w:lineRule="exact"/>
        <w:ind w:firstLine="560" w:firstLineChars="200"/>
        <w:outlineLvl w:val="9"/>
        <w:rPr>
          <w:rFonts w:ascii="仿宋" w:hAnsi="仿宋" w:eastAsia="仿宋" w:cs="仿宋"/>
          <w:kern w:val="0"/>
          <w:sz w:val="28"/>
          <w:szCs w:val="28"/>
        </w:rPr>
      </w:pPr>
      <w:bookmarkStart w:id="54" w:name="_Toc19637"/>
      <w:r>
        <w:rPr>
          <w:rFonts w:hint="eastAsia" w:ascii="仿宋" w:hAnsi="仿宋" w:eastAsia="仿宋" w:cs="仿宋"/>
          <w:kern w:val="0"/>
          <w:sz w:val="28"/>
          <w:szCs w:val="28"/>
        </w:rPr>
        <w:t>（三）成绩评定</w:t>
      </w:r>
      <w:bookmarkEnd w:id="54"/>
      <w:r>
        <w:rPr>
          <w:rFonts w:hint="eastAsia" w:ascii="仿宋" w:hAnsi="仿宋" w:eastAsia="仿宋" w:cs="仿宋"/>
          <w:kern w:val="0"/>
          <w:sz w:val="28"/>
          <w:szCs w:val="28"/>
        </w:rPr>
        <w:t xml:space="preserve"> </w:t>
      </w:r>
    </w:p>
    <w:p>
      <w:pPr>
        <w:snapToGrid w:val="0"/>
        <w:spacing w:line="560" w:lineRule="exact"/>
        <w:ind w:firstLine="560" w:firstLineChars="200"/>
        <w:outlineLvl w:val="9"/>
        <w:rPr>
          <w:rFonts w:ascii="仿宋" w:hAnsi="仿宋" w:eastAsia="仿宋" w:cs="仿宋"/>
          <w:kern w:val="0"/>
          <w:sz w:val="28"/>
          <w:szCs w:val="28"/>
        </w:rPr>
      </w:pPr>
      <w:bookmarkStart w:id="55" w:name="_Toc23764"/>
      <w:r>
        <w:rPr>
          <w:rFonts w:hint="eastAsia" w:ascii="仿宋" w:hAnsi="仿宋" w:eastAsia="仿宋" w:cs="仿宋"/>
          <w:kern w:val="0"/>
          <w:sz w:val="28"/>
          <w:szCs w:val="28"/>
        </w:rPr>
        <w:t>成绩评定根据竞赛考核内容和要求对参赛队竞赛终成果做出评价：</w:t>
      </w:r>
      <w:bookmarkEnd w:id="55"/>
      <w:r>
        <w:rPr>
          <w:rFonts w:hint="eastAsia" w:ascii="仿宋" w:hAnsi="仿宋" w:eastAsia="仿宋" w:cs="仿宋"/>
          <w:kern w:val="0"/>
          <w:sz w:val="28"/>
          <w:szCs w:val="28"/>
        </w:rPr>
        <w:t xml:space="preserve"> </w:t>
      </w:r>
    </w:p>
    <w:p>
      <w:pPr>
        <w:snapToGrid w:val="0"/>
        <w:spacing w:line="560" w:lineRule="exact"/>
        <w:ind w:firstLine="560" w:firstLineChars="200"/>
        <w:outlineLvl w:val="9"/>
        <w:rPr>
          <w:rFonts w:ascii="仿宋" w:hAnsi="仿宋" w:eastAsia="仿宋" w:cs="仿宋"/>
          <w:kern w:val="0"/>
          <w:sz w:val="28"/>
          <w:szCs w:val="28"/>
        </w:rPr>
      </w:pPr>
      <w:bookmarkStart w:id="56" w:name="_Toc21982"/>
      <w:r>
        <w:rPr>
          <w:rFonts w:hint="eastAsia" w:ascii="仿宋" w:hAnsi="仿宋" w:eastAsia="仿宋" w:cs="仿宋"/>
          <w:kern w:val="0"/>
          <w:sz w:val="28"/>
          <w:szCs w:val="28"/>
        </w:rPr>
        <w:t>1.各项竞赛的外业成绩由现场裁判根据各队的竞赛表现评定，由单项裁判长校核和汇总。</w:t>
      </w:r>
      <w:bookmarkEnd w:id="56"/>
      <w:r>
        <w:rPr>
          <w:rFonts w:hint="eastAsia" w:ascii="仿宋" w:hAnsi="仿宋" w:eastAsia="仿宋" w:cs="仿宋"/>
          <w:kern w:val="0"/>
          <w:sz w:val="28"/>
          <w:szCs w:val="28"/>
        </w:rPr>
        <w:t xml:space="preserve"> </w:t>
      </w:r>
    </w:p>
    <w:p>
      <w:pPr>
        <w:snapToGrid w:val="0"/>
        <w:spacing w:line="560" w:lineRule="exact"/>
        <w:ind w:firstLine="560" w:firstLineChars="200"/>
        <w:outlineLvl w:val="9"/>
        <w:rPr>
          <w:rFonts w:ascii="仿宋" w:hAnsi="仿宋" w:eastAsia="仿宋" w:cs="仿宋"/>
          <w:kern w:val="0"/>
          <w:sz w:val="28"/>
          <w:szCs w:val="28"/>
        </w:rPr>
      </w:pPr>
      <w:bookmarkStart w:id="57" w:name="_Toc16383"/>
      <w:r>
        <w:rPr>
          <w:rFonts w:hint="eastAsia" w:ascii="仿宋" w:hAnsi="仿宋" w:eastAsia="仿宋" w:cs="仿宋"/>
          <w:kern w:val="0"/>
          <w:sz w:val="28"/>
          <w:szCs w:val="28"/>
        </w:rPr>
        <w:t>2.各队在各单项竞赛总成绩由总裁判长审核。</w:t>
      </w:r>
      <w:bookmarkEnd w:id="57"/>
    </w:p>
    <w:p>
      <w:pPr>
        <w:snapToGrid w:val="0"/>
        <w:spacing w:line="560" w:lineRule="exact"/>
        <w:ind w:firstLine="560" w:firstLineChars="200"/>
        <w:outlineLvl w:val="9"/>
        <w:rPr>
          <w:rFonts w:ascii="仿宋" w:hAnsi="仿宋" w:eastAsia="仿宋" w:cs="仿宋"/>
          <w:kern w:val="0"/>
          <w:sz w:val="28"/>
          <w:szCs w:val="28"/>
        </w:rPr>
      </w:pPr>
      <w:bookmarkStart w:id="58" w:name="_Toc19855"/>
      <w:r>
        <w:rPr>
          <w:rFonts w:hint="eastAsia" w:ascii="仿宋" w:hAnsi="仿宋" w:eastAsia="仿宋" w:cs="仿宋"/>
          <w:kern w:val="0"/>
          <w:sz w:val="28"/>
          <w:szCs w:val="28"/>
        </w:rPr>
        <w:t>3.各类裁判人员按照分工各司其职，开展加密解密、现场执裁、内业评判、时间分计算、成绩汇总和公布等工作。总裁判长负责协调指挥。</w:t>
      </w:r>
      <w:bookmarkEnd w:id="58"/>
    </w:p>
    <w:p>
      <w:pPr>
        <w:snapToGrid w:val="0"/>
        <w:spacing w:line="560" w:lineRule="exact"/>
        <w:ind w:firstLine="560" w:firstLineChars="200"/>
        <w:outlineLvl w:val="9"/>
        <w:rPr>
          <w:rFonts w:ascii="仿宋" w:hAnsi="仿宋" w:eastAsia="仿宋" w:cs="仿宋"/>
          <w:kern w:val="0"/>
          <w:sz w:val="28"/>
          <w:szCs w:val="28"/>
        </w:rPr>
      </w:pPr>
      <w:bookmarkStart w:id="59" w:name="_Toc7673"/>
      <w:r>
        <w:rPr>
          <w:rFonts w:hint="eastAsia" w:ascii="仿宋" w:hAnsi="仿宋" w:eastAsia="仿宋" w:cs="仿宋"/>
          <w:kern w:val="0"/>
          <w:sz w:val="28"/>
          <w:szCs w:val="28"/>
        </w:rPr>
        <w:t>（四）成绩公布</w:t>
      </w:r>
      <w:bookmarkEnd w:id="59"/>
      <w:r>
        <w:rPr>
          <w:rFonts w:hint="eastAsia" w:ascii="仿宋" w:hAnsi="仿宋" w:eastAsia="仿宋" w:cs="仿宋"/>
          <w:kern w:val="0"/>
          <w:sz w:val="28"/>
          <w:szCs w:val="28"/>
        </w:rPr>
        <w:t xml:space="preserve"> </w:t>
      </w:r>
    </w:p>
    <w:p>
      <w:pPr>
        <w:snapToGrid w:val="0"/>
        <w:spacing w:line="560" w:lineRule="exact"/>
        <w:ind w:firstLine="560" w:firstLineChars="200"/>
        <w:outlineLvl w:val="9"/>
        <w:rPr>
          <w:rFonts w:ascii="仿宋" w:hAnsi="仿宋" w:eastAsia="仿宋" w:cs="仿宋"/>
          <w:kern w:val="0"/>
          <w:sz w:val="28"/>
          <w:szCs w:val="28"/>
        </w:rPr>
      </w:pPr>
      <w:bookmarkStart w:id="60" w:name="_Toc27297"/>
      <w:r>
        <w:rPr>
          <w:rFonts w:hint="eastAsia" w:ascii="仿宋" w:hAnsi="仿宋" w:eastAsia="仿宋" w:cs="仿宋"/>
          <w:kern w:val="0"/>
          <w:sz w:val="28"/>
          <w:szCs w:val="28"/>
        </w:rPr>
        <w:t>各单项总成绩经复核无误，由总裁判长、监督人员签字确认。</w:t>
      </w:r>
      <w:bookmarkEnd w:id="60"/>
    </w:p>
    <w:p>
      <w:pPr>
        <w:numPr>
          <w:ilvl w:val="0"/>
          <w:numId w:val="1"/>
        </w:numPr>
        <w:tabs>
          <w:tab w:val="left" w:pos="0"/>
        </w:tabs>
        <w:spacing w:line="560" w:lineRule="exact"/>
        <w:ind w:firstLine="562" w:firstLineChars="200"/>
        <w:outlineLvl w:val="9"/>
        <w:rPr>
          <w:rFonts w:hint="eastAsia" w:ascii="黑体" w:hAnsi="黑体" w:eastAsia="黑体" w:cs="黑体"/>
          <w:b/>
          <w:bCs/>
          <w:color w:val="auto"/>
          <w:kern w:val="0"/>
          <w:sz w:val="28"/>
          <w:szCs w:val="28"/>
          <w:lang w:val="en-US" w:eastAsia="zh-CN" w:bidi="ar-SA"/>
        </w:rPr>
      </w:pPr>
      <w:r>
        <w:rPr>
          <w:rFonts w:hint="eastAsia" w:ascii="黑体" w:hAnsi="黑体" w:eastAsia="黑体" w:cs="黑体"/>
          <w:b/>
          <w:bCs/>
          <w:color w:val="auto"/>
          <w:kern w:val="0"/>
          <w:sz w:val="28"/>
          <w:szCs w:val="28"/>
          <w:lang w:val="en-US" w:eastAsia="zh-CN" w:bidi="ar-SA"/>
        </w:rPr>
        <w:t>赛场预案</w:t>
      </w:r>
    </w:p>
    <w:p>
      <w:pPr>
        <w:snapToGrid w:val="0"/>
        <w:spacing w:line="560" w:lineRule="exact"/>
        <w:ind w:firstLine="560" w:firstLineChars="200"/>
        <w:outlineLvl w:val="9"/>
        <w:rPr>
          <w:rFonts w:hint="eastAsia" w:ascii="仿宋" w:hAnsi="仿宋" w:eastAsia="仿宋" w:cs="仿宋"/>
          <w:kern w:val="0"/>
          <w:sz w:val="28"/>
          <w:szCs w:val="28"/>
        </w:rPr>
      </w:pPr>
      <w:r>
        <w:rPr>
          <w:rFonts w:hint="eastAsia" w:ascii="仿宋" w:hAnsi="仿宋" w:eastAsia="仿宋" w:cs="仿宋"/>
          <w:kern w:val="0"/>
          <w:sz w:val="28"/>
          <w:szCs w:val="28"/>
          <w:lang w:val="en-US" w:eastAsia="zh-CN"/>
        </w:rPr>
        <w:t xml:space="preserve">（一）测绘仪器保障及处置预案 </w:t>
      </w:r>
    </w:p>
    <w:p>
      <w:pPr>
        <w:snapToGrid w:val="0"/>
        <w:spacing w:line="560" w:lineRule="exact"/>
        <w:ind w:firstLine="560" w:firstLineChars="200"/>
        <w:outlineLvl w:val="9"/>
        <w:rPr>
          <w:rFonts w:hint="eastAsia" w:ascii="仿宋" w:hAnsi="仿宋" w:eastAsia="仿宋" w:cs="仿宋"/>
          <w:kern w:val="0"/>
          <w:sz w:val="28"/>
          <w:szCs w:val="28"/>
        </w:rPr>
      </w:pPr>
      <w:r>
        <w:rPr>
          <w:rFonts w:hint="eastAsia" w:ascii="仿宋" w:hAnsi="仿宋" w:eastAsia="仿宋" w:cs="仿宋"/>
          <w:kern w:val="0"/>
          <w:sz w:val="28"/>
          <w:szCs w:val="28"/>
          <w:lang w:val="en-US" w:eastAsia="zh-CN"/>
        </w:rPr>
        <w:t xml:space="preserve">1.仪器厂家对竞赛测绘仪器，进行严格的功能测试。除通过足够的竞赛用仪器外预留2台套备用仪器。 </w:t>
      </w:r>
    </w:p>
    <w:p>
      <w:pPr>
        <w:snapToGrid w:val="0"/>
        <w:spacing w:line="560" w:lineRule="exact"/>
        <w:ind w:firstLine="560" w:firstLineChars="200"/>
        <w:outlineLvl w:val="9"/>
        <w:rPr>
          <w:rFonts w:hint="eastAsia" w:ascii="仿宋" w:hAnsi="仿宋" w:eastAsia="仿宋" w:cs="仿宋"/>
          <w:kern w:val="0"/>
          <w:sz w:val="28"/>
          <w:szCs w:val="28"/>
        </w:rPr>
      </w:pPr>
      <w:r>
        <w:rPr>
          <w:rFonts w:hint="eastAsia" w:ascii="仿宋" w:hAnsi="仿宋" w:eastAsia="仿宋" w:cs="仿宋"/>
          <w:kern w:val="0"/>
          <w:sz w:val="28"/>
          <w:szCs w:val="28"/>
          <w:lang w:val="en-US" w:eastAsia="zh-CN"/>
        </w:rPr>
        <w:t>2.测绘公司技术人员至少有2人在比赛现场，负责现场竞赛仪器故障处理。</w:t>
      </w:r>
    </w:p>
    <w:p>
      <w:pPr>
        <w:snapToGrid w:val="0"/>
        <w:spacing w:line="560" w:lineRule="exact"/>
        <w:ind w:firstLine="560" w:firstLineChars="200"/>
        <w:outlineLvl w:val="9"/>
        <w:rPr>
          <w:rFonts w:hint="eastAsia" w:ascii="仿宋" w:hAnsi="仿宋" w:eastAsia="仿宋" w:cs="仿宋"/>
          <w:kern w:val="0"/>
          <w:sz w:val="28"/>
          <w:szCs w:val="28"/>
        </w:rPr>
      </w:pPr>
      <w:r>
        <w:rPr>
          <w:rFonts w:hint="eastAsia" w:ascii="仿宋" w:hAnsi="仿宋" w:eastAsia="仿宋" w:cs="仿宋"/>
          <w:kern w:val="0"/>
          <w:sz w:val="28"/>
          <w:szCs w:val="28"/>
          <w:lang w:val="en-US" w:eastAsia="zh-CN"/>
        </w:rPr>
        <w:t xml:space="preserve">（二）医疗及安全预案 </w:t>
      </w:r>
    </w:p>
    <w:p>
      <w:pPr>
        <w:snapToGrid w:val="0"/>
        <w:spacing w:line="560" w:lineRule="exact"/>
        <w:ind w:firstLine="560" w:firstLineChars="200"/>
        <w:outlineLvl w:val="9"/>
        <w:rPr>
          <w:rFonts w:hint="eastAsia" w:ascii="仿宋" w:hAnsi="仿宋" w:eastAsia="仿宋" w:cs="仿宋"/>
          <w:kern w:val="0"/>
          <w:sz w:val="28"/>
          <w:szCs w:val="28"/>
        </w:rPr>
      </w:pPr>
      <w:r>
        <w:rPr>
          <w:rFonts w:hint="eastAsia" w:ascii="仿宋" w:hAnsi="仿宋" w:eastAsia="仿宋" w:cs="仿宋"/>
          <w:kern w:val="0"/>
          <w:sz w:val="28"/>
          <w:szCs w:val="28"/>
          <w:lang w:val="en-US" w:eastAsia="zh-CN"/>
        </w:rPr>
        <w:t>1.赛场内设置医疗救护区，竞赛期间，安排医生随时处理突发的医疗事件。</w:t>
      </w:r>
    </w:p>
    <w:p>
      <w:pPr>
        <w:snapToGrid w:val="0"/>
        <w:spacing w:line="560" w:lineRule="exact"/>
        <w:ind w:firstLine="560" w:firstLineChars="200"/>
        <w:outlineLvl w:val="9"/>
        <w:rPr>
          <w:rFonts w:hint="eastAsia" w:ascii="仿宋" w:hAnsi="仿宋" w:eastAsia="仿宋" w:cs="仿宋"/>
          <w:kern w:val="0"/>
          <w:sz w:val="28"/>
          <w:szCs w:val="28"/>
        </w:rPr>
      </w:pPr>
      <w:r>
        <w:rPr>
          <w:rFonts w:hint="eastAsia" w:ascii="仿宋" w:hAnsi="仿宋" w:eastAsia="仿宋" w:cs="仿宋"/>
          <w:kern w:val="0"/>
          <w:sz w:val="28"/>
          <w:szCs w:val="28"/>
          <w:lang w:val="en-US" w:eastAsia="zh-CN"/>
        </w:rPr>
        <w:t xml:space="preserve">2.比赛期间发生意外事故和安全问题，发现者应第一时间报告赛项执委会，赛项执委会应采取中止比赛、快速疏散人群等措施避免事态扩大，并第一时间报告赛区执委会。赛项出现重大安全问题可以停赛，是否停赛由赛区执委会决定。事后，赛区执委会应向大赛执委会报告详细情况。 </w:t>
      </w:r>
    </w:p>
    <w:p>
      <w:pPr>
        <w:snapToGrid w:val="0"/>
        <w:spacing w:line="560" w:lineRule="exact"/>
        <w:ind w:firstLine="560" w:firstLineChars="200"/>
        <w:outlineLvl w:val="9"/>
        <w:rPr>
          <w:rFonts w:hint="eastAsia" w:ascii="仿宋" w:hAnsi="仿宋" w:eastAsia="仿宋" w:cs="仿宋"/>
          <w:kern w:val="0"/>
          <w:sz w:val="28"/>
          <w:szCs w:val="28"/>
          <w:lang w:val="en-US" w:eastAsia="zh-CN"/>
        </w:rPr>
      </w:pPr>
      <w:r>
        <w:rPr>
          <w:rFonts w:hint="eastAsia" w:ascii="仿宋" w:hAnsi="仿宋" w:eastAsia="仿宋" w:cs="仿宋"/>
          <w:kern w:val="0"/>
          <w:sz w:val="28"/>
          <w:szCs w:val="28"/>
          <w:lang w:val="en-US" w:eastAsia="zh-CN"/>
        </w:rPr>
        <w:t>（三）新冠疫情防控预案</w:t>
      </w:r>
      <w:r>
        <w:rPr>
          <w:rFonts w:hint="eastAsia" w:ascii="仿宋" w:hAnsi="仿宋" w:eastAsia="仿宋" w:cs="仿宋"/>
          <w:kern w:val="0"/>
          <w:sz w:val="28"/>
          <w:szCs w:val="28"/>
          <w:lang w:val="en-US" w:eastAsia="zh-CN"/>
        </w:rPr>
        <w:t xml:space="preserve"> </w:t>
      </w:r>
    </w:p>
    <w:p>
      <w:pPr>
        <w:snapToGrid w:val="0"/>
        <w:spacing w:line="560" w:lineRule="exact"/>
        <w:ind w:firstLine="560" w:firstLineChars="200"/>
        <w:outlineLvl w:val="9"/>
        <w:rPr>
          <w:rFonts w:hint="eastAsia" w:ascii="仿宋" w:hAnsi="仿宋" w:eastAsia="仿宋" w:cs="仿宋"/>
          <w:kern w:val="0"/>
          <w:sz w:val="28"/>
          <w:szCs w:val="28"/>
          <w:lang w:val="en-US" w:eastAsia="zh-CN"/>
        </w:rPr>
      </w:pPr>
      <w:r>
        <w:rPr>
          <w:rFonts w:hint="eastAsia" w:ascii="仿宋" w:hAnsi="仿宋" w:eastAsia="仿宋" w:cs="仿宋"/>
          <w:kern w:val="0"/>
          <w:sz w:val="28"/>
          <w:szCs w:val="28"/>
          <w:lang w:val="en-US" w:eastAsia="zh-CN"/>
        </w:rPr>
        <w:t>竞赛期间严格落实国家和当地人民政府对于新冠肺炎疫情防控工作的要求，并结合赛会场地实际情况做好疫情防控工作，配备充足的防疫用品，安排专人负责检查、督导和落实，必要时可根据疫情安排有关人员进行核酸检测。</w:t>
      </w:r>
    </w:p>
    <w:p>
      <w:pPr>
        <w:tabs>
          <w:tab w:val="left" w:pos="0"/>
        </w:tabs>
        <w:spacing w:line="560" w:lineRule="exact"/>
        <w:ind w:firstLine="562" w:firstLineChars="200"/>
        <w:outlineLvl w:val="9"/>
        <w:rPr>
          <w:rFonts w:ascii="仿宋" w:hAnsi="仿宋" w:eastAsia="仿宋" w:cs="仿宋"/>
          <w:b/>
          <w:bCs/>
          <w:color w:val="auto"/>
          <w:sz w:val="28"/>
          <w:szCs w:val="28"/>
        </w:rPr>
      </w:pPr>
      <w:r>
        <w:rPr>
          <w:rFonts w:hint="eastAsia" w:ascii="黑体" w:hAnsi="黑体" w:eastAsia="黑体" w:cs="黑体"/>
          <w:b/>
          <w:bCs/>
          <w:color w:val="auto"/>
          <w:kern w:val="0"/>
          <w:sz w:val="28"/>
          <w:szCs w:val="28"/>
          <w:lang w:val="en-US" w:eastAsia="zh-CN" w:bidi="ar-SA"/>
        </w:rPr>
        <w:t>十三、赛项安全</w:t>
      </w:r>
      <w:r>
        <w:rPr>
          <w:rFonts w:ascii="仿宋" w:hAnsi="仿宋" w:eastAsia="仿宋" w:cs="仿宋"/>
          <w:b/>
          <w:bCs/>
          <w:color w:val="auto"/>
          <w:sz w:val="28"/>
          <w:szCs w:val="28"/>
        </w:rPr>
        <w:tab/>
      </w:r>
    </w:p>
    <w:p>
      <w:pPr>
        <w:snapToGrid w:val="0"/>
        <w:spacing w:line="560" w:lineRule="exact"/>
        <w:ind w:firstLine="560" w:firstLineChars="200"/>
        <w:outlineLvl w:val="9"/>
        <w:rPr>
          <w:rFonts w:ascii="仿宋" w:hAnsi="仿宋" w:eastAsia="仿宋" w:cs="仿宋"/>
          <w:kern w:val="0"/>
          <w:sz w:val="28"/>
          <w:szCs w:val="28"/>
        </w:rPr>
      </w:pPr>
      <w:bookmarkStart w:id="61" w:name="_Toc3942"/>
      <w:r>
        <w:rPr>
          <w:rFonts w:hint="eastAsia" w:ascii="仿宋" w:hAnsi="仿宋" w:eastAsia="仿宋" w:cs="仿宋"/>
          <w:kern w:val="0"/>
          <w:sz w:val="28"/>
          <w:szCs w:val="28"/>
        </w:rPr>
        <w:t>为了确保本次大赛的顺利进行，成立比赛安全保障组，建立大赛期间相应的安全保障制度。</w:t>
      </w:r>
      <w:bookmarkEnd w:id="61"/>
    </w:p>
    <w:p>
      <w:pPr>
        <w:snapToGrid w:val="0"/>
        <w:spacing w:line="560" w:lineRule="exact"/>
        <w:ind w:firstLine="560" w:firstLineChars="200"/>
        <w:outlineLvl w:val="9"/>
        <w:rPr>
          <w:rFonts w:ascii="仿宋" w:hAnsi="仿宋" w:eastAsia="仿宋" w:cs="仿宋"/>
          <w:kern w:val="0"/>
          <w:sz w:val="28"/>
          <w:szCs w:val="28"/>
        </w:rPr>
      </w:pPr>
      <w:bookmarkStart w:id="62" w:name="_Toc29583"/>
      <w:r>
        <w:rPr>
          <w:rFonts w:ascii="仿宋" w:hAnsi="仿宋" w:eastAsia="仿宋" w:cs="仿宋"/>
          <w:kern w:val="0"/>
          <w:sz w:val="28"/>
          <w:szCs w:val="28"/>
        </w:rPr>
        <w:t>1.</w:t>
      </w:r>
      <w:r>
        <w:rPr>
          <w:rFonts w:hint="eastAsia" w:ascii="仿宋" w:hAnsi="仿宋" w:eastAsia="仿宋" w:cs="仿宋"/>
          <w:kern w:val="0"/>
          <w:sz w:val="28"/>
          <w:szCs w:val="28"/>
        </w:rPr>
        <w:t>每一赛场制定1名安全责任人，对本赛场的安全负全责，在发生意外情况时负责调集救援队伍和专业救援人员，安排场内人员疏散。</w:t>
      </w:r>
      <w:bookmarkEnd w:id="62"/>
    </w:p>
    <w:p>
      <w:pPr>
        <w:snapToGrid w:val="0"/>
        <w:spacing w:line="560" w:lineRule="exact"/>
        <w:ind w:firstLine="560" w:firstLineChars="200"/>
        <w:outlineLvl w:val="9"/>
        <w:rPr>
          <w:rFonts w:ascii="仿宋" w:hAnsi="仿宋" w:eastAsia="仿宋" w:cs="仿宋"/>
          <w:kern w:val="0"/>
          <w:sz w:val="28"/>
          <w:szCs w:val="28"/>
        </w:rPr>
      </w:pPr>
      <w:bookmarkStart w:id="63" w:name="_Toc14233"/>
      <w:r>
        <w:rPr>
          <w:rFonts w:hint="eastAsia" w:ascii="仿宋" w:hAnsi="仿宋" w:eastAsia="仿宋" w:cs="仿宋"/>
          <w:kern w:val="0"/>
          <w:sz w:val="28"/>
          <w:szCs w:val="28"/>
        </w:rPr>
        <w:t>2</w:t>
      </w:r>
      <w:r>
        <w:rPr>
          <w:rFonts w:ascii="仿宋" w:hAnsi="仿宋" w:eastAsia="仿宋" w:cs="仿宋"/>
          <w:kern w:val="0"/>
          <w:sz w:val="28"/>
          <w:szCs w:val="28"/>
        </w:rPr>
        <w:t>.</w:t>
      </w:r>
      <w:r>
        <w:rPr>
          <w:rFonts w:hint="eastAsia" w:ascii="仿宋" w:hAnsi="仿宋" w:eastAsia="仿宋" w:cs="仿宋"/>
          <w:kern w:val="0"/>
          <w:sz w:val="28"/>
          <w:szCs w:val="28"/>
        </w:rPr>
        <w:t>比赛设备和设施发放与使用严格按照安全施工标准实施。</w:t>
      </w:r>
      <w:bookmarkEnd w:id="63"/>
    </w:p>
    <w:p>
      <w:pPr>
        <w:snapToGrid w:val="0"/>
        <w:spacing w:line="560" w:lineRule="exact"/>
        <w:ind w:firstLine="560" w:firstLineChars="200"/>
        <w:outlineLvl w:val="9"/>
        <w:rPr>
          <w:rFonts w:ascii="仿宋" w:hAnsi="仿宋" w:eastAsia="仿宋" w:cs="仿宋"/>
          <w:kern w:val="0"/>
          <w:sz w:val="28"/>
          <w:szCs w:val="28"/>
        </w:rPr>
      </w:pPr>
      <w:bookmarkStart w:id="64" w:name="_Toc8735"/>
      <w:r>
        <w:rPr>
          <w:rFonts w:hint="eastAsia" w:ascii="仿宋" w:hAnsi="仿宋" w:eastAsia="仿宋" w:cs="仿宋"/>
          <w:kern w:val="0"/>
          <w:sz w:val="28"/>
          <w:szCs w:val="28"/>
        </w:rPr>
        <w:t>3</w:t>
      </w:r>
      <w:r>
        <w:rPr>
          <w:rFonts w:ascii="仿宋" w:hAnsi="仿宋" w:eastAsia="仿宋" w:cs="仿宋"/>
          <w:kern w:val="0"/>
          <w:sz w:val="28"/>
          <w:szCs w:val="28"/>
        </w:rPr>
        <w:t>.</w:t>
      </w:r>
      <w:r>
        <w:rPr>
          <w:rFonts w:hint="eastAsia" w:ascii="仿宋" w:hAnsi="仿宋" w:eastAsia="仿宋" w:cs="仿宋"/>
          <w:kern w:val="0"/>
          <w:sz w:val="28"/>
          <w:szCs w:val="28"/>
        </w:rPr>
        <w:t>比赛期间所有进入人员需凭证入内，并主动向工作人员出示。</w:t>
      </w:r>
      <w:bookmarkEnd w:id="64"/>
    </w:p>
    <w:p>
      <w:pPr>
        <w:snapToGrid w:val="0"/>
        <w:spacing w:line="560" w:lineRule="exact"/>
        <w:ind w:firstLine="560" w:firstLineChars="200"/>
        <w:outlineLvl w:val="9"/>
        <w:rPr>
          <w:rFonts w:ascii="仿宋" w:hAnsi="仿宋" w:eastAsia="仿宋" w:cs="仿宋"/>
          <w:kern w:val="0"/>
          <w:sz w:val="28"/>
          <w:szCs w:val="28"/>
        </w:rPr>
      </w:pPr>
      <w:bookmarkStart w:id="65" w:name="_Toc26131"/>
      <w:r>
        <w:rPr>
          <w:rFonts w:hint="eastAsia" w:ascii="仿宋" w:hAnsi="仿宋" w:eastAsia="仿宋" w:cs="仿宋"/>
          <w:kern w:val="0"/>
          <w:sz w:val="28"/>
          <w:szCs w:val="28"/>
        </w:rPr>
        <w:t>4</w:t>
      </w:r>
      <w:r>
        <w:rPr>
          <w:rFonts w:ascii="仿宋" w:hAnsi="仿宋" w:eastAsia="仿宋" w:cs="仿宋"/>
          <w:kern w:val="0"/>
          <w:sz w:val="28"/>
          <w:szCs w:val="28"/>
        </w:rPr>
        <w:t>.</w:t>
      </w:r>
      <w:r>
        <w:rPr>
          <w:rFonts w:hint="eastAsia" w:ascii="仿宋" w:hAnsi="仿宋" w:eastAsia="仿宋" w:cs="仿宋"/>
          <w:kern w:val="0"/>
          <w:sz w:val="28"/>
          <w:szCs w:val="28"/>
        </w:rPr>
        <w:t>比赛过程中，参赛选手应严格遵守安全操作规程，遇有紧急情况，应立即疏散，在工作人员安排下有序退场。</w:t>
      </w:r>
      <w:bookmarkEnd w:id="65"/>
    </w:p>
    <w:p>
      <w:pPr>
        <w:snapToGrid w:val="0"/>
        <w:spacing w:line="560" w:lineRule="exact"/>
        <w:ind w:firstLine="560" w:firstLineChars="200"/>
        <w:outlineLvl w:val="9"/>
        <w:rPr>
          <w:rFonts w:ascii="仿宋" w:hAnsi="仿宋" w:eastAsia="仿宋" w:cs="仿宋"/>
          <w:kern w:val="0"/>
          <w:sz w:val="28"/>
          <w:szCs w:val="28"/>
        </w:rPr>
      </w:pPr>
      <w:bookmarkStart w:id="66" w:name="_Toc22865"/>
      <w:r>
        <w:rPr>
          <w:rFonts w:hint="eastAsia" w:ascii="仿宋" w:hAnsi="仿宋" w:eastAsia="仿宋" w:cs="仿宋"/>
          <w:kern w:val="0"/>
          <w:sz w:val="28"/>
          <w:szCs w:val="28"/>
        </w:rPr>
        <w:t>5</w:t>
      </w:r>
      <w:r>
        <w:rPr>
          <w:rFonts w:ascii="仿宋" w:hAnsi="仿宋" w:eastAsia="仿宋" w:cs="仿宋"/>
          <w:kern w:val="0"/>
          <w:sz w:val="28"/>
          <w:szCs w:val="28"/>
        </w:rPr>
        <w:t>.</w:t>
      </w:r>
      <w:r>
        <w:rPr>
          <w:rFonts w:hint="eastAsia" w:ascii="仿宋" w:hAnsi="仿宋" w:eastAsia="仿宋" w:cs="仿宋"/>
          <w:kern w:val="0"/>
          <w:sz w:val="28"/>
          <w:szCs w:val="28"/>
        </w:rPr>
        <w:t>各类人员须严格遵守赛场规则，严禁携带比赛严令禁止的物品入内。</w:t>
      </w:r>
      <w:bookmarkEnd w:id="66"/>
    </w:p>
    <w:p>
      <w:pPr>
        <w:snapToGrid w:val="0"/>
        <w:spacing w:line="560" w:lineRule="exact"/>
        <w:ind w:firstLine="560" w:firstLineChars="200"/>
        <w:outlineLvl w:val="9"/>
        <w:rPr>
          <w:rFonts w:ascii="仿宋" w:hAnsi="仿宋" w:eastAsia="仿宋" w:cs="仿宋"/>
          <w:kern w:val="0"/>
          <w:sz w:val="28"/>
          <w:szCs w:val="28"/>
        </w:rPr>
      </w:pPr>
      <w:bookmarkStart w:id="67" w:name="_Toc9524"/>
      <w:r>
        <w:rPr>
          <w:rFonts w:hint="eastAsia" w:ascii="仿宋" w:hAnsi="仿宋" w:eastAsia="仿宋" w:cs="仿宋"/>
          <w:kern w:val="0"/>
          <w:sz w:val="28"/>
          <w:szCs w:val="28"/>
        </w:rPr>
        <w:t>6</w:t>
      </w:r>
      <w:r>
        <w:rPr>
          <w:rFonts w:ascii="仿宋" w:hAnsi="仿宋" w:eastAsia="仿宋" w:cs="仿宋"/>
          <w:kern w:val="0"/>
          <w:sz w:val="28"/>
          <w:szCs w:val="28"/>
        </w:rPr>
        <w:t>.</w:t>
      </w:r>
      <w:r>
        <w:rPr>
          <w:rFonts w:hint="eastAsia" w:ascii="仿宋" w:hAnsi="仿宋" w:eastAsia="仿宋" w:cs="仿宋"/>
          <w:kern w:val="0"/>
          <w:sz w:val="28"/>
          <w:szCs w:val="28"/>
        </w:rPr>
        <w:t>安保人员发现不安全隐患及时通报赛场负责人员。比赛场馆严禁吸烟，安保人员不得将证件转借他人。</w:t>
      </w:r>
      <w:bookmarkEnd w:id="67"/>
    </w:p>
    <w:p>
      <w:pPr>
        <w:pStyle w:val="27"/>
        <w:spacing w:line="560" w:lineRule="exact"/>
        <w:ind w:firstLine="600"/>
        <w:jc w:val="both"/>
        <w:outlineLvl w:val="9"/>
        <w:rPr>
          <w:rFonts w:hint="eastAsia" w:ascii="黑体" w:hAnsi="黑体" w:eastAsia="黑体" w:cs="黑体"/>
          <w:b/>
          <w:bCs/>
          <w:color w:val="auto"/>
          <w:sz w:val="28"/>
          <w:szCs w:val="28"/>
        </w:rPr>
      </w:pPr>
      <w:r>
        <w:rPr>
          <w:rFonts w:hint="eastAsia" w:ascii="黑体" w:hAnsi="黑体" w:eastAsia="黑体" w:cs="黑体"/>
          <w:b/>
          <w:bCs/>
          <w:color w:val="auto"/>
          <w:sz w:val="28"/>
          <w:szCs w:val="28"/>
        </w:rPr>
        <w:t>十</w:t>
      </w:r>
      <w:r>
        <w:rPr>
          <w:rFonts w:hint="eastAsia" w:ascii="黑体" w:hAnsi="黑体" w:eastAsia="黑体" w:cs="黑体"/>
          <w:b/>
          <w:bCs/>
          <w:color w:val="auto"/>
          <w:sz w:val="28"/>
          <w:szCs w:val="28"/>
          <w:lang w:val="en-US" w:eastAsia="zh-CN"/>
        </w:rPr>
        <w:t>四</w:t>
      </w:r>
      <w:r>
        <w:rPr>
          <w:rFonts w:hint="eastAsia" w:ascii="黑体" w:hAnsi="黑体" w:eastAsia="黑体" w:cs="黑体"/>
          <w:b/>
          <w:bCs/>
          <w:color w:val="auto"/>
          <w:sz w:val="28"/>
          <w:szCs w:val="28"/>
        </w:rPr>
        <w:t>、竞赛须知</w:t>
      </w:r>
    </w:p>
    <w:p>
      <w:pPr>
        <w:snapToGrid w:val="0"/>
        <w:spacing w:line="560" w:lineRule="exact"/>
        <w:ind w:firstLine="560" w:firstLineChars="200"/>
        <w:outlineLvl w:val="9"/>
        <w:rPr>
          <w:rFonts w:hint="eastAsia" w:ascii="仿宋" w:hAnsi="仿宋" w:eastAsia="仿宋" w:cs="仿宋"/>
          <w:kern w:val="0"/>
          <w:sz w:val="28"/>
          <w:szCs w:val="28"/>
          <w:lang w:val="en-US" w:eastAsia="zh-CN"/>
        </w:rPr>
      </w:pPr>
      <w:r>
        <w:rPr>
          <w:rFonts w:hint="eastAsia" w:ascii="仿宋" w:hAnsi="仿宋" w:eastAsia="仿宋" w:cs="仿宋"/>
          <w:kern w:val="0"/>
          <w:sz w:val="28"/>
          <w:szCs w:val="28"/>
          <w:lang w:val="en-US" w:eastAsia="zh-CN"/>
        </w:rPr>
        <w:t>（一）参赛队须知</w:t>
      </w:r>
    </w:p>
    <w:p>
      <w:pPr>
        <w:spacing w:line="560" w:lineRule="exact"/>
        <w:ind w:firstLine="601"/>
        <w:outlineLvl w:val="9"/>
        <w:rPr>
          <w:rFonts w:ascii="仿宋" w:hAnsi="仿宋" w:eastAsia="仿宋" w:cs="仿宋"/>
          <w:kern w:val="0"/>
          <w:sz w:val="28"/>
          <w:szCs w:val="28"/>
        </w:rPr>
      </w:pPr>
      <w:r>
        <w:rPr>
          <w:rFonts w:ascii="仿宋" w:hAnsi="仿宋" w:eastAsia="仿宋" w:cs="仿宋"/>
          <w:kern w:val="0"/>
          <w:sz w:val="28"/>
          <w:szCs w:val="28"/>
        </w:rPr>
        <w:t>1.</w:t>
      </w:r>
      <w:r>
        <w:rPr>
          <w:rFonts w:hint="eastAsia" w:ascii="仿宋" w:hAnsi="仿宋" w:eastAsia="仿宋" w:cs="仿宋"/>
          <w:kern w:val="0"/>
          <w:sz w:val="28"/>
          <w:szCs w:val="28"/>
        </w:rPr>
        <w:t>参赛队员必须为同校在校学生，不得跨校组队、跨层次组队，违者取消竞赛资格。</w:t>
      </w:r>
    </w:p>
    <w:p>
      <w:pPr>
        <w:spacing w:line="560" w:lineRule="exact"/>
        <w:ind w:firstLine="601"/>
        <w:outlineLvl w:val="9"/>
        <w:rPr>
          <w:rFonts w:ascii="仿宋" w:hAnsi="仿宋" w:eastAsia="仿宋" w:cs="仿宋"/>
          <w:kern w:val="0"/>
          <w:sz w:val="28"/>
          <w:szCs w:val="28"/>
        </w:rPr>
      </w:pPr>
      <w:r>
        <w:rPr>
          <w:rFonts w:ascii="仿宋" w:hAnsi="仿宋" w:eastAsia="仿宋" w:cs="仿宋"/>
          <w:kern w:val="0"/>
          <w:sz w:val="28"/>
          <w:szCs w:val="28"/>
        </w:rPr>
        <w:t>2.</w:t>
      </w:r>
      <w:r>
        <w:rPr>
          <w:rFonts w:hint="eastAsia" w:ascii="仿宋" w:hAnsi="仿宋" w:eastAsia="仿宋" w:cs="仿宋"/>
          <w:kern w:val="0"/>
          <w:sz w:val="28"/>
          <w:szCs w:val="28"/>
        </w:rPr>
        <w:t xml:space="preserve"> 熟悉竞赛规程和赛项须知，领队负责做好本参赛队竞赛期间的管理工作。参赛队员在报名获得审核确认后，原则上不再更换，如筹备过程中，队员因故不能参赛，须所在省级教育主管部门于相关赛项开赛10个工作日之前出具书面说明，经大赛执委会办公室核实后予以替换；参赛队员注册报到后，不得更换。</w:t>
      </w:r>
    </w:p>
    <w:p>
      <w:pPr>
        <w:spacing w:line="560" w:lineRule="exact"/>
        <w:ind w:firstLine="601"/>
        <w:outlineLvl w:val="9"/>
        <w:rPr>
          <w:rFonts w:ascii="仿宋" w:hAnsi="仿宋" w:eastAsia="仿宋" w:cs="仿宋"/>
          <w:kern w:val="0"/>
          <w:sz w:val="28"/>
          <w:szCs w:val="28"/>
        </w:rPr>
      </w:pPr>
      <w:r>
        <w:rPr>
          <w:rFonts w:ascii="仿宋" w:hAnsi="仿宋" w:eastAsia="仿宋" w:cs="仿宋"/>
          <w:kern w:val="0"/>
          <w:sz w:val="28"/>
          <w:szCs w:val="28"/>
        </w:rPr>
        <w:t>3.</w:t>
      </w:r>
      <w:r>
        <w:rPr>
          <w:rFonts w:hint="eastAsia" w:ascii="仿宋" w:hAnsi="仿宋" w:eastAsia="仿宋" w:cs="仿宋"/>
          <w:kern w:val="0"/>
          <w:sz w:val="28"/>
          <w:szCs w:val="28"/>
        </w:rPr>
        <w:t>竞赛前指定一名领队或指导教师抽签，确定竞赛顺序、出场竞赛等。</w:t>
      </w:r>
    </w:p>
    <w:p>
      <w:pPr>
        <w:spacing w:line="560" w:lineRule="exact"/>
        <w:ind w:firstLine="601"/>
        <w:outlineLvl w:val="9"/>
        <w:rPr>
          <w:rFonts w:ascii="仿宋" w:hAnsi="仿宋" w:eastAsia="仿宋" w:cs="仿宋"/>
          <w:kern w:val="0"/>
          <w:sz w:val="28"/>
          <w:szCs w:val="28"/>
        </w:rPr>
      </w:pPr>
      <w:r>
        <w:rPr>
          <w:rFonts w:ascii="仿宋" w:hAnsi="仿宋" w:eastAsia="仿宋" w:cs="仿宋"/>
          <w:kern w:val="0"/>
          <w:sz w:val="28"/>
          <w:szCs w:val="28"/>
        </w:rPr>
        <w:t>4.</w:t>
      </w:r>
      <w:r>
        <w:rPr>
          <w:rFonts w:hint="eastAsia" w:ascii="仿宋" w:hAnsi="仿宋" w:eastAsia="仿宋" w:cs="仿宋"/>
          <w:kern w:val="0"/>
          <w:sz w:val="28"/>
          <w:szCs w:val="28"/>
        </w:rPr>
        <w:t>参赛队按照赛项规程安排凭赛项执委会颁发的参赛证和有效身份证件参加竞赛及相关活动。</w:t>
      </w:r>
    </w:p>
    <w:p>
      <w:pPr>
        <w:spacing w:line="560" w:lineRule="exact"/>
        <w:ind w:firstLine="601"/>
        <w:outlineLvl w:val="9"/>
        <w:rPr>
          <w:rFonts w:ascii="仿宋" w:hAnsi="仿宋" w:eastAsia="仿宋" w:cs="仿宋"/>
          <w:kern w:val="0"/>
          <w:sz w:val="28"/>
          <w:szCs w:val="28"/>
        </w:rPr>
      </w:pPr>
      <w:r>
        <w:rPr>
          <w:rFonts w:ascii="仿宋" w:hAnsi="仿宋" w:eastAsia="仿宋" w:cs="仿宋"/>
          <w:kern w:val="0"/>
          <w:sz w:val="28"/>
          <w:szCs w:val="28"/>
        </w:rPr>
        <w:t>5.</w:t>
      </w:r>
      <w:r>
        <w:rPr>
          <w:rFonts w:hint="eastAsia" w:ascii="仿宋" w:hAnsi="仿宋" w:eastAsia="仿宋" w:cs="仿宋"/>
          <w:kern w:val="0"/>
          <w:sz w:val="28"/>
          <w:szCs w:val="28"/>
        </w:rPr>
        <w:t>参赛队员统一着装，须符合安全生产及竞赛要求。</w:t>
      </w:r>
    </w:p>
    <w:p>
      <w:pPr>
        <w:spacing w:line="560" w:lineRule="exact"/>
        <w:ind w:firstLine="601"/>
        <w:outlineLvl w:val="9"/>
        <w:rPr>
          <w:rFonts w:ascii="仿宋" w:hAnsi="仿宋" w:eastAsia="仿宋" w:cs="仿宋"/>
          <w:kern w:val="0"/>
          <w:sz w:val="28"/>
          <w:szCs w:val="28"/>
        </w:rPr>
      </w:pPr>
      <w:r>
        <w:rPr>
          <w:rFonts w:ascii="仿宋" w:hAnsi="仿宋" w:eastAsia="仿宋" w:cs="仿宋"/>
          <w:kern w:val="0"/>
          <w:sz w:val="28"/>
          <w:szCs w:val="28"/>
        </w:rPr>
        <w:t>6.</w:t>
      </w:r>
      <w:r>
        <w:rPr>
          <w:rFonts w:hint="eastAsia" w:ascii="仿宋" w:hAnsi="仿宋" w:eastAsia="仿宋" w:cs="仿宋"/>
          <w:kern w:val="0"/>
          <w:sz w:val="28"/>
          <w:szCs w:val="28"/>
        </w:rPr>
        <w:t>参赛队统一使用赛场提供的竞赛设备、设备附件和工具等。</w:t>
      </w:r>
    </w:p>
    <w:p>
      <w:pPr>
        <w:spacing w:line="560" w:lineRule="exact"/>
        <w:ind w:firstLine="601"/>
        <w:outlineLvl w:val="9"/>
        <w:rPr>
          <w:rFonts w:ascii="仿宋" w:hAnsi="仿宋" w:eastAsia="仿宋" w:cs="仿宋"/>
          <w:kern w:val="0"/>
          <w:sz w:val="28"/>
          <w:szCs w:val="28"/>
        </w:rPr>
      </w:pPr>
      <w:r>
        <w:rPr>
          <w:rFonts w:ascii="仿宋" w:hAnsi="仿宋" w:eastAsia="仿宋" w:cs="仿宋"/>
          <w:kern w:val="0"/>
          <w:sz w:val="28"/>
          <w:szCs w:val="28"/>
        </w:rPr>
        <w:t>7.</w:t>
      </w:r>
      <w:r>
        <w:rPr>
          <w:rFonts w:hint="eastAsia" w:ascii="仿宋" w:hAnsi="仿宋" w:eastAsia="仿宋" w:cs="仿宋"/>
          <w:kern w:val="0"/>
          <w:sz w:val="28"/>
          <w:szCs w:val="28"/>
        </w:rPr>
        <w:t>如在竞赛过程中出现特殊情况，由参赛队队长与现场工作人员协调联系和反映，不得以任何理由中断竞赛或中途带选手退场。</w:t>
      </w:r>
    </w:p>
    <w:p>
      <w:pPr>
        <w:spacing w:line="560" w:lineRule="exact"/>
        <w:ind w:firstLine="601"/>
        <w:outlineLvl w:val="9"/>
        <w:rPr>
          <w:rFonts w:ascii="仿宋" w:hAnsi="仿宋" w:eastAsia="仿宋" w:cs="仿宋"/>
          <w:kern w:val="0"/>
          <w:sz w:val="28"/>
          <w:szCs w:val="28"/>
        </w:rPr>
      </w:pPr>
      <w:r>
        <w:rPr>
          <w:rFonts w:ascii="仿宋" w:hAnsi="仿宋" w:eastAsia="仿宋" w:cs="仿宋"/>
          <w:kern w:val="0"/>
          <w:sz w:val="28"/>
          <w:szCs w:val="28"/>
        </w:rPr>
        <w:t>8.</w:t>
      </w:r>
      <w:r>
        <w:rPr>
          <w:rFonts w:hint="eastAsia" w:ascii="仿宋" w:hAnsi="仿宋" w:eastAsia="仿宋" w:cs="仿宋"/>
          <w:kern w:val="0"/>
          <w:sz w:val="28"/>
          <w:szCs w:val="28"/>
        </w:rPr>
        <w:t>各参赛队必须按操作规程要求竞赛，在竞赛过程中不按操作要求，出现人为损坏赛项提供的设备情况，由参赛队照价赔偿。</w:t>
      </w:r>
    </w:p>
    <w:p>
      <w:pPr>
        <w:spacing w:line="560" w:lineRule="exact"/>
        <w:ind w:firstLine="601"/>
        <w:outlineLvl w:val="9"/>
        <w:rPr>
          <w:rFonts w:ascii="仿宋" w:hAnsi="仿宋" w:eastAsia="仿宋" w:cs="仿宋"/>
          <w:kern w:val="0"/>
          <w:sz w:val="28"/>
          <w:szCs w:val="28"/>
        </w:rPr>
      </w:pPr>
      <w:r>
        <w:rPr>
          <w:rFonts w:hint="eastAsia" w:ascii="仿宋" w:hAnsi="仿宋" w:eastAsia="仿宋" w:cs="仿宋"/>
          <w:kern w:val="0"/>
          <w:sz w:val="28"/>
          <w:szCs w:val="28"/>
        </w:rPr>
        <w:t>9.本竞赛</w:t>
      </w:r>
      <w:r>
        <w:rPr>
          <w:rFonts w:ascii="仿宋" w:hAnsi="仿宋" w:eastAsia="仿宋" w:cs="仿宋"/>
          <w:kern w:val="0"/>
          <w:sz w:val="28"/>
          <w:szCs w:val="28"/>
        </w:rPr>
        <w:t>项目的解释权归赛项执委会。</w:t>
      </w:r>
    </w:p>
    <w:p>
      <w:pPr>
        <w:snapToGrid w:val="0"/>
        <w:spacing w:line="560" w:lineRule="exact"/>
        <w:ind w:firstLine="560" w:firstLineChars="200"/>
        <w:outlineLvl w:val="9"/>
        <w:rPr>
          <w:rFonts w:hint="eastAsia" w:ascii="仿宋" w:hAnsi="仿宋" w:eastAsia="仿宋" w:cs="仿宋"/>
          <w:kern w:val="0"/>
          <w:sz w:val="28"/>
          <w:szCs w:val="28"/>
          <w:lang w:val="en-US" w:eastAsia="zh-CN"/>
        </w:rPr>
      </w:pPr>
      <w:r>
        <w:rPr>
          <w:rFonts w:hint="eastAsia" w:ascii="仿宋" w:hAnsi="仿宋" w:eastAsia="仿宋" w:cs="仿宋"/>
          <w:kern w:val="0"/>
          <w:sz w:val="28"/>
          <w:szCs w:val="28"/>
          <w:lang w:val="en-US" w:eastAsia="zh-CN"/>
        </w:rPr>
        <w:t>（二）指导教师须知</w:t>
      </w:r>
    </w:p>
    <w:p>
      <w:pPr>
        <w:spacing w:line="560" w:lineRule="exact"/>
        <w:ind w:firstLine="601"/>
        <w:outlineLvl w:val="9"/>
        <w:rPr>
          <w:rFonts w:ascii="仿宋" w:hAnsi="仿宋" w:eastAsia="仿宋" w:cs="仿宋"/>
          <w:kern w:val="0"/>
          <w:sz w:val="28"/>
          <w:szCs w:val="28"/>
        </w:rPr>
      </w:pPr>
      <w:r>
        <w:rPr>
          <w:rFonts w:ascii="仿宋" w:hAnsi="仿宋" w:eastAsia="仿宋" w:cs="仿宋"/>
          <w:kern w:val="0"/>
          <w:sz w:val="28"/>
          <w:szCs w:val="28"/>
        </w:rPr>
        <w:t>1.</w:t>
      </w:r>
      <w:r>
        <w:rPr>
          <w:rFonts w:hint="eastAsia" w:ascii="仿宋" w:hAnsi="仿宋" w:eastAsia="仿宋" w:cs="仿宋"/>
          <w:kern w:val="0"/>
          <w:sz w:val="28"/>
          <w:szCs w:val="28"/>
        </w:rPr>
        <w:t>每个参赛队最多可配指导教师</w:t>
      </w:r>
      <w:r>
        <w:rPr>
          <w:rFonts w:ascii="仿宋" w:hAnsi="仿宋" w:eastAsia="仿宋" w:cs="仿宋"/>
          <w:kern w:val="0"/>
          <w:sz w:val="28"/>
          <w:szCs w:val="28"/>
        </w:rPr>
        <w:t>2</w:t>
      </w:r>
      <w:r>
        <w:rPr>
          <w:rFonts w:hint="eastAsia" w:ascii="仿宋" w:hAnsi="仿宋" w:eastAsia="仿宋" w:cs="仿宋"/>
          <w:kern w:val="0"/>
          <w:sz w:val="28"/>
          <w:szCs w:val="28"/>
        </w:rPr>
        <w:t>名，指导教师经报名、审核后确定，一经确定不得更换，允许指导教师缺席竞赛。</w:t>
      </w:r>
    </w:p>
    <w:p>
      <w:pPr>
        <w:snapToGrid w:val="0"/>
        <w:spacing w:line="560" w:lineRule="exact"/>
        <w:ind w:firstLine="560" w:firstLineChars="200"/>
        <w:jc w:val="left"/>
        <w:outlineLvl w:val="9"/>
        <w:rPr>
          <w:rFonts w:ascii="仿宋" w:hAnsi="仿宋" w:eastAsia="仿宋" w:cs="仿宋"/>
          <w:kern w:val="0"/>
          <w:sz w:val="28"/>
          <w:szCs w:val="28"/>
        </w:rPr>
      </w:pPr>
      <w:r>
        <w:rPr>
          <w:rFonts w:ascii="仿宋" w:hAnsi="仿宋" w:eastAsia="仿宋" w:cs="仿宋"/>
          <w:kern w:val="0"/>
          <w:sz w:val="28"/>
          <w:szCs w:val="28"/>
        </w:rPr>
        <w:t>2.</w:t>
      </w:r>
      <w:r>
        <w:rPr>
          <w:rFonts w:hint="eastAsia" w:ascii="仿宋" w:hAnsi="仿宋" w:eastAsia="仿宋" w:cs="仿宋"/>
          <w:kern w:val="0"/>
          <w:sz w:val="28"/>
          <w:szCs w:val="28"/>
        </w:rPr>
        <w:t>严格遵守赛场规章制度。</w:t>
      </w:r>
    </w:p>
    <w:p>
      <w:pPr>
        <w:spacing w:line="560" w:lineRule="exact"/>
        <w:ind w:firstLine="601"/>
        <w:outlineLvl w:val="9"/>
        <w:rPr>
          <w:rFonts w:ascii="仿宋" w:hAnsi="仿宋" w:eastAsia="仿宋" w:cs="仿宋"/>
          <w:kern w:val="0"/>
          <w:sz w:val="28"/>
          <w:szCs w:val="28"/>
        </w:rPr>
      </w:pPr>
      <w:r>
        <w:rPr>
          <w:rFonts w:ascii="仿宋" w:hAnsi="仿宋" w:eastAsia="仿宋" w:cs="仿宋"/>
          <w:kern w:val="0"/>
          <w:sz w:val="28"/>
          <w:szCs w:val="28"/>
        </w:rPr>
        <w:t>3.</w:t>
      </w:r>
      <w:r>
        <w:rPr>
          <w:rFonts w:hint="eastAsia" w:ascii="仿宋" w:hAnsi="仿宋" w:eastAsia="仿宋" w:cs="仿宋"/>
          <w:kern w:val="0"/>
          <w:sz w:val="28"/>
          <w:szCs w:val="28"/>
        </w:rPr>
        <w:t>竞赛过程中，指导教师不得进入竞赛现场。</w:t>
      </w:r>
    </w:p>
    <w:p>
      <w:pPr>
        <w:spacing w:line="560" w:lineRule="exact"/>
        <w:ind w:firstLine="601"/>
        <w:outlineLvl w:val="9"/>
        <w:rPr>
          <w:rFonts w:ascii="仿宋" w:hAnsi="仿宋" w:eastAsia="仿宋" w:cs="仿宋"/>
          <w:kern w:val="0"/>
          <w:sz w:val="28"/>
          <w:szCs w:val="28"/>
        </w:rPr>
      </w:pPr>
      <w:r>
        <w:rPr>
          <w:rFonts w:ascii="仿宋" w:hAnsi="仿宋" w:eastAsia="仿宋" w:cs="仿宋"/>
          <w:kern w:val="0"/>
          <w:sz w:val="28"/>
          <w:szCs w:val="28"/>
        </w:rPr>
        <w:t>4.</w:t>
      </w:r>
      <w:r>
        <w:rPr>
          <w:rFonts w:hint="eastAsia" w:ascii="仿宋" w:hAnsi="仿宋" w:eastAsia="仿宋" w:cs="仿宋"/>
          <w:kern w:val="0"/>
          <w:sz w:val="28"/>
          <w:szCs w:val="28"/>
        </w:rPr>
        <w:t>指导教师应按照赛项日程安排参加相关会议。</w:t>
      </w:r>
    </w:p>
    <w:p>
      <w:pPr>
        <w:spacing w:line="560" w:lineRule="exact"/>
        <w:ind w:firstLine="601"/>
        <w:outlineLvl w:val="9"/>
        <w:rPr>
          <w:rFonts w:ascii="仿宋" w:hAnsi="仿宋" w:eastAsia="仿宋" w:cs="仿宋"/>
          <w:kern w:val="0"/>
          <w:sz w:val="28"/>
          <w:szCs w:val="28"/>
        </w:rPr>
      </w:pPr>
      <w:r>
        <w:rPr>
          <w:rFonts w:ascii="仿宋" w:hAnsi="仿宋" w:eastAsia="仿宋" w:cs="仿宋"/>
          <w:kern w:val="0"/>
          <w:sz w:val="28"/>
          <w:szCs w:val="28"/>
        </w:rPr>
        <w:t>5.</w:t>
      </w:r>
      <w:r>
        <w:rPr>
          <w:rFonts w:hint="eastAsia" w:ascii="仿宋" w:hAnsi="仿宋" w:eastAsia="仿宋" w:cs="仿宋"/>
          <w:kern w:val="0"/>
          <w:sz w:val="28"/>
          <w:szCs w:val="28"/>
        </w:rPr>
        <w:t>指导教师要做好本队参赛选手的有关组织工作，督促选手严格按赛项日程安排报到、检录等；做好选手的后勤保障、安全工作。自觉维护赛场秩序。</w:t>
      </w:r>
    </w:p>
    <w:p>
      <w:pPr>
        <w:snapToGrid w:val="0"/>
        <w:spacing w:line="560" w:lineRule="exact"/>
        <w:ind w:firstLine="560" w:firstLineChars="200"/>
        <w:outlineLvl w:val="9"/>
        <w:rPr>
          <w:rFonts w:hint="eastAsia" w:ascii="仿宋" w:hAnsi="仿宋" w:eastAsia="仿宋" w:cs="仿宋"/>
          <w:kern w:val="0"/>
          <w:sz w:val="28"/>
          <w:szCs w:val="28"/>
          <w:lang w:val="en-US" w:eastAsia="zh-CN"/>
        </w:rPr>
      </w:pPr>
      <w:r>
        <w:rPr>
          <w:rFonts w:hint="eastAsia" w:ascii="仿宋" w:hAnsi="仿宋" w:eastAsia="仿宋" w:cs="仿宋"/>
          <w:kern w:val="0"/>
          <w:sz w:val="28"/>
          <w:szCs w:val="28"/>
          <w:lang w:val="en-US" w:eastAsia="zh-CN"/>
        </w:rPr>
        <w:t>（三）参赛选手须知</w:t>
      </w:r>
    </w:p>
    <w:p>
      <w:pPr>
        <w:spacing w:line="560" w:lineRule="exact"/>
        <w:ind w:firstLine="601"/>
        <w:outlineLvl w:val="9"/>
        <w:rPr>
          <w:rFonts w:ascii="仿宋" w:hAnsi="仿宋" w:eastAsia="仿宋" w:cs="仿宋"/>
          <w:kern w:val="0"/>
          <w:sz w:val="28"/>
          <w:szCs w:val="28"/>
        </w:rPr>
      </w:pPr>
      <w:r>
        <w:rPr>
          <w:rFonts w:ascii="仿宋" w:hAnsi="仿宋" w:eastAsia="仿宋" w:cs="仿宋"/>
          <w:kern w:val="0"/>
          <w:sz w:val="28"/>
          <w:szCs w:val="28"/>
        </w:rPr>
        <w:t>1.</w:t>
      </w:r>
      <w:r>
        <w:rPr>
          <w:rFonts w:hint="eastAsia" w:ascii="仿宋" w:hAnsi="仿宋" w:eastAsia="仿宋" w:cs="仿宋"/>
          <w:kern w:val="0"/>
          <w:sz w:val="28"/>
          <w:szCs w:val="28"/>
        </w:rPr>
        <w:t>现场报到时，参赛选手须凭身份证交由大赛报到工作组查验后，方可领取大赛参赛证。</w:t>
      </w:r>
    </w:p>
    <w:p>
      <w:pPr>
        <w:spacing w:line="560" w:lineRule="exact"/>
        <w:ind w:firstLine="601"/>
        <w:outlineLvl w:val="9"/>
        <w:rPr>
          <w:rFonts w:ascii="仿宋" w:hAnsi="仿宋" w:eastAsia="仿宋" w:cs="仿宋"/>
          <w:kern w:val="0"/>
          <w:sz w:val="28"/>
          <w:szCs w:val="28"/>
        </w:rPr>
      </w:pPr>
      <w:r>
        <w:rPr>
          <w:rFonts w:ascii="仿宋" w:hAnsi="仿宋" w:eastAsia="仿宋" w:cs="仿宋"/>
          <w:kern w:val="0"/>
          <w:sz w:val="28"/>
          <w:szCs w:val="28"/>
        </w:rPr>
        <w:t>2.</w:t>
      </w:r>
      <w:r>
        <w:rPr>
          <w:rFonts w:hint="eastAsia" w:ascii="仿宋" w:hAnsi="仿宋" w:eastAsia="仿宋" w:cs="仿宋"/>
          <w:kern w:val="0"/>
          <w:sz w:val="28"/>
          <w:szCs w:val="28"/>
        </w:rPr>
        <w:t>选手在赛场内应始终佩带参赛证。</w:t>
      </w:r>
    </w:p>
    <w:p>
      <w:pPr>
        <w:spacing w:line="560" w:lineRule="exact"/>
        <w:ind w:firstLine="601"/>
        <w:outlineLvl w:val="9"/>
        <w:rPr>
          <w:rFonts w:ascii="仿宋" w:hAnsi="仿宋" w:eastAsia="仿宋" w:cs="仿宋"/>
          <w:kern w:val="0"/>
          <w:sz w:val="28"/>
          <w:szCs w:val="28"/>
        </w:rPr>
      </w:pPr>
      <w:r>
        <w:rPr>
          <w:rFonts w:ascii="仿宋" w:hAnsi="仿宋" w:eastAsia="仿宋" w:cs="仿宋"/>
          <w:kern w:val="0"/>
          <w:sz w:val="28"/>
          <w:szCs w:val="28"/>
        </w:rPr>
        <w:t>3.</w:t>
      </w:r>
      <w:r>
        <w:rPr>
          <w:rFonts w:hint="eastAsia" w:ascii="仿宋" w:hAnsi="仿宋" w:eastAsia="仿宋" w:cs="仿宋"/>
          <w:kern w:val="0"/>
          <w:sz w:val="28"/>
          <w:szCs w:val="28"/>
        </w:rPr>
        <w:t>参赛选手应严格遵守赛场规章、操作规程，保证人身及设备安全，接受裁判员的监督和警示，文明竞赛。</w:t>
      </w:r>
    </w:p>
    <w:p>
      <w:pPr>
        <w:spacing w:line="560" w:lineRule="exact"/>
        <w:ind w:firstLine="601"/>
        <w:outlineLvl w:val="9"/>
        <w:rPr>
          <w:rFonts w:ascii="仿宋" w:hAnsi="仿宋" w:eastAsia="仿宋" w:cs="仿宋"/>
          <w:kern w:val="0"/>
          <w:sz w:val="28"/>
          <w:szCs w:val="28"/>
        </w:rPr>
      </w:pPr>
      <w:r>
        <w:rPr>
          <w:rFonts w:ascii="仿宋" w:hAnsi="仿宋" w:eastAsia="仿宋" w:cs="仿宋"/>
          <w:kern w:val="0"/>
          <w:sz w:val="28"/>
          <w:szCs w:val="28"/>
        </w:rPr>
        <w:t>4.</w:t>
      </w:r>
      <w:r>
        <w:rPr>
          <w:rFonts w:hint="eastAsia" w:ascii="仿宋" w:hAnsi="仿宋" w:eastAsia="仿宋" w:cs="仿宋"/>
          <w:kern w:val="0"/>
          <w:sz w:val="28"/>
          <w:szCs w:val="28"/>
        </w:rPr>
        <w:t>参赛队员禁止将通讯工具带入赛场。</w:t>
      </w:r>
    </w:p>
    <w:p>
      <w:pPr>
        <w:spacing w:line="560" w:lineRule="exact"/>
        <w:ind w:firstLine="601"/>
        <w:outlineLvl w:val="9"/>
        <w:rPr>
          <w:rFonts w:ascii="仿宋" w:hAnsi="仿宋" w:eastAsia="仿宋" w:cs="仿宋"/>
          <w:kern w:val="0"/>
          <w:sz w:val="28"/>
          <w:szCs w:val="28"/>
        </w:rPr>
      </w:pPr>
      <w:r>
        <w:rPr>
          <w:rFonts w:ascii="仿宋" w:hAnsi="仿宋" w:eastAsia="仿宋" w:cs="仿宋"/>
          <w:kern w:val="0"/>
          <w:sz w:val="28"/>
          <w:szCs w:val="28"/>
        </w:rPr>
        <w:t>5.</w:t>
      </w:r>
      <w:r>
        <w:rPr>
          <w:rFonts w:hint="eastAsia" w:ascii="仿宋" w:hAnsi="仿宋" w:eastAsia="仿宋" w:cs="仿宋"/>
          <w:kern w:val="0"/>
          <w:sz w:val="28"/>
          <w:szCs w:val="28"/>
        </w:rPr>
        <w:t>竞赛准备阶段时，各参赛队自行决定分工、工作程序和时间安排，在指定赛位上完成竞赛准备工作。</w:t>
      </w:r>
    </w:p>
    <w:p>
      <w:pPr>
        <w:spacing w:line="560" w:lineRule="exact"/>
        <w:ind w:firstLine="601"/>
        <w:outlineLvl w:val="9"/>
        <w:rPr>
          <w:rFonts w:ascii="仿宋" w:hAnsi="仿宋" w:eastAsia="仿宋" w:cs="仿宋"/>
          <w:kern w:val="0"/>
          <w:sz w:val="28"/>
          <w:szCs w:val="28"/>
        </w:rPr>
      </w:pPr>
      <w:r>
        <w:rPr>
          <w:rFonts w:ascii="仿宋" w:hAnsi="仿宋" w:eastAsia="仿宋" w:cs="仿宋"/>
          <w:kern w:val="0"/>
          <w:sz w:val="28"/>
          <w:szCs w:val="28"/>
        </w:rPr>
        <w:t>6.</w:t>
      </w:r>
      <w:r>
        <w:rPr>
          <w:rFonts w:hint="eastAsia" w:ascii="仿宋" w:hAnsi="仿宋" w:eastAsia="仿宋" w:cs="仿宋"/>
          <w:kern w:val="0"/>
          <w:sz w:val="28"/>
          <w:szCs w:val="28"/>
        </w:rPr>
        <w:t>竞赛过程中，因严重操作失误或安全事故不能进行竞赛的（例如测绘仪器出现摔坏等），现场裁判员有权中止该队竞赛。</w:t>
      </w:r>
    </w:p>
    <w:p>
      <w:pPr>
        <w:spacing w:line="560" w:lineRule="exact"/>
        <w:ind w:firstLine="601"/>
        <w:outlineLvl w:val="9"/>
        <w:rPr>
          <w:rFonts w:ascii="仿宋" w:hAnsi="仿宋" w:eastAsia="仿宋" w:cs="仿宋"/>
          <w:kern w:val="0"/>
          <w:sz w:val="28"/>
          <w:szCs w:val="28"/>
        </w:rPr>
      </w:pPr>
      <w:r>
        <w:rPr>
          <w:rFonts w:ascii="仿宋" w:hAnsi="仿宋" w:eastAsia="仿宋" w:cs="仿宋"/>
          <w:kern w:val="0"/>
          <w:sz w:val="28"/>
          <w:szCs w:val="28"/>
        </w:rPr>
        <w:t>7.</w:t>
      </w:r>
      <w:r>
        <w:rPr>
          <w:rFonts w:hint="eastAsia" w:ascii="仿宋" w:hAnsi="仿宋" w:eastAsia="仿宋" w:cs="仿宋"/>
          <w:kern w:val="0"/>
          <w:sz w:val="28"/>
          <w:szCs w:val="28"/>
        </w:rPr>
        <w:t>在竞赛过程中，参赛选手不得故意干扰其他队的竞赛。</w:t>
      </w:r>
    </w:p>
    <w:p>
      <w:pPr>
        <w:spacing w:line="560" w:lineRule="exact"/>
        <w:ind w:firstLine="601"/>
        <w:outlineLvl w:val="9"/>
        <w:rPr>
          <w:rFonts w:ascii="仿宋" w:hAnsi="仿宋" w:eastAsia="仿宋" w:cs="仿宋"/>
          <w:kern w:val="0"/>
          <w:sz w:val="28"/>
          <w:szCs w:val="28"/>
        </w:rPr>
      </w:pPr>
      <w:r>
        <w:rPr>
          <w:rFonts w:ascii="仿宋" w:hAnsi="仿宋" w:eastAsia="仿宋" w:cs="仿宋"/>
          <w:kern w:val="0"/>
          <w:sz w:val="28"/>
          <w:szCs w:val="28"/>
        </w:rPr>
        <w:t>8.</w:t>
      </w:r>
      <w:r>
        <w:rPr>
          <w:rFonts w:hint="eastAsia" w:ascii="仿宋" w:hAnsi="仿宋" w:eastAsia="仿宋" w:cs="仿宋"/>
          <w:kern w:val="0"/>
          <w:sz w:val="28"/>
          <w:szCs w:val="28"/>
        </w:rPr>
        <w:t>参赛选手按竞赛规定进行观测、记录的轮换。</w:t>
      </w:r>
    </w:p>
    <w:p>
      <w:pPr>
        <w:spacing w:line="560" w:lineRule="exact"/>
        <w:ind w:firstLine="601"/>
        <w:outlineLvl w:val="9"/>
        <w:rPr>
          <w:rFonts w:ascii="仿宋" w:hAnsi="仿宋" w:eastAsia="仿宋" w:cs="仿宋"/>
          <w:kern w:val="0"/>
          <w:sz w:val="28"/>
          <w:szCs w:val="28"/>
        </w:rPr>
      </w:pPr>
      <w:r>
        <w:rPr>
          <w:rFonts w:ascii="仿宋" w:hAnsi="仿宋" w:eastAsia="仿宋" w:cs="仿宋"/>
          <w:kern w:val="0"/>
          <w:sz w:val="28"/>
          <w:szCs w:val="28"/>
        </w:rPr>
        <w:t>9.</w:t>
      </w:r>
      <w:r>
        <w:rPr>
          <w:rFonts w:hint="eastAsia" w:ascii="仿宋" w:hAnsi="仿宋" w:eastAsia="仿宋" w:cs="仿宋"/>
          <w:kern w:val="0"/>
          <w:sz w:val="28"/>
          <w:szCs w:val="28"/>
        </w:rPr>
        <w:t>选手在收到开赛信号前不得开始操作，上交成果时，队长应与分项裁判长共同在任务完成确认表上签字，竞赛计时结束。</w:t>
      </w:r>
    </w:p>
    <w:p>
      <w:pPr>
        <w:spacing w:line="560" w:lineRule="exact"/>
        <w:ind w:firstLine="601"/>
        <w:outlineLvl w:val="9"/>
        <w:rPr>
          <w:rFonts w:ascii="仿宋" w:hAnsi="仿宋" w:eastAsia="仿宋" w:cs="仿宋"/>
          <w:kern w:val="0"/>
          <w:sz w:val="28"/>
          <w:szCs w:val="28"/>
        </w:rPr>
      </w:pPr>
      <w:r>
        <w:rPr>
          <w:rFonts w:ascii="仿宋" w:hAnsi="仿宋" w:eastAsia="仿宋" w:cs="仿宋"/>
          <w:kern w:val="0"/>
          <w:sz w:val="28"/>
          <w:szCs w:val="28"/>
        </w:rPr>
        <w:t>10.</w:t>
      </w:r>
      <w:r>
        <w:rPr>
          <w:rFonts w:hint="eastAsia" w:ascii="仿宋" w:hAnsi="仿宋" w:eastAsia="仿宋" w:cs="仿宋"/>
          <w:kern w:val="0"/>
          <w:sz w:val="28"/>
          <w:szCs w:val="28"/>
        </w:rPr>
        <w:t>在竞赛中因非人为因素造成的设备故障，经仪器检修工程师确认、经裁判确认后，可向裁判长申请重测或补足排除故障的时间。</w:t>
      </w:r>
    </w:p>
    <w:p>
      <w:pPr>
        <w:snapToGrid w:val="0"/>
        <w:spacing w:line="560" w:lineRule="exact"/>
        <w:ind w:firstLine="560" w:firstLineChars="200"/>
        <w:outlineLvl w:val="9"/>
        <w:rPr>
          <w:rFonts w:hint="eastAsia" w:ascii="仿宋" w:hAnsi="仿宋" w:eastAsia="仿宋" w:cs="仿宋"/>
          <w:kern w:val="0"/>
          <w:sz w:val="28"/>
          <w:szCs w:val="28"/>
          <w:lang w:val="en-US" w:eastAsia="zh-CN"/>
        </w:rPr>
      </w:pPr>
      <w:bookmarkStart w:id="69" w:name="_GoBack"/>
      <w:r>
        <w:rPr>
          <w:rFonts w:hint="eastAsia" w:ascii="仿宋" w:hAnsi="仿宋" w:eastAsia="仿宋" w:cs="仿宋"/>
          <w:kern w:val="0"/>
          <w:sz w:val="28"/>
          <w:szCs w:val="28"/>
          <w:lang w:val="en-US" w:eastAsia="zh-CN"/>
        </w:rPr>
        <w:t>（四）工作人员须知</w:t>
      </w:r>
    </w:p>
    <w:bookmarkEnd w:id="69"/>
    <w:p>
      <w:pPr>
        <w:spacing w:line="560" w:lineRule="exact"/>
        <w:ind w:firstLine="601"/>
        <w:outlineLvl w:val="9"/>
        <w:rPr>
          <w:rFonts w:ascii="仿宋" w:hAnsi="仿宋" w:eastAsia="仿宋" w:cs="仿宋"/>
          <w:kern w:val="0"/>
          <w:sz w:val="28"/>
          <w:szCs w:val="28"/>
        </w:rPr>
      </w:pPr>
      <w:r>
        <w:rPr>
          <w:rFonts w:ascii="仿宋" w:hAnsi="仿宋" w:eastAsia="仿宋" w:cs="仿宋"/>
          <w:kern w:val="0"/>
          <w:sz w:val="28"/>
          <w:szCs w:val="28"/>
        </w:rPr>
        <w:t>1.</w:t>
      </w:r>
      <w:r>
        <w:rPr>
          <w:rFonts w:hint="eastAsia" w:ascii="仿宋" w:hAnsi="仿宋" w:eastAsia="仿宋" w:cs="仿宋"/>
          <w:kern w:val="0"/>
          <w:sz w:val="28"/>
          <w:szCs w:val="28"/>
        </w:rPr>
        <w:t>树立服务观念，一切为选手着想，以高度负责的精神、严肃认真的态度和严谨细致的作风，积极完成本职任务。</w:t>
      </w:r>
    </w:p>
    <w:p>
      <w:pPr>
        <w:spacing w:line="560" w:lineRule="exact"/>
        <w:ind w:firstLine="601"/>
        <w:outlineLvl w:val="9"/>
        <w:rPr>
          <w:rFonts w:ascii="仿宋" w:hAnsi="仿宋" w:eastAsia="仿宋" w:cs="仿宋"/>
          <w:kern w:val="0"/>
          <w:sz w:val="28"/>
          <w:szCs w:val="28"/>
        </w:rPr>
      </w:pPr>
      <w:r>
        <w:rPr>
          <w:rFonts w:ascii="仿宋" w:hAnsi="仿宋" w:eastAsia="仿宋" w:cs="仿宋"/>
          <w:kern w:val="0"/>
          <w:sz w:val="28"/>
          <w:szCs w:val="28"/>
        </w:rPr>
        <w:t>2.</w:t>
      </w:r>
      <w:r>
        <w:rPr>
          <w:rFonts w:hint="eastAsia" w:ascii="仿宋" w:hAnsi="仿宋" w:eastAsia="仿宋" w:cs="仿宋"/>
          <w:kern w:val="0"/>
          <w:sz w:val="28"/>
          <w:szCs w:val="28"/>
        </w:rPr>
        <w:t>注意文明礼貌，保持良好形象，熟悉竞赛指南。</w:t>
      </w:r>
    </w:p>
    <w:p>
      <w:pPr>
        <w:spacing w:line="560" w:lineRule="exact"/>
        <w:ind w:firstLine="601"/>
        <w:outlineLvl w:val="9"/>
        <w:rPr>
          <w:rFonts w:ascii="仿宋" w:hAnsi="仿宋" w:eastAsia="仿宋" w:cs="仿宋"/>
          <w:kern w:val="0"/>
          <w:sz w:val="28"/>
          <w:szCs w:val="28"/>
        </w:rPr>
      </w:pPr>
      <w:r>
        <w:rPr>
          <w:rFonts w:ascii="仿宋" w:hAnsi="仿宋" w:eastAsia="仿宋" w:cs="仿宋"/>
          <w:kern w:val="0"/>
          <w:sz w:val="28"/>
          <w:szCs w:val="28"/>
        </w:rPr>
        <w:t>3.</w:t>
      </w:r>
      <w:r>
        <w:rPr>
          <w:rFonts w:hint="eastAsia" w:ascii="仿宋" w:hAnsi="仿宋" w:eastAsia="仿宋" w:cs="仿宋"/>
          <w:kern w:val="0"/>
          <w:sz w:val="28"/>
          <w:szCs w:val="28"/>
        </w:rPr>
        <w:t>赛前</w:t>
      </w:r>
      <w:r>
        <w:rPr>
          <w:rFonts w:ascii="仿宋" w:hAnsi="仿宋" w:eastAsia="仿宋" w:cs="仿宋"/>
          <w:kern w:val="0"/>
          <w:sz w:val="28"/>
          <w:szCs w:val="28"/>
        </w:rPr>
        <w:t>30</w:t>
      </w:r>
      <w:r>
        <w:rPr>
          <w:rFonts w:hint="eastAsia" w:ascii="仿宋" w:hAnsi="仿宋" w:eastAsia="仿宋" w:cs="仿宋"/>
          <w:kern w:val="0"/>
          <w:sz w:val="28"/>
          <w:szCs w:val="28"/>
        </w:rPr>
        <w:t>分钟到达赛场，严守工作岗位，不迟到，不早退，不无故离岗，特殊情况需向赛区赛项执委会办公室主任请假。</w:t>
      </w:r>
    </w:p>
    <w:p>
      <w:pPr>
        <w:spacing w:line="560" w:lineRule="exact"/>
        <w:ind w:firstLine="601"/>
        <w:outlineLvl w:val="9"/>
        <w:rPr>
          <w:rFonts w:ascii="仿宋" w:hAnsi="仿宋" w:eastAsia="仿宋" w:cs="仿宋"/>
          <w:kern w:val="0"/>
          <w:sz w:val="28"/>
          <w:szCs w:val="28"/>
        </w:rPr>
      </w:pPr>
      <w:r>
        <w:rPr>
          <w:rFonts w:ascii="仿宋" w:hAnsi="仿宋" w:eastAsia="仿宋" w:cs="仿宋"/>
          <w:kern w:val="0"/>
          <w:sz w:val="28"/>
          <w:szCs w:val="28"/>
        </w:rPr>
        <w:t>4.</w:t>
      </w:r>
      <w:r>
        <w:rPr>
          <w:rFonts w:hint="eastAsia" w:ascii="仿宋" w:hAnsi="仿宋" w:eastAsia="仿宋" w:cs="仿宋"/>
          <w:kern w:val="0"/>
          <w:sz w:val="28"/>
          <w:szCs w:val="28"/>
        </w:rPr>
        <w:t>熟悉竞赛规程，严格按照工作程序和有关规定办事，遇突发事件，按照安全工作预案，组织指挥人员疏散，确保人员安全。</w:t>
      </w:r>
    </w:p>
    <w:p>
      <w:pPr>
        <w:spacing w:line="560" w:lineRule="exact"/>
        <w:ind w:firstLine="601"/>
        <w:outlineLvl w:val="9"/>
        <w:rPr>
          <w:rFonts w:ascii="仿宋" w:hAnsi="仿宋" w:eastAsia="仿宋" w:cs="仿宋"/>
          <w:kern w:val="0"/>
          <w:sz w:val="28"/>
          <w:szCs w:val="28"/>
        </w:rPr>
      </w:pPr>
      <w:r>
        <w:rPr>
          <w:rFonts w:ascii="仿宋" w:hAnsi="仿宋" w:eastAsia="仿宋" w:cs="仿宋"/>
          <w:kern w:val="0"/>
          <w:sz w:val="28"/>
          <w:szCs w:val="28"/>
        </w:rPr>
        <w:t>5.</w:t>
      </w:r>
      <w:r>
        <w:rPr>
          <w:rFonts w:hint="eastAsia" w:ascii="仿宋" w:hAnsi="仿宋" w:eastAsia="仿宋" w:cs="仿宋"/>
          <w:kern w:val="0"/>
          <w:sz w:val="28"/>
          <w:szCs w:val="28"/>
        </w:rPr>
        <w:t>保持通信畅通，服从统一领导，严格遵守竞赛纪律，加强协作配合，提高工作效率。</w:t>
      </w:r>
    </w:p>
    <w:p>
      <w:pPr>
        <w:pStyle w:val="27"/>
        <w:spacing w:line="560" w:lineRule="exact"/>
        <w:ind w:firstLine="600"/>
        <w:jc w:val="both"/>
        <w:outlineLvl w:val="9"/>
        <w:rPr>
          <w:rFonts w:hint="eastAsia" w:ascii="黑体" w:hAnsi="黑体" w:eastAsia="黑体" w:cs="黑体"/>
          <w:b/>
          <w:bCs/>
          <w:color w:val="auto"/>
          <w:sz w:val="28"/>
          <w:szCs w:val="28"/>
        </w:rPr>
      </w:pPr>
      <w:r>
        <w:rPr>
          <w:rFonts w:hint="eastAsia" w:ascii="黑体" w:hAnsi="黑体" w:eastAsia="黑体" w:cs="黑体"/>
          <w:b/>
          <w:bCs/>
          <w:color w:val="auto"/>
          <w:sz w:val="28"/>
          <w:szCs w:val="28"/>
        </w:rPr>
        <w:t>十</w:t>
      </w:r>
      <w:r>
        <w:rPr>
          <w:rFonts w:hint="eastAsia" w:ascii="黑体" w:hAnsi="黑体" w:eastAsia="黑体" w:cs="黑体"/>
          <w:b/>
          <w:bCs/>
          <w:color w:val="auto"/>
          <w:sz w:val="28"/>
          <w:szCs w:val="28"/>
          <w:lang w:val="en-US" w:eastAsia="zh-CN"/>
        </w:rPr>
        <w:t>五</w:t>
      </w:r>
      <w:r>
        <w:rPr>
          <w:rFonts w:hint="eastAsia" w:ascii="黑体" w:hAnsi="黑体" w:eastAsia="黑体" w:cs="黑体"/>
          <w:b/>
          <w:bCs/>
          <w:color w:val="auto"/>
          <w:sz w:val="28"/>
          <w:szCs w:val="28"/>
        </w:rPr>
        <w:t>、申诉与仲裁</w:t>
      </w:r>
    </w:p>
    <w:p>
      <w:pPr>
        <w:snapToGrid w:val="0"/>
        <w:spacing w:line="560" w:lineRule="exact"/>
        <w:ind w:firstLine="560" w:firstLineChars="200"/>
        <w:outlineLvl w:val="9"/>
        <w:rPr>
          <w:rFonts w:ascii="仿宋" w:hAnsi="仿宋" w:eastAsia="仿宋" w:cs="仿宋"/>
          <w:kern w:val="0"/>
          <w:sz w:val="28"/>
          <w:szCs w:val="28"/>
        </w:rPr>
      </w:pPr>
      <w:bookmarkStart w:id="68" w:name="_Toc26599"/>
      <w:r>
        <w:rPr>
          <w:rFonts w:hint="eastAsia" w:ascii="仿宋" w:hAnsi="仿宋" w:eastAsia="仿宋" w:cs="仿宋"/>
          <w:kern w:val="0"/>
          <w:sz w:val="28"/>
          <w:szCs w:val="28"/>
        </w:rPr>
        <w:t>本赛项在比赛过程中若出现有失公正或有关人员违规等现象，代表队领队可在比赛结束后</w:t>
      </w:r>
      <w:r>
        <w:rPr>
          <w:rFonts w:ascii="仿宋" w:hAnsi="仿宋" w:eastAsia="仿宋" w:cs="仿宋"/>
          <w:kern w:val="0"/>
          <w:sz w:val="28"/>
          <w:szCs w:val="28"/>
        </w:rPr>
        <w:t>2</w:t>
      </w:r>
      <w:r>
        <w:rPr>
          <w:rFonts w:hint="eastAsia" w:ascii="仿宋" w:hAnsi="仿宋" w:eastAsia="仿宋" w:cs="仿宋"/>
          <w:kern w:val="0"/>
          <w:sz w:val="28"/>
          <w:szCs w:val="28"/>
        </w:rPr>
        <w:t>小时内向仲裁工作组提出书面申诉，超过时效不予受理。赛项仲裁工作组在接到申诉后的</w:t>
      </w:r>
      <w:r>
        <w:rPr>
          <w:rFonts w:ascii="仿宋" w:hAnsi="仿宋" w:eastAsia="仿宋" w:cs="仿宋"/>
          <w:kern w:val="0"/>
          <w:sz w:val="28"/>
          <w:szCs w:val="28"/>
        </w:rPr>
        <w:t>2</w:t>
      </w:r>
      <w:r>
        <w:rPr>
          <w:rFonts w:hint="eastAsia" w:ascii="仿宋" w:hAnsi="仿宋" w:eastAsia="仿宋" w:cs="仿宋"/>
          <w:kern w:val="0"/>
          <w:sz w:val="28"/>
          <w:szCs w:val="28"/>
        </w:rPr>
        <w:t>小时内组织复议，并及时反馈复议结果，并以书面形式告知申诉方。</w:t>
      </w:r>
      <w:bookmarkEnd w:id="68"/>
    </w:p>
    <w:p>
      <w:pPr>
        <w:pStyle w:val="27"/>
        <w:spacing w:line="560" w:lineRule="exact"/>
        <w:ind w:firstLine="600"/>
        <w:jc w:val="both"/>
        <w:outlineLvl w:val="9"/>
        <w:rPr>
          <w:rFonts w:hint="eastAsia" w:ascii="黑体" w:hAnsi="黑体" w:eastAsia="黑体" w:cs="黑体"/>
          <w:b/>
          <w:bCs/>
          <w:color w:val="auto"/>
          <w:sz w:val="28"/>
          <w:szCs w:val="28"/>
        </w:rPr>
      </w:pPr>
      <w:r>
        <w:rPr>
          <w:rFonts w:hint="eastAsia" w:ascii="黑体" w:hAnsi="黑体" w:eastAsia="黑体" w:cs="黑体"/>
          <w:b/>
          <w:bCs/>
          <w:color w:val="auto"/>
          <w:sz w:val="28"/>
          <w:szCs w:val="28"/>
        </w:rPr>
        <w:t>十</w:t>
      </w:r>
      <w:r>
        <w:rPr>
          <w:rFonts w:hint="eastAsia" w:ascii="黑体" w:hAnsi="黑体" w:eastAsia="黑体" w:cs="黑体"/>
          <w:b/>
          <w:bCs/>
          <w:color w:val="auto"/>
          <w:sz w:val="28"/>
          <w:szCs w:val="28"/>
          <w:lang w:val="en-US" w:eastAsia="zh-CN"/>
        </w:rPr>
        <w:t>六</w:t>
      </w:r>
      <w:r>
        <w:rPr>
          <w:rFonts w:hint="eastAsia" w:ascii="黑体" w:hAnsi="黑体" w:eastAsia="黑体" w:cs="黑体"/>
          <w:b/>
          <w:bCs/>
          <w:color w:val="auto"/>
          <w:sz w:val="28"/>
          <w:szCs w:val="28"/>
        </w:rPr>
        <w:t>、竞赛观摩</w:t>
      </w:r>
    </w:p>
    <w:p>
      <w:pPr>
        <w:tabs>
          <w:tab w:val="left" w:pos="0"/>
        </w:tabs>
        <w:spacing w:line="560" w:lineRule="exact"/>
        <w:ind w:firstLine="560" w:firstLineChars="200"/>
        <w:outlineLvl w:val="9"/>
        <w:rPr>
          <w:rFonts w:ascii="仿宋" w:hAnsi="仿宋" w:eastAsia="仿宋" w:cs="仿宋"/>
          <w:kern w:val="0"/>
          <w:sz w:val="28"/>
          <w:szCs w:val="28"/>
        </w:rPr>
      </w:pPr>
      <w:r>
        <w:rPr>
          <w:rFonts w:hint="eastAsia" w:ascii="仿宋" w:hAnsi="仿宋" w:eastAsia="仿宋" w:cs="仿宋"/>
          <w:kern w:val="0"/>
          <w:sz w:val="28"/>
          <w:szCs w:val="28"/>
        </w:rPr>
        <w:t>赛场内设定观摩区域和参观路线，向媒体、企业代表、院校师生及家长等社会公众开放，不允许有大声喧哗等影响参赛选手竞赛的行为发生。指导教师不能进入赛场内指导，可以观摩。　　</w:t>
      </w:r>
    </w:p>
    <w:p>
      <w:pPr>
        <w:pStyle w:val="27"/>
        <w:spacing w:line="560" w:lineRule="exact"/>
        <w:ind w:firstLine="600"/>
        <w:jc w:val="both"/>
        <w:outlineLvl w:val="9"/>
        <w:rPr>
          <w:rFonts w:hint="eastAsia" w:ascii="宋体" w:hAnsi="宋体" w:eastAsia="宋体" w:cs="宋体"/>
          <w:b/>
          <w:bCs/>
          <w:color w:val="auto"/>
          <w:sz w:val="28"/>
          <w:szCs w:val="28"/>
        </w:rPr>
      </w:pPr>
      <w:r>
        <w:rPr>
          <w:rFonts w:hint="eastAsia" w:ascii="宋体" w:hAnsi="宋体" w:eastAsia="宋体" w:cs="宋体"/>
          <w:b/>
          <w:bCs/>
          <w:color w:val="auto"/>
          <w:sz w:val="28"/>
          <w:szCs w:val="28"/>
        </w:rPr>
        <w:t>十</w:t>
      </w:r>
      <w:r>
        <w:rPr>
          <w:rFonts w:hint="eastAsia" w:ascii="宋体" w:hAnsi="宋体" w:eastAsia="宋体" w:cs="宋体"/>
          <w:b/>
          <w:bCs/>
          <w:color w:val="auto"/>
          <w:sz w:val="28"/>
          <w:szCs w:val="28"/>
          <w:lang w:val="en-US" w:eastAsia="zh-CN"/>
        </w:rPr>
        <w:t>七</w:t>
      </w:r>
      <w:r>
        <w:rPr>
          <w:rFonts w:hint="eastAsia" w:ascii="宋体" w:hAnsi="宋体" w:eastAsia="宋体" w:cs="宋体"/>
          <w:b/>
          <w:bCs/>
          <w:color w:val="auto"/>
          <w:sz w:val="28"/>
          <w:szCs w:val="28"/>
        </w:rPr>
        <w:t>、资源转化</w:t>
      </w:r>
    </w:p>
    <w:p>
      <w:pPr>
        <w:spacing w:line="560" w:lineRule="exact"/>
        <w:ind w:firstLine="601"/>
        <w:outlineLvl w:val="9"/>
        <w:rPr>
          <w:rFonts w:ascii="仿宋" w:hAnsi="仿宋" w:eastAsia="仿宋" w:cs="仿宋"/>
          <w:kern w:val="0"/>
          <w:sz w:val="28"/>
          <w:szCs w:val="28"/>
        </w:rPr>
      </w:pPr>
      <w:r>
        <w:rPr>
          <w:rFonts w:hint="eastAsia" w:ascii="仿宋" w:hAnsi="仿宋" w:eastAsia="仿宋" w:cs="仿宋"/>
          <w:kern w:val="0"/>
          <w:sz w:val="28"/>
          <w:szCs w:val="28"/>
        </w:rPr>
        <w:t>1</w:t>
      </w:r>
      <w:r>
        <w:rPr>
          <w:rFonts w:ascii="仿宋" w:hAnsi="仿宋" w:eastAsia="仿宋" w:cs="仿宋"/>
          <w:kern w:val="0"/>
          <w:sz w:val="28"/>
          <w:szCs w:val="28"/>
        </w:rPr>
        <w:t>.</w:t>
      </w:r>
      <w:r>
        <w:rPr>
          <w:rFonts w:hint="eastAsia" w:ascii="仿宋" w:hAnsi="仿宋" w:eastAsia="仿宋" w:cs="仿宋"/>
          <w:kern w:val="0"/>
          <w:sz w:val="28"/>
          <w:szCs w:val="28"/>
        </w:rPr>
        <w:t>各参赛院校结合竞赛内容，进一步做好先进仪器设备和测量技术的学习和推广，同时做好培训工作。</w:t>
      </w:r>
    </w:p>
    <w:p>
      <w:pPr>
        <w:spacing w:line="560" w:lineRule="exact"/>
        <w:ind w:firstLine="601"/>
        <w:outlineLvl w:val="9"/>
        <w:rPr>
          <w:rFonts w:ascii="仿宋" w:hAnsi="仿宋" w:eastAsia="仿宋" w:cs="仿宋"/>
          <w:kern w:val="0"/>
          <w:sz w:val="28"/>
          <w:szCs w:val="28"/>
        </w:rPr>
      </w:pPr>
      <w:r>
        <w:rPr>
          <w:rFonts w:hint="eastAsia" w:ascii="仿宋" w:hAnsi="仿宋" w:eastAsia="仿宋" w:cs="仿宋"/>
          <w:kern w:val="0"/>
          <w:sz w:val="28"/>
          <w:szCs w:val="28"/>
        </w:rPr>
        <w:t>2</w:t>
      </w:r>
      <w:r>
        <w:rPr>
          <w:rFonts w:ascii="仿宋" w:hAnsi="仿宋" w:eastAsia="仿宋" w:cs="仿宋"/>
          <w:kern w:val="0"/>
          <w:sz w:val="28"/>
          <w:szCs w:val="28"/>
        </w:rPr>
        <w:t>.</w:t>
      </w:r>
      <w:r>
        <w:rPr>
          <w:rFonts w:hint="eastAsia" w:ascii="仿宋" w:hAnsi="仿宋" w:eastAsia="仿宋" w:cs="仿宋"/>
          <w:kern w:val="0"/>
          <w:sz w:val="28"/>
          <w:szCs w:val="28"/>
        </w:rPr>
        <w:t>各参赛院校结合竞赛情况做好赛前培训课件的开发和教学资源的推广与共享。</w:t>
      </w:r>
    </w:p>
    <w:p>
      <w:pPr>
        <w:pStyle w:val="27"/>
        <w:spacing w:line="560" w:lineRule="exact"/>
        <w:ind w:firstLine="600"/>
        <w:jc w:val="both"/>
        <w:outlineLvl w:val="9"/>
        <w:rPr>
          <w:rFonts w:hint="eastAsia" w:ascii="黑体" w:hAnsi="黑体" w:eastAsia="黑体" w:cs="黑体"/>
          <w:b/>
          <w:bCs/>
          <w:color w:val="auto"/>
          <w:sz w:val="28"/>
          <w:szCs w:val="28"/>
        </w:rPr>
      </w:pPr>
      <w:r>
        <w:rPr>
          <w:rFonts w:hint="eastAsia" w:ascii="黑体" w:hAnsi="黑体" w:eastAsia="黑体" w:cs="黑体"/>
          <w:b/>
          <w:bCs/>
          <w:color w:val="auto"/>
          <w:sz w:val="28"/>
          <w:szCs w:val="28"/>
        </w:rPr>
        <w:t>十八、其他</w:t>
      </w:r>
    </w:p>
    <w:p>
      <w:pPr>
        <w:spacing w:line="560" w:lineRule="exact"/>
        <w:ind w:firstLine="555"/>
        <w:outlineLvl w:val="9"/>
        <w:rPr>
          <w:rFonts w:ascii="仿宋" w:hAnsi="仿宋" w:eastAsia="仿宋" w:cs="仿宋"/>
          <w:kern w:val="0"/>
          <w:sz w:val="28"/>
          <w:szCs w:val="28"/>
        </w:rPr>
      </w:pPr>
      <w:r>
        <w:rPr>
          <w:rFonts w:hint="eastAsia" w:ascii="仿宋" w:hAnsi="仿宋" w:eastAsia="仿宋" w:cs="仿宋"/>
          <w:kern w:val="0"/>
          <w:sz w:val="28"/>
          <w:szCs w:val="28"/>
        </w:rPr>
        <w:t>1.正式比赛时，因天气等不可预见因素造成比赛不能正常进行由总裁判长调整赛项进程，承办方负责提供雨具等应急用品。</w:t>
      </w:r>
    </w:p>
    <w:p>
      <w:pPr>
        <w:spacing w:line="560" w:lineRule="exact"/>
        <w:ind w:firstLine="555"/>
        <w:outlineLvl w:val="9"/>
        <w:rPr>
          <w:rFonts w:ascii="仿宋" w:hAnsi="仿宋" w:eastAsia="仿宋" w:cs="仿宋"/>
          <w:kern w:val="0"/>
          <w:sz w:val="28"/>
          <w:szCs w:val="28"/>
        </w:rPr>
      </w:pPr>
      <w:r>
        <w:rPr>
          <w:rFonts w:hint="eastAsia" w:ascii="仿宋" w:hAnsi="仿宋" w:eastAsia="仿宋" w:cs="仿宋"/>
          <w:kern w:val="0"/>
          <w:sz w:val="28"/>
          <w:szCs w:val="28"/>
        </w:rPr>
        <w:t>2.</w:t>
      </w:r>
      <w:r>
        <w:rPr>
          <w:rFonts w:eastAsia="仿宋_GB2312"/>
          <w:kern w:val="0"/>
          <w:sz w:val="30"/>
          <w:szCs w:val="30"/>
        </w:rPr>
        <w:t xml:space="preserve"> </w:t>
      </w:r>
      <w:r>
        <w:rPr>
          <w:rFonts w:ascii="仿宋" w:hAnsi="仿宋" w:eastAsia="仿宋" w:cs="仿宋"/>
          <w:kern w:val="0"/>
          <w:sz w:val="28"/>
          <w:szCs w:val="28"/>
        </w:rPr>
        <w:t>专职联络人员：</w:t>
      </w:r>
    </w:p>
    <w:p>
      <w:pPr>
        <w:spacing w:line="560" w:lineRule="exact"/>
        <w:ind w:firstLine="555"/>
        <w:outlineLvl w:val="9"/>
        <w:rPr>
          <w:rFonts w:ascii="仿宋" w:hAnsi="仿宋" w:eastAsia="仿宋" w:cs="仿宋"/>
          <w:kern w:val="0"/>
          <w:sz w:val="28"/>
          <w:szCs w:val="28"/>
        </w:rPr>
      </w:pPr>
      <w:r>
        <w:rPr>
          <w:rFonts w:hint="eastAsia" w:ascii="仿宋" w:hAnsi="仿宋" w:eastAsia="仿宋" w:cs="仿宋"/>
          <w:kern w:val="0"/>
          <w:sz w:val="28"/>
          <w:szCs w:val="28"/>
        </w:rPr>
        <w:t>杨振炳（院长），</w:t>
      </w:r>
      <w:r>
        <w:rPr>
          <w:rFonts w:ascii="仿宋" w:hAnsi="仿宋" w:eastAsia="仿宋" w:cs="仿宋"/>
          <w:kern w:val="0"/>
          <w:sz w:val="28"/>
          <w:szCs w:val="28"/>
        </w:rPr>
        <w:t>手机号码：</w:t>
      </w:r>
      <w:r>
        <w:rPr>
          <w:rFonts w:hint="eastAsia" w:ascii="仿宋" w:hAnsi="仿宋" w:eastAsia="仿宋" w:cs="仿宋"/>
          <w:kern w:val="0"/>
          <w:sz w:val="28"/>
          <w:szCs w:val="28"/>
        </w:rPr>
        <w:t>13648602776</w:t>
      </w:r>
    </w:p>
    <w:p>
      <w:pPr>
        <w:spacing w:line="560" w:lineRule="exact"/>
        <w:ind w:firstLine="555"/>
        <w:outlineLvl w:val="9"/>
        <w:rPr>
          <w:rFonts w:hint="eastAsia" w:ascii="仿宋" w:hAnsi="仿宋" w:eastAsia="仿宋" w:cs="仿宋"/>
          <w:kern w:val="0"/>
          <w:sz w:val="28"/>
          <w:szCs w:val="28"/>
        </w:rPr>
      </w:pPr>
      <w:r>
        <w:rPr>
          <w:rFonts w:hint="eastAsia" w:ascii="仿宋" w:hAnsi="仿宋" w:eastAsia="仿宋" w:cs="仿宋"/>
          <w:kern w:val="0"/>
          <w:sz w:val="28"/>
          <w:szCs w:val="28"/>
        </w:rPr>
        <w:t>江松柏（老师）</w:t>
      </w:r>
      <w:r>
        <w:rPr>
          <w:rFonts w:ascii="仿宋" w:hAnsi="仿宋" w:eastAsia="仿宋" w:cs="仿宋"/>
          <w:kern w:val="0"/>
          <w:sz w:val="28"/>
          <w:szCs w:val="28"/>
        </w:rPr>
        <w:t>，手机号码：</w:t>
      </w:r>
      <w:r>
        <w:rPr>
          <w:rFonts w:hint="eastAsia" w:ascii="仿宋" w:hAnsi="仿宋" w:eastAsia="仿宋" w:cs="仿宋"/>
          <w:kern w:val="0"/>
          <w:sz w:val="28"/>
          <w:szCs w:val="28"/>
        </w:rPr>
        <w:t>18808957723</w:t>
      </w:r>
    </w:p>
    <w:p>
      <w:pPr>
        <w:spacing w:line="560" w:lineRule="exact"/>
        <w:ind w:firstLine="555"/>
        <w:outlineLvl w:val="9"/>
        <w:rPr>
          <w:rFonts w:ascii="仿宋" w:hAnsi="仿宋" w:eastAsia="仿宋" w:cs="仿宋"/>
          <w:kern w:val="0"/>
          <w:sz w:val="28"/>
          <w:szCs w:val="28"/>
        </w:rPr>
      </w:pPr>
      <w:r>
        <w:rPr>
          <w:rFonts w:ascii="仿宋" w:hAnsi="仿宋" w:eastAsia="仿宋" w:cs="仿宋"/>
          <w:kern w:val="0"/>
          <w:sz w:val="28"/>
          <w:szCs w:val="28"/>
        </w:rPr>
        <w:t>电子邮箱：</w:t>
      </w:r>
      <w:r>
        <w:rPr>
          <w:rFonts w:hint="eastAsia" w:ascii="仿宋" w:hAnsi="仿宋" w:eastAsia="仿宋" w:cs="仿宋"/>
          <w:kern w:val="0"/>
          <w:sz w:val="28"/>
          <w:szCs w:val="28"/>
        </w:rPr>
        <w:t>759777849</w:t>
      </w:r>
      <w:r>
        <w:rPr>
          <w:rFonts w:ascii="仿宋" w:hAnsi="仿宋" w:eastAsia="仿宋" w:cs="仿宋"/>
          <w:kern w:val="0"/>
          <w:sz w:val="28"/>
          <w:szCs w:val="28"/>
        </w:rPr>
        <w:t>@</w:t>
      </w:r>
      <w:r>
        <w:rPr>
          <w:rFonts w:hint="eastAsia" w:ascii="仿宋" w:hAnsi="仿宋" w:eastAsia="仿宋" w:cs="仿宋"/>
          <w:kern w:val="0"/>
          <w:sz w:val="28"/>
          <w:szCs w:val="28"/>
        </w:rPr>
        <w:t>qq</w:t>
      </w:r>
      <w:r>
        <w:rPr>
          <w:rFonts w:ascii="仿宋" w:hAnsi="仿宋" w:eastAsia="仿宋" w:cs="仿宋"/>
          <w:kern w:val="0"/>
          <w:sz w:val="28"/>
          <w:szCs w:val="28"/>
        </w:rPr>
        <w:t>.com。</w:t>
      </w:r>
    </w:p>
    <w:p>
      <w:pPr>
        <w:adjustRightInd w:val="0"/>
        <w:snapToGrid w:val="0"/>
        <w:spacing w:line="540" w:lineRule="exact"/>
        <w:rPr>
          <w:rFonts w:hint="eastAsia" w:ascii="仿宋" w:hAnsi="仿宋" w:eastAsia="仿宋" w:cs="仿宋"/>
          <w:sz w:val="28"/>
          <w:szCs w:val="28"/>
        </w:rPr>
      </w:pP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auto"/>
    <w:pitch w:val="default"/>
    <w:sig w:usb0="E4002EFF" w:usb1="C000247B" w:usb2="00000009" w:usb3="00000000" w:csb0="200001FF" w:csb1="00000000"/>
  </w:font>
  <w:font w:name="仿宋_GB2312">
    <w:altName w:val="仿宋"/>
    <w:panose1 w:val="020B0604020202020204"/>
    <w:charset w:val="86"/>
    <w:family w:val="swiss"/>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OEEEEV+FZHTJW--GB1-0">
    <w:altName w:val="宋体"/>
    <w:panose1 w:val="00000000000000000000"/>
    <w:charset w:val="86"/>
    <w:family w:val="swiss"/>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Cambria Math">
    <w:panose1 w:val="02040503050406030204"/>
    <w:charset w:val="00"/>
    <w:family w:val="auto"/>
    <w:pitch w:val="default"/>
    <w:sig w:usb0="E00006FF" w:usb1="420024FF" w:usb2="02000000"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Fonts w:hint="eastAsia" w:eastAsia="宋体"/>
        <w:lang w:val="en-US"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4" name="文本框 8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f5R8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q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Ef5R8zAgAAYwQAAA4AAAAAAAAAAQAgAAAAHwEAAGRycy9lMm9Eb2MueG1sUEsF&#10;BgAAAAAGAAYAWQEAAMQFA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4</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88F64B"/>
    <w:multiLevelType w:val="singleLevel"/>
    <w:tmpl w:val="CF88F64B"/>
    <w:lvl w:ilvl="0" w:tentative="0">
      <w:start w:val="1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ZiZjJmMDFlNjNiYzI1NmY4ZjJiODdmY2JmNWUyMTMifQ=="/>
  </w:docVars>
  <w:rsids>
    <w:rsidRoot w:val="070B061C"/>
    <w:rsid w:val="004246D8"/>
    <w:rsid w:val="021D1432"/>
    <w:rsid w:val="027B362C"/>
    <w:rsid w:val="0481216B"/>
    <w:rsid w:val="04B0306A"/>
    <w:rsid w:val="06072517"/>
    <w:rsid w:val="070B061C"/>
    <w:rsid w:val="070F366D"/>
    <w:rsid w:val="07166595"/>
    <w:rsid w:val="08217DC0"/>
    <w:rsid w:val="0B6C5790"/>
    <w:rsid w:val="0BFD53BE"/>
    <w:rsid w:val="0C077C2E"/>
    <w:rsid w:val="0C3B695C"/>
    <w:rsid w:val="0CA22E58"/>
    <w:rsid w:val="0D873F5B"/>
    <w:rsid w:val="0DEA35F4"/>
    <w:rsid w:val="0FEF1D74"/>
    <w:rsid w:val="105D2D0A"/>
    <w:rsid w:val="11D33B93"/>
    <w:rsid w:val="134F58CC"/>
    <w:rsid w:val="14212EF1"/>
    <w:rsid w:val="14621641"/>
    <w:rsid w:val="152B5C4A"/>
    <w:rsid w:val="1561087E"/>
    <w:rsid w:val="158A1EF3"/>
    <w:rsid w:val="16664F93"/>
    <w:rsid w:val="18170FDE"/>
    <w:rsid w:val="1A554F47"/>
    <w:rsid w:val="1B236F45"/>
    <w:rsid w:val="1C40001B"/>
    <w:rsid w:val="1C4D6484"/>
    <w:rsid w:val="1C6D5CAB"/>
    <w:rsid w:val="1C887F61"/>
    <w:rsid w:val="1E180762"/>
    <w:rsid w:val="1E3D52EA"/>
    <w:rsid w:val="1EF70E76"/>
    <w:rsid w:val="1F471C78"/>
    <w:rsid w:val="1F807EA1"/>
    <w:rsid w:val="1FA80D81"/>
    <w:rsid w:val="200603E9"/>
    <w:rsid w:val="229648F8"/>
    <w:rsid w:val="22F92380"/>
    <w:rsid w:val="26DF7AA7"/>
    <w:rsid w:val="28BB0360"/>
    <w:rsid w:val="291363B0"/>
    <w:rsid w:val="2A56740D"/>
    <w:rsid w:val="2ADB1A11"/>
    <w:rsid w:val="2B4D73C6"/>
    <w:rsid w:val="2B5A5CE6"/>
    <w:rsid w:val="2EAB104C"/>
    <w:rsid w:val="2EC14AEB"/>
    <w:rsid w:val="2F7F0C53"/>
    <w:rsid w:val="3137349C"/>
    <w:rsid w:val="315F7DFC"/>
    <w:rsid w:val="31B63EB1"/>
    <w:rsid w:val="33933636"/>
    <w:rsid w:val="34F31D1E"/>
    <w:rsid w:val="35FF09BB"/>
    <w:rsid w:val="37D95A31"/>
    <w:rsid w:val="37EC6831"/>
    <w:rsid w:val="383154C0"/>
    <w:rsid w:val="3861603A"/>
    <w:rsid w:val="387F055A"/>
    <w:rsid w:val="3B9446A3"/>
    <w:rsid w:val="3BB57DAF"/>
    <w:rsid w:val="3CAB3666"/>
    <w:rsid w:val="3DBE76CE"/>
    <w:rsid w:val="3DFD2F30"/>
    <w:rsid w:val="3E5505D1"/>
    <w:rsid w:val="3EDB4AD1"/>
    <w:rsid w:val="3FED0D77"/>
    <w:rsid w:val="407B288F"/>
    <w:rsid w:val="449D16C7"/>
    <w:rsid w:val="44E20EB4"/>
    <w:rsid w:val="48FF7FBA"/>
    <w:rsid w:val="49FE1A24"/>
    <w:rsid w:val="4C4C2433"/>
    <w:rsid w:val="4C750269"/>
    <w:rsid w:val="4E952C27"/>
    <w:rsid w:val="4FCC1CA9"/>
    <w:rsid w:val="500278DC"/>
    <w:rsid w:val="50C1110D"/>
    <w:rsid w:val="520E10B6"/>
    <w:rsid w:val="522129AD"/>
    <w:rsid w:val="523859CC"/>
    <w:rsid w:val="52D00282"/>
    <w:rsid w:val="52D07E99"/>
    <w:rsid w:val="53694578"/>
    <w:rsid w:val="53784699"/>
    <w:rsid w:val="56F46D6C"/>
    <w:rsid w:val="572C60F6"/>
    <w:rsid w:val="5784378B"/>
    <w:rsid w:val="5C5C5E16"/>
    <w:rsid w:val="5CF05A35"/>
    <w:rsid w:val="5D0C589A"/>
    <w:rsid w:val="5E6B0639"/>
    <w:rsid w:val="5E6E123F"/>
    <w:rsid w:val="5EA66A6A"/>
    <w:rsid w:val="5EC97DFD"/>
    <w:rsid w:val="5F5B3934"/>
    <w:rsid w:val="5FE37005"/>
    <w:rsid w:val="609B00D0"/>
    <w:rsid w:val="61D17361"/>
    <w:rsid w:val="637D1D0F"/>
    <w:rsid w:val="63825B69"/>
    <w:rsid w:val="655243DA"/>
    <w:rsid w:val="66CD6EFF"/>
    <w:rsid w:val="671F5DB0"/>
    <w:rsid w:val="67AB21BB"/>
    <w:rsid w:val="689454BE"/>
    <w:rsid w:val="69780673"/>
    <w:rsid w:val="697D7976"/>
    <w:rsid w:val="6AD3386D"/>
    <w:rsid w:val="6B8E5805"/>
    <w:rsid w:val="6C1247E2"/>
    <w:rsid w:val="6CDF6882"/>
    <w:rsid w:val="70D00629"/>
    <w:rsid w:val="71452674"/>
    <w:rsid w:val="723C5BD2"/>
    <w:rsid w:val="72864655"/>
    <w:rsid w:val="73E652B1"/>
    <w:rsid w:val="74EF73C8"/>
    <w:rsid w:val="777032C5"/>
    <w:rsid w:val="77736E6F"/>
    <w:rsid w:val="7B8B7EED"/>
    <w:rsid w:val="7BE96805"/>
    <w:rsid w:val="7BEA1432"/>
    <w:rsid w:val="7BFD7E41"/>
    <w:rsid w:val="7D2C63D9"/>
    <w:rsid w:val="7EB47E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31"/>
    <w:qFormat/>
    <w:uiPriority w:val="0"/>
    <w:pPr>
      <w:keepNext/>
      <w:keepLines/>
      <w:spacing w:before="340" w:after="330" w:line="578" w:lineRule="auto"/>
      <w:outlineLvl w:val="0"/>
    </w:pPr>
    <w:rPr>
      <w:b/>
      <w:bCs/>
      <w:kern w:val="44"/>
      <w:sz w:val="44"/>
      <w:szCs w:val="44"/>
    </w:rPr>
  </w:style>
  <w:style w:type="paragraph" w:styleId="3">
    <w:name w:val="heading 2"/>
    <w:basedOn w:val="2"/>
    <w:next w:val="1"/>
    <w:qFormat/>
    <w:uiPriority w:val="9"/>
    <w:pPr>
      <w:keepNext/>
      <w:keepLines/>
      <w:widowControl w:val="0"/>
      <w:spacing w:before="260" w:after="260" w:line="416" w:lineRule="auto"/>
      <w:jc w:val="both"/>
      <w:outlineLvl w:val="1"/>
    </w:pPr>
    <w:rPr>
      <w:rFonts w:ascii="Cambria" w:hAnsi="Cambria"/>
      <w:sz w:val="32"/>
      <w:szCs w:val="32"/>
    </w:rPr>
  </w:style>
  <w:style w:type="paragraph" w:styleId="4">
    <w:name w:val="heading 3"/>
    <w:basedOn w:val="1"/>
    <w:next w:val="1"/>
    <w:qFormat/>
    <w:uiPriority w:val="0"/>
    <w:pPr>
      <w:keepNext/>
      <w:keepLines/>
      <w:spacing w:before="260" w:after="260" w:line="413" w:lineRule="auto"/>
      <w:outlineLvl w:val="2"/>
    </w:pPr>
    <w:rPr>
      <w:b/>
      <w:bCs/>
      <w:sz w:val="32"/>
      <w:szCs w:val="32"/>
    </w:rPr>
  </w:style>
  <w:style w:type="character" w:default="1" w:styleId="13">
    <w:name w:val="Default Paragraph Font"/>
    <w:semiHidden/>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5">
    <w:name w:val="toc 3"/>
    <w:basedOn w:val="1"/>
    <w:next w:val="1"/>
    <w:qFormat/>
    <w:uiPriority w:val="0"/>
    <w:pPr>
      <w:ind w:left="840" w:leftChars="400"/>
    </w:pPr>
  </w:style>
  <w:style w:type="paragraph" w:styleId="6">
    <w:name w:val="footer"/>
    <w:basedOn w:val="1"/>
    <w:qFormat/>
    <w:uiPriority w:val="99"/>
    <w:pPr>
      <w:tabs>
        <w:tab w:val="center" w:pos="4153"/>
        <w:tab w:val="right" w:pos="8306"/>
      </w:tabs>
      <w:snapToGrid w:val="0"/>
    </w:pPr>
    <w:rPr>
      <w:sz w:val="18"/>
      <w:szCs w:val="18"/>
    </w:rPr>
  </w:style>
  <w:style w:type="paragraph" w:styleId="7">
    <w:name w:val="header"/>
    <w:basedOn w:val="1"/>
    <w:qFormat/>
    <w:uiPriority w:val="0"/>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 w:type="paragraph" w:styleId="8">
    <w:name w:val="toc 1"/>
    <w:basedOn w:val="1"/>
    <w:next w:val="1"/>
    <w:qFormat/>
    <w:uiPriority w:val="39"/>
    <w:pPr>
      <w:spacing w:before="120" w:after="120" w:line="300" w:lineRule="auto"/>
    </w:pPr>
    <w:rPr>
      <w:b/>
      <w:bCs/>
      <w:caps/>
      <w:kern w:val="2"/>
      <w:lang w:val="en-US" w:eastAsia="zh-CN" w:bidi="ar-SA"/>
    </w:rPr>
  </w:style>
  <w:style w:type="paragraph" w:styleId="9">
    <w:name w:val="toc 2"/>
    <w:basedOn w:val="1"/>
    <w:next w:val="1"/>
    <w:qFormat/>
    <w:uiPriority w:val="0"/>
    <w:pPr>
      <w:ind w:left="420" w:leftChars="200"/>
    </w:pPr>
  </w:style>
  <w:style w:type="paragraph" w:styleId="10">
    <w:name w:val="Title"/>
    <w:basedOn w:val="1"/>
    <w:next w:val="1"/>
    <w:qFormat/>
    <w:uiPriority w:val="0"/>
    <w:pPr>
      <w:spacing w:before="240" w:after="60"/>
      <w:jc w:val="center"/>
      <w:outlineLvl w:val="0"/>
    </w:pPr>
    <w:rPr>
      <w:rFonts w:asciiTheme="majorHAnsi" w:hAnsiTheme="majorHAnsi" w:cstheme="majorBidi"/>
      <w:b/>
      <w:bCs/>
      <w:sz w:val="32"/>
      <w:szCs w:val="32"/>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page number"/>
    <w:basedOn w:val="13"/>
    <w:qFormat/>
    <w:uiPriority w:val="0"/>
  </w:style>
  <w:style w:type="character" w:styleId="15">
    <w:name w:val="Hyperlink"/>
    <w:unhideWhenUsed/>
    <w:qFormat/>
    <w:uiPriority w:val="99"/>
    <w:rPr>
      <w:color w:val="0000FF"/>
      <w:u w:val="single"/>
    </w:rPr>
  </w:style>
  <w:style w:type="paragraph" w:customStyle="1" w:styleId="16">
    <w:name w:val="WPSOffice手动目录 1"/>
    <w:qFormat/>
    <w:uiPriority w:val="0"/>
    <w:pPr>
      <w:ind w:leftChars="0"/>
    </w:pPr>
    <w:rPr>
      <w:rFonts w:ascii="Times New Roman" w:hAnsi="Times New Roman" w:eastAsia="宋体" w:cs="Times New Roman"/>
      <w:sz w:val="20"/>
      <w:szCs w:val="20"/>
    </w:rPr>
  </w:style>
  <w:style w:type="paragraph" w:customStyle="1" w:styleId="17">
    <w:name w:val="WPSOffice手动目录 2"/>
    <w:qFormat/>
    <w:uiPriority w:val="0"/>
    <w:pPr>
      <w:ind w:leftChars="200"/>
    </w:pPr>
    <w:rPr>
      <w:rFonts w:ascii="Times New Roman" w:hAnsi="Times New Roman" w:eastAsia="宋体" w:cs="Times New Roman"/>
      <w:sz w:val="20"/>
      <w:szCs w:val="20"/>
    </w:rPr>
  </w:style>
  <w:style w:type="paragraph" w:customStyle="1" w:styleId="18">
    <w:name w:val="p0"/>
    <w:basedOn w:val="1"/>
    <w:qFormat/>
    <w:uiPriority w:val="0"/>
    <w:pPr>
      <w:widowControl/>
    </w:pPr>
    <w:rPr>
      <w:rFonts w:eastAsia="宋体"/>
      <w:sz w:val="21"/>
      <w:szCs w:val="21"/>
      <w:lang w:val="en-US" w:eastAsia="zh-CN" w:bidi="ar-SA"/>
    </w:rPr>
  </w:style>
  <w:style w:type="paragraph" w:customStyle="1" w:styleId="19">
    <w:name w:val="p15"/>
    <w:basedOn w:val="1"/>
    <w:qFormat/>
    <w:uiPriority w:val="0"/>
    <w:pPr>
      <w:widowControl/>
      <w:spacing w:before="100" w:beforeLines="0" w:after="100" w:afterLines="0"/>
      <w:jc w:val="left"/>
    </w:pPr>
    <w:rPr>
      <w:rFonts w:ascii="宋体" w:hAnsi="宋体" w:cs="宋体"/>
      <w:kern w:val="0"/>
      <w:sz w:val="24"/>
    </w:rPr>
  </w:style>
  <w:style w:type="paragraph" w:styleId="20">
    <w:name w:val="List Paragraph"/>
    <w:basedOn w:val="1"/>
    <w:qFormat/>
    <w:uiPriority w:val="34"/>
    <w:pPr>
      <w:widowControl w:val="0"/>
      <w:ind w:firstLine="420" w:firstLineChars="200"/>
      <w:jc w:val="both"/>
    </w:pPr>
    <w:rPr>
      <w:kern w:val="2"/>
      <w:sz w:val="21"/>
    </w:rPr>
  </w:style>
  <w:style w:type="paragraph" w:customStyle="1" w:styleId="21">
    <w:name w:val="_Style 6"/>
    <w:basedOn w:val="1"/>
    <w:qFormat/>
    <w:uiPriority w:val="34"/>
    <w:pPr>
      <w:widowControl w:val="0"/>
      <w:ind w:firstLine="420" w:firstLineChars="200"/>
      <w:jc w:val="both"/>
    </w:pPr>
    <w:rPr>
      <w:kern w:val="2"/>
      <w:sz w:val="21"/>
    </w:rPr>
  </w:style>
  <w:style w:type="paragraph" w:customStyle="1" w:styleId="22">
    <w:name w:val="列出段落1"/>
    <w:basedOn w:val="1"/>
    <w:qFormat/>
    <w:uiPriority w:val="99"/>
    <w:pPr>
      <w:widowControl w:val="0"/>
      <w:ind w:firstLine="420" w:firstLineChars="200"/>
      <w:jc w:val="both"/>
    </w:pPr>
    <w:rPr>
      <w:rFonts w:ascii="Calibri" w:hAnsi="Calibri" w:cs="Calibri"/>
      <w:kern w:val="2"/>
      <w:sz w:val="21"/>
      <w:szCs w:val="21"/>
    </w:rPr>
  </w:style>
  <w:style w:type="paragraph" w:customStyle="1" w:styleId="23">
    <w:name w:val="_Style 3"/>
    <w:basedOn w:val="1"/>
    <w:qFormat/>
    <w:uiPriority w:val="34"/>
    <w:pPr>
      <w:widowControl w:val="0"/>
      <w:ind w:firstLine="420"/>
      <w:jc w:val="both"/>
    </w:pPr>
    <w:rPr>
      <w:rFonts w:ascii="Calibri" w:hAnsi="Calibri"/>
      <w:kern w:val="2"/>
      <w:sz w:val="21"/>
    </w:rPr>
  </w:style>
  <w:style w:type="paragraph" w:customStyle="1" w:styleId="24">
    <w:name w:val="_Style 2"/>
    <w:basedOn w:val="1"/>
    <w:qFormat/>
    <w:uiPriority w:val="34"/>
    <w:pPr>
      <w:widowControl w:val="0"/>
      <w:ind w:firstLine="420" w:firstLineChars="200"/>
      <w:jc w:val="both"/>
    </w:pPr>
    <w:rPr>
      <w:rFonts w:ascii="Calibri" w:hAnsi="Calibri"/>
      <w:kern w:val="2"/>
      <w:sz w:val="21"/>
      <w:szCs w:val="22"/>
    </w:rPr>
  </w:style>
  <w:style w:type="paragraph" w:customStyle="1" w:styleId="25">
    <w:name w:val="图表-格式1"/>
    <w:basedOn w:val="1"/>
    <w:qFormat/>
    <w:uiPriority w:val="0"/>
    <w:pPr>
      <w:spacing w:line="240" w:lineRule="auto"/>
      <w:ind w:firstLine="0" w:firstLineChars="0"/>
      <w:jc w:val="center"/>
    </w:pPr>
    <w:rPr>
      <w:rFonts w:ascii="仿宋_GB2312"/>
      <w:sz w:val="24"/>
    </w:rPr>
  </w:style>
  <w:style w:type="paragraph" w:customStyle="1" w:styleId="26">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7">
    <w:name w:val="Pa4"/>
    <w:basedOn w:val="1"/>
    <w:next w:val="1"/>
    <w:qFormat/>
    <w:uiPriority w:val="0"/>
    <w:pPr>
      <w:autoSpaceDE w:val="0"/>
      <w:autoSpaceDN w:val="0"/>
      <w:spacing w:line="301" w:lineRule="atLeast"/>
      <w:jc w:val="left"/>
    </w:pPr>
    <w:rPr>
      <w:rFonts w:ascii="OEEEEV+FZHTJW--GB1-0" w:hAnsi="OEEEEV+FZHTJW--GB1-0" w:eastAsia="OEEEEV+FZHTJW--GB1-0"/>
      <w:color w:val="000000"/>
      <w:kern w:val="0"/>
      <w:sz w:val="24"/>
    </w:rPr>
  </w:style>
  <w:style w:type="paragraph" w:customStyle="1" w:styleId="28">
    <w:name w:val="Table Paragraph"/>
    <w:basedOn w:val="1"/>
    <w:qFormat/>
    <w:uiPriority w:val="0"/>
    <w:rPr>
      <w:rFonts w:ascii="宋体" w:hAnsi="宋体" w:eastAsia="宋体" w:cs="宋体"/>
      <w:lang w:val="en-US" w:eastAsia="zh-CN" w:bidi="ar-SA"/>
    </w:rPr>
  </w:style>
  <w:style w:type="paragraph" w:customStyle="1" w:styleId="29">
    <w:name w:val="_Style 1"/>
    <w:basedOn w:val="1"/>
    <w:qFormat/>
    <w:uiPriority w:val="0"/>
    <w:pPr>
      <w:ind w:firstLine="420" w:firstLineChars="200"/>
    </w:pPr>
    <w:rPr>
      <w:rFonts w:ascii="Times New Roman" w:hAnsi="Times New Roman" w:eastAsia="宋体" w:cs="Times New Roman"/>
    </w:rPr>
  </w:style>
  <w:style w:type="paragraph" w:customStyle="1" w:styleId="30">
    <w:name w:val="List Paragraph1"/>
    <w:basedOn w:val="1"/>
    <w:qFormat/>
    <w:uiPriority w:val="99"/>
    <w:pPr>
      <w:ind w:firstLine="420" w:firstLineChars="200"/>
    </w:pPr>
  </w:style>
  <w:style w:type="character" w:customStyle="1" w:styleId="31">
    <w:name w:val="标题 1 Char"/>
    <w:link w:val="2"/>
    <w:qFormat/>
    <w:uiPriority w:val="0"/>
    <w:rPr>
      <w:b/>
      <w:bCs/>
      <w:kern w:val="44"/>
      <w:sz w:val="44"/>
      <w:szCs w:val="44"/>
    </w:rPr>
  </w:style>
</w:styles>
</file>

<file path=word/_rels/document.xml.rels><?xml version="1.0" encoding="UTF-8" standalone="yes"?>
<Relationships xmlns="http://schemas.openxmlformats.org/package/2006/relationships"><Relationship Id="rId9" Type="http://schemas.openxmlformats.org/officeDocument/2006/relationships/image" Target="media/image4.wmf"/><Relationship Id="rId8" Type="http://schemas.openxmlformats.org/officeDocument/2006/relationships/image" Target="media/image3.wmf"/><Relationship Id="rId7" Type="http://schemas.openxmlformats.org/officeDocument/2006/relationships/oleObject" Target="embeddings/oleObject1.bin"/><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23</Pages>
  <Words>9948</Words>
  <Characters>10944</Characters>
  <Lines>0</Lines>
  <Paragraphs>0</Paragraphs>
  <TotalTime>23</TotalTime>
  <ScaleCrop>false</ScaleCrop>
  <LinksUpToDate>false</LinksUpToDate>
  <CharactersWithSpaces>11096</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2021-10-21T10:06:00Z</dcterms:created>
  <dc:creator>kk</dc:creator>
  <cp:lastModifiedBy>松柏</cp:lastModifiedBy>
  <dcterms:modified xsi:type="dcterms:W3CDTF">2022-07-25T10:36:20Z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2CD19A8A5E034B5B95140BC65F175468</vt:lpwstr>
  </property>
</Properties>
</file>