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E2FD83">
      <w:pPr>
        <w:pStyle w:val="3"/>
        <w:spacing w:before="105" w:line="360" w:lineRule="auto"/>
        <w:ind w:left="1532" w:hanging="1514"/>
        <w:rPr>
          <w:rFonts w:hint="eastAsia" w:ascii="仿宋" w:hAnsi="仿宋" w:eastAsia="仿宋" w:cs="仿宋"/>
          <w:sz w:val="21"/>
          <w:lang w:eastAsia="zh-CN"/>
        </w:rPr>
      </w:pPr>
      <w:r>
        <w:rPr>
          <w:rFonts w:hint="eastAsia" w:ascii="仿宋" w:hAnsi="仿宋" w:eastAsia="仿宋" w:cs="仿宋"/>
          <w:b/>
          <w:bCs/>
          <w:spacing w:val="-1"/>
          <w:sz w:val="43"/>
          <w:szCs w:val="43"/>
          <w:lang w:eastAsia="zh-CN"/>
        </w:rPr>
        <w:t>2025年海南省职业院校技能大赛（高职组）</w:t>
      </w:r>
      <w:r>
        <w:rPr>
          <w:rFonts w:hint="eastAsia" w:ascii="仿宋" w:hAnsi="仿宋" w:eastAsia="仿宋" w:cs="仿宋"/>
          <w:b/>
          <w:bCs/>
          <w:spacing w:val="9"/>
          <w:sz w:val="43"/>
          <w:szCs w:val="43"/>
          <w:lang w:eastAsia="zh-CN"/>
        </w:rPr>
        <w:t>短视频创作与运营赛项规程</w:t>
      </w:r>
    </w:p>
    <w:p w14:paraId="5DB0425C">
      <w:pPr>
        <w:pStyle w:val="3"/>
        <w:spacing w:line="360" w:lineRule="auto"/>
        <w:ind w:firstLine="598" w:firstLineChars="200"/>
        <w:rPr>
          <w:rFonts w:hint="eastAsia" w:ascii="仿宋" w:hAnsi="仿宋" w:eastAsia="仿宋" w:cs="仿宋"/>
          <w:b/>
          <w:bCs/>
          <w:lang w:eastAsia="zh-CN"/>
        </w:rPr>
      </w:pPr>
      <w:r>
        <w:rPr>
          <w:rFonts w:hint="eastAsia" w:ascii="仿宋" w:hAnsi="仿宋" w:eastAsia="仿宋" w:cs="仿宋"/>
          <w:b/>
          <w:bCs/>
          <w:spacing w:val="-6"/>
          <w:lang w:eastAsia="zh-CN"/>
        </w:rPr>
        <w:t>一、赛项名称</w:t>
      </w:r>
    </w:p>
    <w:p w14:paraId="3DB29B51">
      <w:pPr>
        <w:pStyle w:val="3"/>
        <w:spacing w:line="360" w:lineRule="auto"/>
        <w:ind w:firstLine="580" w:firstLineChars="200"/>
        <w:rPr>
          <w:rFonts w:hint="eastAsia" w:ascii="仿宋" w:hAnsi="仿宋" w:eastAsia="仿宋" w:cs="仿宋"/>
          <w:sz w:val="28"/>
          <w:szCs w:val="28"/>
          <w:lang w:eastAsia="zh-CN"/>
        </w:rPr>
      </w:pPr>
      <w:r>
        <w:rPr>
          <w:rFonts w:hint="eastAsia" w:ascii="仿宋" w:hAnsi="仿宋" w:eastAsia="仿宋" w:cs="仿宋"/>
          <w:spacing w:val="5"/>
          <w:sz w:val="28"/>
          <w:szCs w:val="28"/>
          <w:lang w:eastAsia="zh-CN"/>
        </w:rPr>
        <w:t>赛项名称：短视频创作与运营</w:t>
      </w:r>
    </w:p>
    <w:p w14:paraId="1F5ECA46">
      <w:pPr>
        <w:pStyle w:val="3"/>
        <w:spacing w:line="360" w:lineRule="auto"/>
        <w:ind w:firstLine="564" w:firstLineChars="200"/>
        <w:rPr>
          <w:rFonts w:hint="eastAsia" w:ascii="仿宋" w:hAnsi="仿宋" w:eastAsia="仿宋" w:cs="仿宋"/>
          <w:sz w:val="28"/>
          <w:szCs w:val="28"/>
          <w:lang w:eastAsia="zh-CN"/>
        </w:rPr>
      </w:pPr>
      <w:r>
        <w:rPr>
          <w:rFonts w:hint="eastAsia" w:ascii="仿宋" w:hAnsi="仿宋" w:eastAsia="仿宋" w:cs="仿宋"/>
          <w:spacing w:val="1"/>
          <w:sz w:val="28"/>
          <w:szCs w:val="28"/>
          <w:lang w:eastAsia="zh-CN"/>
        </w:rPr>
        <w:t>赛项组别：高职组</w:t>
      </w:r>
    </w:p>
    <w:p w14:paraId="07918360">
      <w:pPr>
        <w:pStyle w:val="3"/>
        <w:spacing w:line="360" w:lineRule="auto"/>
        <w:ind w:firstLine="576" w:firstLineChars="200"/>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赛项归属产业：现代服务业</w:t>
      </w:r>
    </w:p>
    <w:p w14:paraId="0B7F1E34">
      <w:pPr>
        <w:pStyle w:val="3"/>
        <w:spacing w:line="360" w:lineRule="auto"/>
        <w:ind w:firstLine="602" w:firstLineChars="200"/>
        <w:rPr>
          <w:rFonts w:hint="eastAsia" w:ascii="仿宋" w:hAnsi="仿宋" w:eastAsia="仿宋" w:cs="仿宋"/>
          <w:b/>
          <w:bCs/>
          <w:lang w:eastAsia="zh-CN"/>
        </w:rPr>
      </w:pPr>
      <w:r>
        <w:rPr>
          <w:rFonts w:hint="eastAsia" w:ascii="仿宋" w:hAnsi="仿宋" w:eastAsia="仿宋" w:cs="仿宋"/>
          <w:b/>
          <w:bCs/>
          <w:spacing w:val="-5"/>
          <w:lang w:eastAsia="zh-CN"/>
        </w:rPr>
        <w:t>二、竞赛目标</w:t>
      </w:r>
    </w:p>
    <w:p w14:paraId="650D4713">
      <w:pPr>
        <w:pStyle w:val="3"/>
        <w:spacing w:line="360" w:lineRule="auto"/>
        <w:ind w:firstLine="596" w:firstLineChars="200"/>
        <w:rPr>
          <w:rFonts w:hint="eastAsia" w:ascii="仿宋" w:hAnsi="仿宋" w:eastAsia="仿宋" w:cs="仿宋"/>
          <w:color w:val="FF0000"/>
          <w:sz w:val="28"/>
          <w:szCs w:val="28"/>
          <w:lang w:eastAsia="zh-CN"/>
        </w:rPr>
      </w:pPr>
      <w:r>
        <w:rPr>
          <w:rFonts w:hint="eastAsia" w:ascii="仿宋" w:hAnsi="仿宋" w:eastAsia="仿宋" w:cs="仿宋"/>
          <w:spacing w:val="9"/>
          <w:sz w:val="28"/>
          <w:szCs w:val="28"/>
          <w:lang w:eastAsia="zh-CN"/>
        </w:rPr>
        <w:t>（一）服务党的领导和国家发展战略</w:t>
      </w:r>
    </w:p>
    <w:p w14:paraId="4F9AD6FB">
      <w:pPr>
        <w:pStyle w:val="3"/>
        <w:kinsoku/>
        <w:autoSpaceDE/>
        <w:autoSpaceDN/>
        <w:spacing w:line="360" w:lineRule="auto"/>
        <w:ind w:firstLine="568" w:firstLineChars="200"/>
        <w:jc w:val="both"/>
        <w:rPr>
          <w:rFonts w:hint="eastAsia" w:ascii="仿宋" w:hAnsi="仿宋" w:eastAsia="仿宋" w:cs="仿宋"/>
          <w:spacing w:val="2"/>
          <w:sz w:val="28"/>
          <w:szCs w:val="28"/>
          <w:lang w:eastAsia="zh-CN"/>
        </w:rPr>
      </w:pPr>
      <w:r>
        <w:rPr>
          <w:rFonts w:hint="eastAsia" w:ascii="仿宋" w:hAnsi="仿宋" w:eastAsia="仿宋" w:cs="仿宋"/>
          <w:spacing w:val="2"/>
          <w:sz w:val="28"/>
          <w:szCs w:val="28"/>
          <w:lang w:eastAsia="zh-CN"/>
        </w:rPr>
        <w:t>紧扣“十五五”规划“高标准建设海南自由贸易港”“繁荣发展社会主义文化”战略部署,聚焦文商旅体融合与全媒体传播创新，以产教融合、科教融汇为路径，培育适配新型文化业态的技术技能人才。助力自贸港依托“十五五”开放机遇打造国际文化交流名片。</w:t>
      </w:r>
    </w:p>
    <w:p w14:paraId="7927200D">
      <w:pPr>
        <w:pStyle w:val="3"/>
        <w:kinsoku/>
        <w:autoSpaceDE/>
        <w:autoSpaceDN/>
        <w:spacing w:line="360" w:lineRule="auto"/>
        <w:ind w:firstLine="544" w:firstLineChars="200"/>
        <w:jc w:val="both"/>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（二）服务经济社会发展</w:t>
      </w:r>
    </w:p>
    <w:p w14:paraId="4D670D1A">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当前大量企业在短视频领域有着迫切的用人</w:t>
      </w:r>
      <w:r>
        <w:rPr>
          <w:rFonts w:hint="eastAsia" w:ascii="仿宋" w:hAnsi="仿宋" w:eastAsia="仿宋" w:cs="仿宋"/>
          <w:spacing w:val="3"/>
          <w:sz w:val="28"/>
          <w:szCs w:val="28"/>
          <w:lang w:eastAsia="zh-CN"/>
        </w:rPr>
        <w:t>需求，同时</w:t>
      </w:r>
      <w:r>
        <w:rPr>
          <w:rFonts w:hint="eastAsia" w:ascii="仿宋" w:hAnsi="仿宋" w:eastAsia="仿宋" w:cs="仿宋"/>
          <w:spacing w:val="7"/>
          <w:sz w:val="28"/>
          <w:szCs w:val="28"/>
          <w:lang w:eastAsia="zh-CN"/>
        </w:rPr>
        <w:t>短视频已成为大众信息分享的重要方式，在社会舆论宣传、群众文化生活方面发挥着日趋显著的作用。通过本竞赛促进</w:t>
      </w:r>
      <w:r>
        <w:rPr>
          <w:rFonts w:hint="eastAsia" w:ascii="仿宋" w:hAnsi="仿宋" w:eastAsia="仿宋" w:cs="仿宋"/>
          <w:spacing w:val="6"/>
          <w:sz w:val="28"/>
          <w:szCs w:val="28"/>
          <w:lang w:eastAsia="zh-CN"/>
        </w:rPr>
        <w:t>培养精通技能、认知传媒行业规范的人才，减少企业运营中</w:t>
      </w:r>
      <w:r>
        <w:rPr>
          <w:rFonts w:hint="eastAsia" w:ascii="仿宋" w:hAnsi="仿宋" w:eastAsia="仿宋" w:cs="仿宋"/>
          <w:spacing w:val="4"/>
          <w:sz w:val="28"/>
          <w:szCs w:val="28"/>
          <w:lang w:eastAsia="zh-CN"/>
        </w:rPr>
        <w:t>违规风险，助力社会经济的繁荣和发展。</w:t>
      </w:r>
    </w:p>
    <w:p w14:paraId="581D086A">
      <w:pPr>
        <w:pStyle w:val="3"/>
        <w:spacing w:line="360" w:lineRule="auto"/>
        <w:ind w:firstLine="596" w:firstLineChars="200"/>
        <w:jc w:val="both"/>
        <w:rPr>
          <w:rFonts w:hint="eastAsia" w:ascii="仿宋" w:hAnsi="仿宋" w:eastAsia="仿宋" w:cs="仿宋"/>
          <w:color w:val="auto"/>
          <w:spacing w:val="9"/>
          <w:sz w:val="28"/>
          <w:szCs w:val="28"/>
          <w:lang w:eastAsia="zh-CN"/>
        </w:rPr>
      </w:pPr>
      <w:r>
        <w:rPr>
          <w:rFonts w:hint="eastAsia" w:ascii="仿宋" w:hAnsi="仿宋" w:eastAsia="仿宋" w:cs="仿宋"/>
          <w:color w:val="auto"/>
          <w:spacing w:val="9"/>
          <w:sz w:val="28"/>
          <w:szCs w:val="28"/>
          <w:lang w:eastAsia="zh-CN"/>
        </w:rPr>
        <w:t>（三）服务学生的全面发展</w:t>
      </w:r>
    </w:p>
    <w:p w14:paraId="1D4D5170">
      <w:pPr>
        <w:pStyle w:val="3"/>
        <w:spacing w:line="360" w:lineRule="auto"/>
        <w:ind w:firstLine="580" w:firstLineChars="200"/>
        <w:jc w:val="both"/>
        <w:rPr>
          <w:rFonts w:hint="eastAsia" w:ascii="仿宋" w:hAnsi="仿宋" w:eastAsia="仿宋" w:cs="仿宋"/>
          <w:sz w:val="28"/>
          <w:szCs w:val="28"/>
          <w:lang w:eastAsia="zh-CN"/>
        </w:rPr>
      </w:pPr>
      <w:r>
        <w:rPr>
          <w:rFonts w:hint="eastAsia" w:ascii="仿宋" w:hAnsi="仿宋" w:eastAsia="仿宋" w:cs="仿宋"/>
          <w:spacing w:val="5"/>
          <w:sz w:val="28"/>
          <w:szCs w:val="28"/>
          <w:lang w:eastAsia="zh-CN"/>
        </w:rPr>
        <w:t>通过竞赛培养职业院校学生的短视频策划、后期制作、运营管理等复合型技能，同时引领院校提升学生审美水平、</w:t>
      </w:r>
      <w:r>
        <w:rPr>
          <w:rFonts w:hint="eastAsia" w:ascii="仿宋" w:hAnsi="仿宋" w:eastAsia="仿宋" w:cs="仿宋"/>
          <w:spacing w:val="4"/>
          <w:sz w:val="28"/>
          <w:szCs w:val="28"/>
          <w:lang w:eastAsia="zh-CN"/>
        </w:rPr>
        <w:t>掌握规范的传媒知识、强化团队协作能力，为学生提升就业</w:t>
      </w:r>
      <w:r>
        <w:rPr>
          <w:rFonts w:hint="eastAsia" w:ascii="仿宋" w:hAnsi="仿宋" w:eastAsia="仿宋" w:cs="仿宋"/>
          <w:spacing w:val="7"/>
          <w:sz w:val="28"/>
          <w:szCs w:val="28"/>
          <w:lang w:eastAsia="zh-CN"/>
        </w:rPr>
        <w:t>水平、促进今后职业生涯持续稳健发展起到重要作用。</w:t>
      </w:r>
    </w:p>
    <w:p w14:paraId="188EBCCE">
      <w:pPr>
        <w:pStyle w:val="3"/>
        <w:spacing w:line="360" w:lineRule="auto"/>
        <w:ind w:firstLine="536" w:firstLineChars="200"/>
        <w:rPr>
          <w:rFonts w:hint="eastAsia" w:ascii="仿宋" w:hAnsi="仿宋" w:eastAsia="仿宋" w:cs="仿宋"/>
          <w:sz w:val="28"/>
          <w:szCs w:val="28"/>
          <w:lang w:eastAsia="zh-CN"/>
        </w:rPr>
      </w:pPr>
      <w:r>
        <w:rPr>
          <w:rFonts w:hint="eastAsia" w:ascii="仿宋" w:hAnsi="仿宋" w:eastAsia="仿宋" w:cs="仿宋"/>
          <w:spacing w:val="-6"/>
          <w:sz w:val="28"/>
          <w:szCs w:val="28"/>
          <w:lang w:eastAsia="zh-CN"/>
        </w:rPr>
        <w:t>（四）引领专业建设教学改革</w:t>
      </w:r>
    </w:p>
    <w:p w14:paraId="51D0C673">
      <w:pPr>
        <w:pStyle w:val="3"/>
        <w:kinsoku/>
        <w:autoSpaceDE/>
        <w:autoSpaceDN/>
        <w:spacing w:line="360" w:lineRule="auto"/>
        <w:ind w:firstLine="588" w:firstLineChars="200"/>
        <w:jc w:val="both"/>
        <w:rPr>
          <w:rFonts w:hint="eastAsia" w:ascii="仿宋" w:hAnsi="仿宋" w:eastAsia="仿宋" w:cs="仿宋"/>
          <w:sz w:val="28"/>
          <w:szCs w:val="28"/>
          <w:lang w:eastAsia="zh-CN"/>
        </w:rPr>
      </w:pPr>
      <w:r>
        <w:rPr>
          <w:rFonts w:hint="eastAsia" w:ascii="仿宋" w:hAnsi="仿宋" w:eastAsia="仿宋" w:cs="仿宋"/>
          <w:spacing w:val="7"/>
          <w:sz w:val="28"/>
          <w:szCs w:val="28"/>
          <w:lang w:eastAsia="zh-CN"/>
        </w:rPr>
        <w:t>通过本赛项促进高职院校相关专业教学改革、产教融合</w:t>
      </w:r>
      <w:r>
        <w:rPr>
          <w:rFonts w:hint="eastAsia" w:ascii="仿宋" w:hAnsi="仿宋" w:eastAsia="仿宋" w:cs="仿宋"/>
          <w:spacing w:val="19"/>
          <w:sz w:val="28"/>
          <w:szCs w:val="28"/>
          <w:lang w:eastAsia="zh-CN"/>
        </w:rPr>
        <w:t>提质、师资能力水平提升以及内涵建设等方面起到</w:t>
      </w:r>
      <w:r>
        <w:rPr>
          <w:rFonts w:hint="eastAsia" w:ascii="仿宋" w:hAnsi="仿宋" w:eastAsia="仿宋" w:cs="仿宋"/>
          <w:spacing w:val="18"/>
          <w:sz w:val="28"/>
          <w:szCs w:val="28"/>
          <w:lang w:eastAsia="zh-CN"/>
        </w:rPr>
        <w:t>重要作</w:t>
      </w:r>
      <w:r>
        <w:rPr>
          <w:rFonts w:hint="eastAsia" w:ascii="仿宋" w:hAnsi="仿宋" w:eastAsia="仿宋" w:cs="仿宋"/>
          <w:spacing w:val="-1"/>
          <w:sz w:val="28"/>
          <w:szCs w:val="28"/>
          <w:lang w:eastAsia="zh-CN"/>
        </w:rPr>
        <w:t>用。</w:t>
      </w:r>
    </w:p>
    <w:p w14:paraId="372E5EAB">
      <w:pPr>
        <w:pStyle w:val="3"/>
        <w:spacing w:line="360" w:lineRule="auto"/>
        <w:ind w:firstLine="602" w:firstLineChars="200"/>
        <w:rPr>
          <w:rFonts w:hint="eastAsia" w:ascii="仿宋" w:hAnsi="仿宋" w:eastAsia="仿宋" w:cs="仿宋"/>
          <w:b/>
          <w:bCs/>
          <w:lang w:eastAsia="zh-CN"/>
        </w:rPr>
      </w:pPr>
      <w:r>
        <w:rPr>
          <w:rFonts w:hint="eastAsia" w:ascii="仿宋" w:hAnsi="仿宋" w:eastAsia="仿宋" w:cs="仿宋"/>
          <w:b/>
          <w:bCs/>
          <w:spacing w:val="-5"/>
          <w:lang w:eastAsia="zh-CN"/>
        </w:rPr>
        <w:t>三、竞赛内容</w:t>
      </w:r>
    </w:p>
    <w:p w14:paraId="59CB9B8E">
      <w:pPr>
        <w:pStyle w:val="3"/>
        <w:spacing w:line="360" w:lineRule="auto"/>
        <w:ind w:firstLine="596" w:firstLineChars="200"/>
        <w:rPr>
          <w:rFonts w:hint="eastAsia" w:ascii="仿宋" w:hAnsi="仿宋" w:eastAsia="仿宋" w:cs="仿宋"/>
          <w:sz w:val="28"/>
          <w:szCs w:val="28"/>
          <w:lang w:eastAsia="zh-CN"/>
        </w:rPr>
      </w:pPr>
      <w:r>
        <w:rPr>
          <w:rFonts w:hint="eastAsia" w:ascii="仿宋" w:hAnsi="仿宋" w:eastAsia="仿宋" w:cs="仿宋"/>
          <w:spacing w:val="9"/>
          <w:sz w:val="28"/>
          <w:szCs w:val="28"/>
          <w:lang w:eastAsia="zh-CN"/>
        </w:rPr>
        <w:t>（一）竞赛内容结构和成绩比例</w:t>
      </w:r>
    </w:p>
    <w:p w14:paraId="4181B3B2">
      <w:pPr>
        <w:pStyle w:val="3"/>
        <w:kinsoku/>
        <w:autoSpaceDE/>
        <w:autoSpaceDN/>
        <w:spacing w:line="360" w:lineRule="auto"/>
        <w:ind w:firstLine="576" w:firstLineChars="200"/>
        <w:jc w:val="both"/>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竞赛内容包括短视频策划方案、短视频创作和短视频运营方案三个模块，综合考</w:t>
      </w:r>
      <w:r>
        <w:rPr>
          <w:rFonts w:hint="eastAsia" w:ascii="仿宋" w:hAnsi="仿宋" w:eastAsia="仿宋" w:cs="仿宋"/>
          <w:spacing w:val="7"/>
          <w:sz w:val="28"/>
          <w:szCs w:val="28"/>
          <w:lang w:eastAsia="zh-CN"/>
        </w:rPr>
        <w:t>察选手对大赛提供材料的分析能力、主题提炼能力和文案创</w:t>
      </w:r>
      <w:r>
        <w:rPr>
          <w:rFonts w:hint="eastAsia" w:ascii="仿宋" w:hAnsi="仿宋" w:eastAsia="仿宋" w:cs="仿宋"/>
          <w:sz w:val="28"/>
          <w:szCs w:val="28"/>
          <w:lang w:eastAsia="zh-CN"/>
        </w:rPr>
        <w:t>作能力。选手根据主题完成短视频创作的策划、剪辑和合成，</w:t>
      </w:r>
      <w:r>
        <w:rPr>
          <w:rFonts w:hint="eastAsia" w:ascii="仿宋" w:hAnsi="仿宋" w:eastAsia="仿宋" w:cs="仿宋"/>
          <w:spacing w:val="5"/>
          <w:sz w:val="28"/>
          <w:szCs w:val="28"/>
          <w:lang w:eastAsia="zh-CN"/>
        </w:rPr>
        <w:t>根据材料挖掘产品营销点、梳理营销思路，完成适合投放平台的短视频创作，并完成推广运营方案。其中短视频策划方</w:t>
      </w:r>
      <w:r>
        <w:rPr>
          <w:rFonts w:hint="eastAsia" w:ascii="仿宋" w:hAnsi="仿宋" w:eastAsia="仿宋" w:cs="仿宋"/>
          <w:spacing w:val="-11"/>
          <w:sz w:val="28"/>
          <w:szCs w:val="28"/>
          <w:lang w:eastAsia="zh-CN"/>
        </w:rPr>
        <w:t>案模块分值占比为30%，短视频创作分值占比</w:t>
      </w:r>
      <w:r>
        <w:rPr>
          <w:rFonts w:hint="eastAsia" w:ascii="仿宋" w:hAnsi="仿宋" w:eastAsia="仿宋" w:cs="仿宋"/>
          <w:spacing w:val="-12"/>
          <w:sz w:val="28"/>
          <w:szCs w:val="28"/>
          <w:lang w:eastAsia="zh-CN"/>
        </w:rPr>
        <w:t>为40%，短视</w:t>
      </w:r>
      <w:r>
        <w:rPr>
          <w:rFonts w:hint="eastAsia" w:ascii="仿宋" w:hAnsi="仿宋" w:eastAsia="仿宋" w:cs="仿宋"/>
          <w:spacing w:val="1"/>
          <w:sz w:val="28"/>
          <w:szCs w:val="28"/>
          <w:lang w:eastAsia="zh-CN"/>
        </w:rPr>
        <w:t>频运营方案分值占比为30%。竞赛中会针对选手的创新能</w:t>
      </w:r>
      <w:r>
        <w:rPr>
          <w:rFonts w:hint="eastAsia" w:ascii="仿宋" w:hAnsi="仿宋" w:eastAsia="仿宋" w:cs="仿宋"/>
          <w:spacing w:val="4"/>
          <w:sz w:val="28"/>
          <w:szCs w:val="28"/>
          <w:lang w:eastAsia="zh-CN"/>
        </w:rPr>
        <w:t>力、剪辑能力、后期制作能力、数据分析运营能力和宣传推</w:t>
      </w:r>
      <w:r>
        <w:rPr>
          <w:rFonts w:hint="eastAsia" w:ascii="仿宋" w:hAnsi="仿宋" w:eastAsia="仿宋" w:cs="仿宋"/>
          <w:spacing w:val="7"/>
          <w:sz w:val="28"/>
          <w:szCs w:val="28"/>
          <w:lang w:eastAsia="zh-CN"/>
        </w:rPr>
        <w:t>广能力等专业核心能力进行考察，并考察团队是否具有较高</w:t>
      </w:r>
      <w:r>
        <w:rPr>
          <w:rFonts w:hint="eastAsia" w:ascii="仿宋" w:hAnsi="仿宋" w:eastAsia="仿宋" w:cs="仿宋"/>
          <w:spacing w:val="8"/>
          <w:sz w:val="28"/>
          <w:szCs w:val="28"/>
          <w:lang w:eastAsia="zh-CN"/>
        </w:rPr>
        <w:t>的审美素养和较强的团队协作能力。</w:t>
      </w:r>
    </w:p>
    <w:p w14:paraId="1C294682">
      <w:pPr>
        <w:pStyle w:val="3"/>
        <w:spacing w:line="360" w:lineRule="auto"/>
        <w:ind w:firstLine="548" w:firstLineChars="200"/>
        <w:rPr>
          <w:rFonts w:hint="eastAsia" w:ascii="仿宋" w:hAnsi="仿宋" w:eastAsia="仿宋" w:cs="仿宋"/>
          <w:spacing w:val="4"/>
          <w:sz w:val="28"/>
          <w:szCs w:val="28"/>
          <w:lang w:eastAsia="zh-CN"/>
        </w:rPr>
      </w:pPr>
      <w:r>
        <w:rPr>
          <w:rFonts w:hint="eastAsia" w:ascii="仿宋" w:hAnsi="仿宋" w:eastAsia="仿宋" w:cs="仿宋"/>
          <w:spacing w:val="-3"/>
          <w:sz w:val="28"/>
          <w:szCs w:val="28"/>
          <w:lang w:eastAsia="zh-CN"/>
        </w:rPr>
        <w:t>（二）赛项模块、比赛时长及分值配比</w:t>
      </w:r>
    </w:p>
    <w:tbl>
      <w:tblPr>
        <w:tblStyle w:val="9"/>
        <w:tblW w:w="8409" w:type="dxa"/>
        <w:tblInd w:w="4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9"/>
        <w:gridCol w:w="711"/>
        <w:gridCol w:w="4646"/>
        <w:gridCol w:w="917"/>
        <w:gridCol w:w="1046"/>
      </w:tblGrid>
      <w:tr w14:paraId="0C133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6" w:hRule="atLeast"/>
        </w:trPr>
        <w:tc>
          <w:tcPr>
            <w:tcW w:w="1800" w:type="dxa"/>
            <w:gridSpan w:val="2"/>
            <w:vAlign w:val="center"/>
          </w:tcPr>
          <w:p w14:paraId="4EAE8C98">
            <w:pPr>
              <w:pStyle w:val="10"/>
              <w:spacing w:before="109" w:line="360" w:lineRule="auto"/>
              <w:ind w:left="386" w:firstLine="229" w:firstLineChars="100"/>
              <w:jc w:val="both"/>
              <w:rPr>
                <w:rFonts w:hint="eastAsia" w:ascii="仿宋" w:hAnsi="仿宋" w:eastAsia="仿宋" w:cs="仿宋"/>
              </w:rPr>
            </w:pPr>
            <w:r>
              <w:rPr>
                <w:rFonts w:hint="eastAsia" w:ascii="仿宋" w:hAnsi="仿宋" w:eastAsia="仿宋" w:cs="仿宋"/>
                <w:b/>
                <w:bCs/>
                <w:spacing w:val="-6"/>
              </w:rPr>
              <w:t>模块</w:t>
            </w:r>
          </w:p>
        </w:tc>
        <w:tc>
          <w:tcPr>
            <w:tcW w:w="4646" w:type="dxa"/>
            <w:vAlign w:val="center"/>
          </w:tcPr>
          <w:p w14:paraId="744CB333">
            <w:pPr>
              <w:pStyle w:val="10"/>
              <w:spacing w:before="127" w:line="360" w:lineRule="auto"/>
              <w:ind w:left="1415"/>
              <w:jc w:val="both"/>
              <w:rPr>
                <w:rFonts w:hint="eastAsia" w:ascii="仿宋" w:hAnsi="仿宋" w:eastAsia="仿宋" w:cs="仿宋"/>
              </w:rPr>
            </w:pPr>
            <w:r>
              <w:rPr>
                <w:rFonts w:hint="eastAsia" w:ascii="仿宋" w:hAnsi="仿宋" w:eastAsia="仿宋" w:cs="仿宋"/>
                <w:b/>
                <w:bCs/>
                <w:spacing w:val="-7"/>
              </w:rPr>
              <w:t>主要内容</w:t>
            </w:r>
          </w:p>
        </w:tc>
        <w:tc>
          <w:tcPr>
            <w:tcW w:w="917" w:type="dxa"/>
            <w:vAlign w:val="center"/>
          </w:tcPr>
          <w:p w14:paraId="3FEB38A0">
            <w:pPr>
              <w:pStyle w:val="10"/>
              <w:jc w:val="both"/>
              <w:rPr>
                <w:rFonts w:hint="eastAsia" w:ascii="仿宋" w:hAnsi="仿宋" w:eastAsia="仿宋" w:cs="仿宋"/>
              </w:rPr>
            </w:pPr>
            <w:r>
              <w:rPr>
                <w:rFonts w:hint="eastAsia" w:ascii="仿宋" w:hAnsi="仿宋" w:eastAsia="仿宋" w:cs="仿宋"/>
                <w:b/>
                <w:bCs/>
                <w:spacing w:val="-12"/>
              </w:rPr>
              <w:t>比赛时长</w:t>
            </w:r>
            <w:r>
              <w:rPr>
                <w:rFonts w:hint="eastAsia" w:ascii="仿宋" w:hAnsi="仿宋" w:eastAsia="仿宋" w:cs="仿宋"/>
                <w:b/>
                <w:bCs/>
                <w:spacing w:val="-10"/>
              </w:rPr>
              <w:t>（小时）</w:t>
            </w:r>
          </w:p>
        </w:tc>
        <w:tc>
          <w:tcPr>
            <w:tcW w:w="1046" w:type="dxa"/>
            <w:vAlign w:val="center"/>
          </w:tcPr>
          <w:p w14:paraId="3C2CD452">
            <w:pPr>
              <w:pStyle w:val="10"/>
              <w:spacing w:before="128" w:line="360" w:lineRule="auto"/>
              <w:jc w:val="center"/>
              <w:rPr>
                <w:rFonts w:hint="eastAsia" w:ascii="仿宋" w:hAnsi="仿宋" w:eastAsia="仿宋" w:cs="仿宋"/>
              </w:rPr>
            </w:pPr>
            <w:r>
              <w:rPr>
                <w:rFonts w:hint="eastAsia" w:ascii="仿宋" w:hAnsi="仿宋" w:eastAsia="仿宋" w:cs="仿宋"/>
                <w:b/>
                <w:bCs/>
                <w:spacing w:val="-10"/>
              </w:rPr>
              <w:t>分值</w:t>
            </w:r>
          </w:p>
        </w:tc>
      </w:tr>
      <w:tr w14:paraId="4CBF9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6" w:hRule="atLeast"/>
        </w:trPr>
        <w:tc>
          <w:tcPr>
            <w:tcW w:w="1089" w:type="dxa"/>
            <w:textDirection w:val="tbRlV"/>
            <w:vAlign w:val="center"/>
          </w:tcPr>
          <w:p w14:paraId="261D49D1">
            <w:pPr>
              <w:pStyle w:val="10"/>
              <w:jc w:val="center"/>
              <w:rPr>
                <w:rFonts w:hint="eastAsia" w:ascii="仿宋" w:hAnsi="仿宋" w:eastAsia="仿宋" w:cs="仿宋"/>
                <w:lang w:eastAsia="zh-CN"/>
              </w:rPr>
            </w:pPr>
            <w:r>
              <w:rPr>
                <w:rFonts w:hint="eastAsia" w:ascii="仿宋" w:hAnsi="仿宋" w:eastAsia="仿宋" w:cs="仿宋"/>
                <w:lang w:eastAsia="zh-CN"/>
              </w:rPr>
              <w:t>模块一</w:t>
            </w:r>
          </w:p>
        </w:tc>
        <w:tc>
          <w:tcPr>
            <w:tcW w:w="711" w:type="dxa"/>
            <w:textDirection w:val="tbRlV"/>
            <w:vAlign w:val="center"/>
          </w:tcPr>
          <w:p w14:paraId="3E0FCA42">
            <w:pPr>
              <w:pStyle w:val="10"/>
              <w:spacing w:before="271" w:line="360" w:lineRule="auto"/>
              <w:ind w:left="42"/>
              <w:jc w:val="center"/>
              <w:rPr>
                <w:rFonts w:hint="eastAsia" w:ascii="仿宋" w:hAnsi="仿宋" w:eastAsia="仿宋" w:cs="仿宋"/>
              </w:rPr>
            </w:pPr>
            <w:r>
              <w:rPr>
                <w:rFonts w:hint="eastAsia" w:ascii="仿宋" w:hAnsi="仿宋" w:eastAsia="仿宋" w:cs="仿宋"/>
                <w:spacing w:val="57"/>
              </w:rPr>
              <w:t>短视频策划方案</w:t>
            </w:r>
          </w:p>
        </w:tc>
        <w:tc>
          <w:tcPr>
            <w:tcW w:w="4646" w:type="dxa"/>
          </w:tcPr>
          <w:p w14:paraId="1F706837">
            <w:pPr>
              <w:pStyle w:val="10"/>
              <w:kinsoku/>
              <w:autoSpaceDE/>
              <w:autoSpaceDN/>
              <w:spacing w:before="33" w:line="360" w:lineRule="auto"/>
              <w:ind w:left="106" w:right="219" w:firstLine="464" w:firstLineChars="200"/>
              <w:jc w:val="both"/>
              <w:rPr>
                <w:rFonts w:hint="eastAsia" w:ascii="仿宋" w:hAnsi="仿宋" w:eastAsia="仿宋" w:cs="仿宋"/>
                <w:lang w:eastAsia="zh-CN"/>
              </w:rPr>
            </w:pPr>
            <w:r>
              <w:rPr>
                <w:rFonts w:hint="eastAsia" w:ascii="仿宋" w:hAnsi="仿宋" w:eastAsia="仿宋" w:cs="仿宋"/>
                <w:spacing w:val="-4"/>
                <w:lang w:eastAsia="zh-CN"/>
              </w:rPr>
              <w:t>根据竞赛提供的材料，挖掘创</w:t>
            </w:r>
            <w:r>
              <w:rPr>
                <w:rFonts w:hint="eastAsia" w:ascii="仿宋" w:hAnsi="仿宋" w:eastAsia="仿宋" w:cs="仿宋"/>
                <w:spacing w:val="-5"/>
                <w:lang w:eastAsia="zh-CN"/>
              </w:rPr>
              <w:t>意点，提炼短视频主题，并结合对</w:t>
            </w:r>
            <w:r>
              <w:rPr>
                <w:rFonts w:hint="eastAsia" w:ascii="仿宋" w:hAnsi="仿宋" w:eastAsia="仿宋" w:cs="仿宋"/>
                <w:spacing w:val="-3"/>
                <w:lang w:eastAsia="zh-CN"/>
              </w:rPr>
              <w:t>传播渠道的分析判断，完成短视频内容创意策划的文案创作。具体任</w:t>
            </w:r>
            <w:r>
              <w:rPr>
                <w:rFonts w:hint="eastAsia" w:ascii="仿宋" w:hAnsi="仿宋" w:eastAsia="仿宋" w:cs="仿宋"/>
                <w:spacing w:val="-2"/>
                <w:lang w:eastAsia="zh-CN"/>
              </w:rPr>
              <w:t>务为：</w:t>
            </w:r>
          </w:p>
          <w:p w14:paraId="19A4054C">
            <w:pPr>
              <w:pStyle w:val="10"/>
              <w:kinsoku/>
              <w:autoSpaceDE/>
              <w:autoSpaceDN/>
              <w:spacing w:before="2" w:line="360" w:lineRule="auto"/>
              <w:ind w:left="117" w:right="104" w:firstLine="452" w:firstLineChars="200"/>
              <w:rPr>
                <w:rFonts w:hint="eastAsia" w:ascii="仿宋" w:hAnsi="仿宋" w:eastAsia="仿宋" w:cs="仿宋"/>
                <w:lang w:eastAsia="zh-CN"/>
              </w:rPr>
            </w:pPr>
            <w:r>
              <w:rPr>
                <w:rFonts w:hint="eastAsia" w:ascii="仿宋" w:hAnsi="仿宋" w:eastAsia="仿宋" w:cs="仿宋"/>
                <w:spacing w:val="-7"/>
                <w:lang w:eastAsia="zh-CN"/>
              </w:rPr>
              <w:t>1.策划、设计符合产品主题特征</w:t>
            </w:r>
            <w:r>
              <w:rPr>
                <w:rFonts w:hint="eastAsia" w:ascii="仿宋" w:hAnsi="仿宋" w:eastAsia="仿宋" w:cs="仿宋"/>
                <w:spacing w:val="-4"/>
                <w:lang w:eastAsia="zh-CN"/>
              </w:rPr>
              <w:t>和品牌文化的短视频推广内容，完</w:t>
            </w:r>
            <w:r>
              <w:rPr>
                <w:rFonts w:hint="eastAsia" w:ascii="仿宋" w:hAnsi="仿宋" w:eastAsia="仿宋" w:cs="仿宋"/>
                <w:spacing w:val="-2"/>
                <w:lang w:eastAsia="zh-CN"/>
              </w:rPr>
              <w:t>成短视频创作策划案的撰写工作；</w:t>
            </w:r>
          </w:p>
          <w:p w14:paraId="4DBDA076">
            <w:pPr>
              <w:pStyle w:val="10"/>
              <w:kinsoku/>
              <w:autoSpaceDE/>
              <w:autoSpaceDN/>
              <w:spacing w:line="360" w:lineRule="auto"/>
              <w:ind w:left="110" w:right="104" w:firstLine="452" w:firstLineChars="200"/>
              <w:rPr>
                <w:rFonts w:hint="eastAsia" w:ascii="仿宋" w:hAnsi="仿宋" w:eastAsia="仿宋" w:cs="仿宋"/>
                <w:lang w:eastAsia="zh-CN"/>
              </w:rPr>
            </w:pPr>
            <w:r>
              <w:rPr>
                <w:rFonts w:hint="eastAsia" w:ascii="仿宋" w:hAnsi="仿宋" w:eastAsia="仿宋" w:cs="仿宋"/>
                <w:spacing w:val="-7"/>
                <w:lang w:eastAsia="zh-CN"/>
              </w:rPr>
              <w:t>2.根据提供的脚本模板，完成1</w:t>
            </w:r>
            <w:r>
              <w:rPr>
                <w:rFonts w:hint="eastAsia" w:ascii="仿宋" w:hAnsi="仿宋" w:eastAsia="仿宋" w:cs="仿宋"/>
                <w:spacing w:val="-1"/>
                <w:lang w:eastAsia="zh-CN"/>
              </w:rPr>
              <w:t>分钟以内短视频内容创作的分镜头</w:t>
            </w:r>
            <w:r>
              <w:rPr>
                <w:rFonts w:hint="eastAsia" w:ascii="仿宋" w:hAnsi="仿宋" w:eastAsia="仿宋" w:cs="仿宋"/>
                <w:spacing w:val="-2"/>
                <w:lang w:eastAsia="zh-CN"/>
              </w:rPr>
              <w:t>脚本撰写。</w:t>
            </w:r>
          </w:p>
        </w:tc>
        <w:tc>
          <w:tcPr>
            <w:tcW w:w="917" w:type="dxa"/>
            <w:vAlign w:val="center"/>
          </w:tcPr>
          <w:p w14:paraId="7D31E7D8">
            <w:pPr>
              <w:spacing w:before="79" w:line="360" w:lineRule="auto"/>
              <w:jc w:val="center"/>
              <w:rPr>
                <w:rFonts w:hint="eastAsia" w:ascii="仿宋" w:hAnsi="仿宋" w:eastAsia="仿宋" w:cs="仿宋"/>
                <w:sz w:val="24"/>
                <w:szCs w:val="24"/>
              </w:rPr>
            </w:pPr>
            <w:r>
              <w:rPr>
                <w:rFonts w:hint="eastAsia" w:ascii="仿宋" w:hAnsi="仿宋" w:eastAsia="仿宋" w:cs="仿宋"/>
                <w:spacing w:val="-10"/>
                <w:sz w:val="24"/>
                <w:szCs w:val="24"/>
              </w:rPr>
              <w:t>1.5</w:t>
            </w:r>
          </w:p>
        </w:tc>
        <w:tc>
          <w:tcPr>
            <w:tcW w:w="1046" w:type="dxa"/>
            <w:vAlign w:val="center"/>
          </w:tcPr>
          <w:p w14:paraId="40233634">
            <w:pPr>
              <w:spacing w:before="79" w:line="360" w:lineRule="auto"/>
              <w:ind w:left="325"/>
              <w:jc w:val="both"/>
              <w:rPr>
                <w:rFonts w:hint="eastAsia" w:ascii="仿宋" w:hAnsi="仿宋" w:eastAsia="仿宋" w:cs="仿宋"/>
                <w:sz w:val="24"/>
                <w:szCs w:val="24"/>
              </w:rPr>
            </w:pPr>
            <w:r>
              <w:rPr>
                <w:rFonts w:hint="eastAsia" w:ascii="仿宋" w:hAnsi="仿宋" w:eastAsia="仿宋" w:cs="仿宋"/>
                <w:spacing w:val="-5"/>
                <w:sz w:val="24"/>
                <w:szCs w:val="24"/>
              </w:rPr>
              <w:t>30</w:t>
            </w:r>
          </w:p>
        </w:tc>
      </w:tr>
    </w:tbl>
    <w:p w14:paraId="18A106F4">
      <w:pPr>
        <w:spacing w:line="360" w:lineRule="auto"/>
        <w:rPr>
          <w:rFonts w:hint="eastAsia" w:ascii="仿宋" w:hAnsi="仿宋" w:eastAsia="仿宋" w:cs="仿宋"/>
        </w:rPr>
      </w:pPr>
    </w:p>
    <w:p w14:paraId="36661923">
      <w:pPr>
        <w:spacing w:line="360" w:lineRule="auto"/>
        <w:rPr>
          <w:rFonts w:hint="eastAsia" w:ascii="仿宋" w:hAnsi="仿宋" w:eastAsia="仿宋" w:cs="仿宋"/>
        </w:rPr>
        <w:sectPr>
          <w:footerReference r:id="rId3" w:type="default"/>
          <w:pgSz w:w="11906" w:h="16838"/>
          <w:pgMar w:top="1431" w:right="1785" w:bottom="1156" w:left="1785" w:header="0" w:footer="994" w:gutter="0"/>
          <w:cols w:space="720" w:num="1"/>
        </w:sectPr>
      </w:pPr>
    </w:p>
    <w:p w14:paraId="48262D9B">
      <w:pPr>
        <w:spacing w:line="360" w:lineRule="auto"/>
        <w:rPr>
          <w:rFonts w:hint="eastAsia" w:ascii="仿宋" w:hAnsi="仿宋" w:eastAsia="仿宋" w:cs="仿宋"/>
          <w:sz w:val="2"/>
        </w:rPr>
      </w:pPr>
    </w:p>
    <w:tbl>
      <w:tblPr>
        <w:tblStyle w:val="9"/>
        <w:tblW w:w="8443" w:type="dxa"/>
        <w:tblInd w:w="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9"/>
        <w:gridCol w:w="703"/>
        <w:gridCol w:w="4654"/>
        <w:gridCol w:w="926"/>
        <w:gridCol w:w="1071"/>
      </w:tblGrid>
      <w:tr w14:paraId="5FDBB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0" w:hRule="atLeast"/>
        </w:trPr>
        <w:tc>
          <w:tcPr>
            <w:tcW w:w="1089" w:type="dxa"/>
            <w:textDirection w:val="tbRlV"/>
            <w:vAlign w:val="center"/>
          </w:tcPr>
          <w:p w14:paraId="116B11A1">
            <w:pPr>
              <w:pStyle w:val="10"/>
              <w:spacing w:before="275" w:line="360" w:lineRule="auto"/>
              <w:ind w:left="42"/>
              <w:jc w:val="center"/>
              <w:rPr>
                <w:rFonts w:hint="eastAsia" w:ascii="仿宋" w:hAnsi="仿宋" w:eastAsia="仿宋" w:cs="仿宋"/>
              </w:rPr>
            </w:pPr>
            <w:r>
              <w:rPr>
                <w:rFonts w:hint="eastAsia" w:ascii="仿宋" w:hAnsi="仿宋" w:eastAsia="仿宋" w:cs="仿宋"/>
                <w:spacing w:val="36"/>
                <w:w w:val="112"/>
              </w:rPr>
              <w:t>模块二</w:t>
            </w:r>
          </w:p>
        </w:tc>
        <w:tc>
          <w:tcPr>
            <w:tcW w:w="703" w:type="dxa"/>
            <w:textDirection w:val="tbRlV"/>
            <w:vAlign w:val="center"/>
          </w:tcPr>
          <w:p w14:paraId="0DBC00E0">
            <w:pPr>
              <w:pStyle w:val="10"/>
              <w:spacing w:before="271" w:line="360" w:lineRule="auto"/>
              <w:ind w:left="42"/>
              <w:jc w:val="center"/>
              <w:rPr>
                <w:rFonts w:hint="eastAsia" w:ascii="仿宋" w:hAnsi="仿宋" w:eastAsia="仿宋" w:cs="仿宋"/>
              </w:rPr>
            </w:pPr>
            <w:r>
              <w:rPr>
                <w:rFonts w:hint="eastAsia" w:ascii="仿宋" w:hAnsi="仿宋" w:eastAsia="仿宋" w:cs="仿宋"/>
                <w:spacing w:val="57"/>
              </w:rPr>
              <w:t>短视频创</w:t>
            </w:r>
            <w:r>
              <w:rPr>
                <w:rFonts w:hint="eastAsia" w:ascii="仿宋" w:hAnsi="仿宋" w:eastAsia="仿宋" w:cs="仿宋"/>
                <w:spacing w:val="-3"/>
              </w:rPr>
              <w:t>作</w:t>
            </w:r>
          </w:p>
        </w:tc>
        <w:tc>
          <w:tcPr>
            <w:tcW w:w="4654" w:type="dxa"/>
          </w:tcPr>
          <w:p w14:paraId="27300BB3">
            <w:pPr>
              <w:pStyle w:val="10"/>
              <w:kinsoku/>
              <w:autoSpaceDE/>
              <w:autoSpaceDN/>
              <w:spacing w:before="35" w:line="360" w:lineRule="auto"/>
              <w:ind w:left="115" w:right="219" w:firstLine="474"/>
              <w:jc w:val="both"/>
              <w:rPr>
                <w:rFonts w:hint="eastAsia" w:ascii="仿宋" w:hAnsi="仿宋" w:eastAsia="仿宋" w:cs="仿宋"/>
                <w:lang w:eastAsia="zh-CN"/>
              </w:rPr>
            </w:pPr>
            <w:r>
              <w:rPr>
                <w:rFonts w:hint="eastAsia" w:ascii="仿宋" w:hAnsi="仿宋" w:eastAsia="仿宋" w:cs="仿宋"/>
                <w:spacing w:val="-4"/>
                <w:lang w:eastAsia="zh-CN"/>
              </w:rPr>
              <w:t>根据短视频策划案的创意，依据短视频制作脚本，结合大赛组委会提供的素材，通过剪辑节奏的控</w:t>
            </w:r>
            <w:r>
              <w:rPr>
                <w:rFonts w:hint="eastAsia" w:ascii="仿宋" w:hAnsi="仿宋" w:eastAsia="仿宋" w:cs="仿宋"/>
                <w:spacing w:val="-8"/>
                <w:lang w:eastAsia="zh-CN"/>
              </w:rPr>
              <w:t>制，音乐、字幕的添加，并结合相</w:t>
            </w:r>
            <w:r>
              <w:rPr>
                <w:rFonts w:hint="eastAsia" w:ascii="仿宋" w:hAnsi="仿宋" w:eastAsia="仿宋" w:cs="仿宋"/>
                <w:spacing w:val="-4"/>
                <w:lang w:eastAsia="zh-CN"/>
              </w:rPr>
              <w:t>关新技术添加相应的视频特效，完</w:t>
            </w:r>
            <w:r>
              <w:rPr>
                <w:rFonts w:hint="eastAsia" w:ascii="仿宋" w:hAnsi="仿宋" w:eastAsia="仿宋" w:cs="仿宋"/>
                <w:spacing w:val="-1"/>
                <w:lang w:eastAsia="zh-CN"/>
              </w:rPr>
              <w:t>成适合新媒体平台传播的短视频作</w:t>
            </w:r>
            <w:r>
              <w:rPr>
                <w:rFonts w:hint="eastAsia" w:ascii="仿宋" w:hAnsi="仿宋" w:eastAsia="仿宋" w:cs="仿宋"/>
                <w:spacing w:val="-7"/>
                <w:lang w:eastAsia="zh-CN"/>
              </w:rPr>
              <w:t>品。具体任务为：</w:t>
            </w:r>
          </w:p>
          <w:p w14:paraId="1C1737E9">
            <w:pPr>
              <w:pStyle w:val="10"/>
              <w:kinsoku/>
              <w:autoSpaceDE/>
              <w:autoSpaceDN/>
              <w:spacing w:before="1" w:line="360" w:lineRule="auto"/>
              <w:ind w:right="104" w:firstLine="452" w:firstLineChars="200"/>
              <w:rPr>
                <w:rFonts w:hint="eastAsia" w:ascii="仿宋" w:hAnsi="仿宋" w:eastAsia="仿宋" w:cs="仿宋"/>
                <w:lang w:eastAsia="zh-CN"/>
              </w:rPr>
            </w:pPr>
            <w:r>
              <w:rPr>
                <w:rFonts w:hint="eastAsia" w:ascii="仿宋" w:hAnsi="仿宋" w:eastAsia="仿宋" w:cs="仿宋"/>
                <w:spacing w:val="-7"/>
                <w:lang w:eastAsia="zh-CN"/>
              </w:rPr>
              <w:t>1.根据策划案主题，浏览、筛选素材；</w:t>
            </w:r>
          </w:p>
          <w:p w14:paraId="2070FB95">
            <w:pPr>
              <w:pStyle w:val="10"/>
              <w:kinsoku/>
              <w:autoSpaceDE/>
              <w:autoSpaceDN/>
              <w:spacing w:before="1" w:line="360" w:lineRule="auto"/>
              <w:ind w:right="88" w:firstLine="448" w:firstLineChars="200"/>
              <w:rPr>
                <w:rFonts w:hint="eastAsia" w:ascii="仿宋" w:hAnsi="仿宋" w:eastAsia="仿宋" w:cs="仿宋"/>
                <w:lang w:eastAsia="zh-CN"/>
              </w:rPr>
            </w:pPr>
            <w:r>
              <w:rPr>
                <w:rFonts w:hint="eastAsia" w:ascii="仿宋" w:hAnsi="仿宋" w:eastAsia="仿宋" w:cs="仿宋"/>
                <w:spacing w:val="-8"/>
                <w:lang w:eastAsia="zh-CN"/>
              </w:rPr>
              <w:t>2.进行视频剪辑、调色、音效、</w:t>
            </w:r>
            <w:r>
              <w:rPr>
                <w:rFonts w:hint="eastAsia" w:ascii="仿宋" w:hAnsi="仿宋" w:eastAsia="仿宋" w:cs="仿宋"/>
                <w:spacing w:val="-5"/>
                <w:lang w:eastAsia="zh-CN"/>
              </w:rPr>
              <w:t>画面特效添加，合成最终作品；</w:t>
            </w:r>
          </w:p>
          <w:p w14:paraId="3BA9F515">
            <w:pPr>
              <w:pStyle w:val="10"/>
              <w:kinsoku/>
              <w:autoSpaceDE/>
              <w:autoSpaceDN/>
              <w:spacing w:line="360" w:lineRule="auto"/>
              <w:ind w:firstLine="476" w:firstLineChars="200"/>
              <w:rPr>
                <w:rFonts w:hint="eastAsia" w:ascii="仿宋" w:hAnsi="仿宋" w:eastAsia="仿宋" w:cs="仿宋"/>
                <w:lang w:eastAsia="zh-CN"/>
              </w:rPr>
            </w:pPr>
            <w:r>
              <w:rPr>
                <w:rFonts w:hint="eastAsia" w:ascii="仿宋" w:hAnsi="仿宋" w:eastAsia="仿宋" w:cs="仿宋"/>
                <w:spacing w:val="-1"/>
                <w:lang w:eastAsia="zh-CN"/>
              </w:rPr>
              <w:t>3.按任务书要求输出规定的视</w:t>
            </w:r>
            <w:r>
              <w:rPr>
                <w:rFonts w:hint="eastAsia" w:ascii="仿宋" w:hAnsi="仿宋" w:eastAsia="仿宋" w:cs="仿宋"/>
                <w:spacing w:val="-4"/>
                <w:lang w:eastAsia="zh-CN"/>
              </w:rPr>
              <w:t>频格式，并按要求将素材作品保存</w:t>
            </w:r>
            <w:r>
              <w:rPr>
                <w:rFonts w:hint="eastAsia" w:ascii="仿宋" w:hAnsi="仿宋" w:eastAsia="仿宋" w:cs="仿宋"/>
                <w:spacing w:val="-3"/>
                <w:lang w:eastAsia="zh-CN"/>
              </w:rPr>
              <w:t>在指定位置；</w:t>
            </w:r>
          </w:p>
          <w:p w14:paraId="47ADE0D8">
            <w:pPr>
              <w:pStyle w:val="10"/>
              <w:kinsoku/>
              <w:autoSpaceDE/>
              <w:autoSpaceDN/>
              <w:spacing w:line="360" w:lineRule="auto"/>
              <w:ind w:firstLine="476" w:firstLineChars="200"/>
              <w:rPr>
                <w:rFonts w:hint="eastAsia" w:ascii="仿宋" w:hAnsi="仿宋" w:eastAsia="仿宋" w:cs="仿宋"/>
              </w:rPr>
            </w:pPr>
            <w:r>
              <w:rPr>
                <w:rFonts w:hint="eastAsia" w:ascii="仿宋" w:hAnsi="仿宋" w:eastAsia="仿宋" w:cs="仿宋"/>
                <w:spacing w:val="-1"/>
              </w:rPr>
              <w:t>4.短视频合规性审核。</w:t>
            </w:r>
          </w:p>
        </w:tc>
        <w:tc>
          <w:tcPr>
            <w:tcW w:w="926" w:type="dxa"/>
            <w:vAlign w:val="center"/>
          </w:tcPr>
          <w:p w14:paraId="66E4F37B">
            <w:pPr>
              <w:spacing w:before="83"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071" w:type="dxa"/>
            <w:vAlign w:val="center"/>
          </w:tcPr>
          <w:p w14:paraId="15D32C5B">
            <w:pPr>
              <w:spacing w:before="83" w:line="360" w:lineRule="auto"/>
              <w:ind w:left="319"/>
              <w:jc w:val="both"/>
              <w:rPr>
                <w:rFonts w:hint="eastAsia" w:ascii="仿宋" w:hAnsi="仿宋" w:eastAsia="仿宋" w:cs="仿宋"/>
                <w:sz w:val="24"/>
                <w:szCs w:val="24"/>
              </w:rPr>
            </w:pPr>
            <w:r>
              <w:rPr>
                <w:rFonts w:hint="eastAsia" w:ascii="仿宋" w:hAnsi="仿宋" w:eastAsia="仿宋" w:cs="仿宋"/>
                <w:spacing w:val="-2"/>
                <w:sz w:val="24"/>
                <w:szCs w:val="24"/>
              </w:rPr>
              <w:t>40</w:t>
            </w:r>
          </w:p>
        </w:tc>
      </w:tr>
      <w:tr w14:paraId="1945D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8" w:hRule="atLeast"/>
        </w:trPr>
        <w:tc>
          <w:tcPr>
            <w:tcW w:w="1089" w:type="dxa"/>
            <w:textDirection w:val="tbRlV"/>
            <w:vAlign w:val="center"/>
          </w:tcPr>
          <w:p w14:paraId="3CE256A1">
            <w:pPr>
              <w:pStyle w:val="10"/>
              <w:spacing w:before="275" w:line="360" w:lineRule="auto"/>
              <w:ind w:left="41"/>
              <w:jc w:val="center"/>
              <w:rPr>
                <w:rFonts w:hint="eastAsia" w:ascii="仿宋" w:hAnsi="仿宋" w:eastAsia="仿宋" w:cs="仿宋"/>
              </w:rPr>
            </w:pPr>
            <w:r>
              <w:rPr>
                <w:rFonts w:hint="eastAsia" w:ascii="仿宋" w:hAnsi="仿宋" w:eastAsia="仿宋" w:cs="仿宋"/>
                <w:spacing w:val="47"/>
              </w:rPr>
              <w:t>模块三</w:t>
            </w:r>
          </w:p>
        </w:tc>
        <w:tc>
          <w:tcPr>
            <w:tcW w:w="703" w:type="dxa"/>
            <w:textDirection w:val="tbRlV"/>
            <w:vAlign w:val="center"/>
          </w:tcPr>
          <w:p w14:paraId="44F26CDB">
            <w:pPr>
              <w:pStyle w:val="10"/>
              <w:spacing w:before="270" w:line="360" w:lineRule="auto"/>
              <w:ind w:left="41"/>
              <w:jc w:val="center"/>
              <w:rPr>
                <w:rFonts w:hint="eastAsia" w:ascii="仿宋" w:hAnsi="仿宋" w:eastAsia="仿宋" w:cs="仿宋"/>
              </w:rPr>
            </w:pPr>
            <w:r>
              <w:rPr>
                <w:rFonts w:hint="eastAsia" w:ascii="仿宋" w:hAnsi="仿宋" w:eastAsia="仿宋" w:cs="仿宋"/>
                <w:spacing w:val="57"/>
              </w:rPr>
              <w:t>短视频运营</w:t>
            </w:r>
          </w:p>
        </w:tc>
        <w:tc>
          <w:tcPr>
            <w:tcW w:w="4654" w:type="dxa"/>
          </w:tcPr>
          <w:p w14:paraId="41FD60EA">
            <w:pPr>
              <w:pStyle w:val="10"/>
              <w:spacing w:before="47" w:line="360" w:lineRule="auto"/>
              <w:ind w:left="104" w:right="43" w:firstLine="484"/>
              <w:jc w:val="both"/>
              <w:rPr>
                <w:rFonts w:hint="eastAsia" w:ascii="仿宋" w:hAnsi="仿宋" w:eastAsia="仿宋" w:cs="仿宋"/>
                <w:lang w:eastAsia="zh-CN"/>
              </w:rPr>
            </w:pPr>
            <w:r>
              <w:rPr>
                <w:rFonts w:hint="eastAsia" w:ascii="仿宋" w:hAnsi="仿宋" w:eastAsia="仿宋" w:cs="仿宋"/>
                <w:spacing w:val="-1"/>
                <w:lang w:eastAsia="zh-CN"/>
              </w:rPr>
              <w:t>根据短视频策划案设计和短视</w:t>
            </w:r>
            <w:r>
              <w:rPr>
                <w:rFonts w:hint="eastAsia" w:ascii="仿宋" w:hAnsi="仿宋" w:eastAsia="仿宋" w:cs="仿宋"/>
                <w:spacing w:val="-3"/>
                <w:lang w:eastAsia="zh-CN"/>
              </w:rPr>
              <w:t>频成片，完成短视频发布的运营方案设计，方案包含发布平台及账号</w:t>
            </w:r>
            <w:r>
              <w:rPr>
                <w:rFonts w:hint="eastAsia" w:ascii="仿宋" w:hAnsi="仿宋" w:eastAsia="仿宋" w:cs="仿宋"/>
                <w:spacing w:val="-5"/>
                <w:lang w:eastAsia="zh-CN"/>
              </w:rPr>
              <w:t>信息，发布时间规划，传播受众分</w:t>
            </w:r>
            <w:r>
              <w:rPr>
                <w:rFonts w:hint="eastAsia" w:ascii="仿宋" w:hAnsi="仿宋" w:eastAsia="仿宋" w:cs="仿宋"/>
                <w:spacing w:val="-9"/>
                <w:lang w:eastAsia="zh-CN"/>
              </w:rPr>
              <w:t>析，传播路径分析，观众评论互动，</w:t>
            </w:r>
            <w:r>
              <w:rPr>
                <w:rFonts w:hint="eastAsia" w:ascii="仿宋" w:hAnsi="仿宋" w:eastAsia="仿宋" w:cs="仿宋"/>
                <w:spacing w:val="-2"/>
                <w:lang w:eastAsia="zh-CN"/>
              </w:rPr>
              <w:t>热点话题策划等。根据大赛组委会</w:t>
            </w:r>
            <w:r>
              <w:rPr>
                <w:rFonts w:hint="eastAsia" w:ascii="仿宋" w:hAnsi="仿宋" w:eastAsia="仿宋" w:cs="仿宋"/>
                <w:spacing w:val="-3"/>
                <w:lang w:eastAsia="zh-CN"/>
              </w:rPr>
              <w:t>提供的短视频发布数据，进行运营复盘分析报告。具体任务为：</w:t>
            </w:r>
          </w:p>
          <w:p w14:paraId="0E16BD18">
            <w:pPr>
              <w:pStyle w:val="10"/>
              <w:spacing w:line="360" w:lineRule="auto"/>
              <w:ind w:firstLine="468" w:firstLineChars="200"/>
              <w:rPr>
                <w:rFonts w:hint="eastAsia" w:ascii="仿宋" w:hAnsi="仿宋" w:eastAsia="仿宋" w:cs="仿宋"/>
                <w:lang w:eastAsia="zh-CN"/>
              </w:rPr>
            </w:pPr>
            <w:r>
              <w:rPr>
                <w:rFonts w:hint="eastAsia" w:ascii="仿宋" w:hAnsi="仿宋" w:eastAsia="仿宋" w:cs="仿宋"/>
                <w:spacing w:val="-3"/>
                <w:lang w:eastAsia="zh-CN"/>
              </w:rPr>
              <w:t>1.短视频运营方案制定；</w:t>
            </w:r>
          </w:p>
          <w:p w14:paraId="0ABFD56D">
            <w:pPr>
              <w:pStyle w:val="10"/>
              <w:spacing w:line="360" w:lineRule="auto"/>
              <w:ind w:firstLine="476" w:firstLineChars="200"/>
              <w:rPr>
                <w:rFonts w:hint="eastAsia" w:ascii="仿宋" w:hAnsi="仿宋" w:eastAsia="仿宋" w:cs="仿宋"/>
                <w:lang w:eastAsia="zh-CN"/>
              </w:rPr>
            </w:pPr>
            <w:r>
              <w:rPr>
                <w:rFonts w:hint="eastAsia" w:ascii="仿宋" w:hAnsi="仿宋" w:eastAsia="仿宋" w:cs="仿宋"/>
                <w:spacing w:val="-1"/>
                <w:position w:val="-1"/>
                <w:lang w:eastAsia="zh-CN"/>
              </w:rPr>
              <w:t>2.短视频运营复盘方案制定。</w:t>
            </w:r>
          </w:p>
        </w:tc>
        <w:tc>
          <w:tcPr>
            <w:tcW w:w="926" w:type="dxa"/>
            <w:vAlign w:val="center"/>
          </w:tcPr>
          <w:p w14:paraId="78D66697">
            <w:pPr>
              <w:spacing w:before="82" w:line="360" w:lineRule="auto"/>
              <w:jc w:val="center"/>
              <w:rPr>
                <w:rFonts w:hint="eastAsia" w:ascii="仿宋" w:hAnsi="仿宋" w:eastAsia="仿宋" w:cs="仿宋"/>
                <w:sz w:val="24"/>
                <w:szCs w:val="24"/>
              </w:rPr>
            </w:pPr>
            <w:r>
              <w:rPr>
                <w:rFonts w:hint="eastAsia" w:ascii="仿宋" w:hAnsi="仿宋" w:eastAsia="仿宋" w:cs="仿宋"/>
                <w:spacing w:val="-10"/>
                <w:sz w:val="24"/>
                <w:szCs w:val="24"/>
              </w:rPr>
              <w:t>1.5</w:t>
            </w:r>
          </w:p>
        </w:tc>
        <w:tc>
          <w:tcPr>
            <w:tcW w:w="1071" w:type="dxa"/>
            <w:vAlign w:val="center"/>
          </w:tcPr>
          <w:p w14:paraId="050B9F52">
            <w:pPr>
              <w:spacing w:before="82" w:line="360" w:lineRule="auto"/>
              <w:jc w:val="center"/>
              <w:rPr>
                <w:rFonts w:hint="eastAsia" w:ascii="仿宋" w:hAnsi="仿宋" w:eastAsia="仿宋" w:cs="仿宋"/>
                <w:sz w:val="24"/>
                <w:szCs w:val="24"/>
              </w:rPr>
            </w:pPr>
            <w:r>
              <w:rPr>
                <w:rFonts w:hint="eastAsia" w:ascii="仿宋" w:hAnsi="仿宋" w:eastAsia="仿宋" w:cs="仿宋"/>
                <w:spacing w:val="-5"/>
                <w:sz w:val="24"/>
                <w:szCs w:val="24"/>
              </w:rPr>
              <w:t>30</w:t>
            </w:r>
          </w:p>
        </w:tc>
      </w:tr>
    </w:tbl>
    <w:p w14:paraId="1B260F30">
      <w:pPr>
        <w:pStyle w:val="3"/>
        <w:numPr>
          <w:ilvl w:val="0"/>
          <w:numId w:val="1"/>
        </w:numPr>
        <w:spacing w:before="261" w:after="120" w:afterLines="50" w:line="360" w:lineRule="auto"/>
        <w:ind w:left="680"/>
        <w:rPr>
          <w:rFonts w:hint="eastAsia" w:ascii="仿宋" w:hAnsi="仿宋" w:eastAsia="仿宋" w:cs="仿宋"/>
          <w:b/>
          <w:bCs/>
          <w:spacing w:val="-8"/>
        </w:rPr>
      </w:pPr>
      <w:r>
        <w:rPr>
          <w:rFonts w:hint="eastAsia" w:ascii="仿宋" w:hAnsi="仿宋" w:eastAsia="仿宋" w:cs="仿宋"/>
          <w:b/>
          <w:bCs/>
          <w:spacing w:val="-8"/>
        </w:rPr>
        <w:t>竞赛方式</w:t>
      </w:r>
    </w:p>
    <w:p w14:paraId="6E096B94">
      <w:pPr>
        <w:pStyle w:val="3"/>
        <w:kinsoku/>
        <w:autoSpaceDE/>
        <w:autoSpaceDN/>
        <w:spacing w:line="360" w:lineRule="auto"/>
        <w:ind w:firstLine="568" w:firstLineChars="200"/>
        <w:jc w:val="both"/>
        <w:rPr>
          <w:rFonts w:hint="eastAsia" w:ascii="仿宋" w:hAnsi="仿宋" w:eastAsia="仿宋" w:cs="仿宋"/>
          <w:sz w:val="28"/>
          <w:szCs w:val="28"/>
          <w:lang w:eastAsia="zh-CN"/>
        </w:rPr>
      </w:pPr>
      <w:r>
        <w:rPr>
          <w:rFonts w:hint="eastAsia" w:ascii="仿宋" w:hAnsi="仿宋" w:eastAsia="仿宋" w:cs="仿宋"/>
          <w:spacing w:val="2"/>
          <w:sz w:val="28"/>
          <w:szCs w:val="28"/>
          <w:lang w:eastAsia="zh-CN"/>
        </w:rPr>
        <w:t>本赛项为团体赛，竞赛形式为线下比赛。以院校为单位</w:t>
      </w:r>
      <w:r>
        <w:rPr>
          <w:rFonts w:hint="eastAsia" w:ascii="仿宋" w:hAnsi="仿宋" w:eastAsia="仿宋" w:cs="仿宋"/>
          <w:spacing w:val="1"/>
          <w:sz w:val="28"/>
          <w:szCs w:val="28"/>
          <w:lang w:eastAsia="zh-CN"/>
        </w:rPr>
        <w:t>组队参赛，不得跨校组队，允许跨专业组队，同一学校报名</w:t>
      </w:r>
      <w:r>
        <w:rPr>
          <w:rFonts w:hint="eastAsia" w:ascii="仿宋" w:hAnsi="仿宋" w:eastAsia="仿宋" w:cs="仿宋"/>
          <w:spacing w:val="-1"/>
          <w:sz w:val="28"/>
          <w:szCs w:val="28"/>
          <w:lang w:eastAsia="zh-CN"/>
        </w:rPr>
        <w:t>参赛队不超过3支。每支参赛队由4名参赛选手组成，</w:t>
      </w:r>
      <w:r>
        <w:rPr>
          <w:rFonts w:hint="eastAsia" w:ascii="仿宋" w:hAnsi="仿宋" w:eastAsia="仿宋" w:cs="仿宋"/>
          <w:spacing w:val="-2"/>
          <w:sz w:val="28"/>
          <w:szCs w:val="28"/>
          <w:lang w:eastAsia="zh-CN"/>
        </w:rPr>
        <w:t>4名</w:t>
      </w:r>
      <w:r>
        <w:rPr>
          <w:rFonts w:hint="eastAsia" w:ascii="仿宋" w:hAnsi="仿宋" w:eastAsia="仿宋" w:cs="仿宋"/>
          <w:spacing w:val="2"/>
          <w:sz w:val="28"/>
          <w:szCs w:val="28"/>
          <w:lang w:eastAsia="zh-CN"/>
        </w:rPr>
        <w:t>选手须为同校在籍学生，其中队长1名，性别和年级不限，</w:t>
      </w:r>
      <w:r>
        <w:rPr>
          <w:rFonts w:hint="eastAsia" w:ascii="仿宋" w:hAnsi="仿宋" w:eastAsia="仿宋" w:cs="仿宋"/>
          <w:spacing w:val="7"/>
          <w:sz w:val="28"/>
          <w:szCs w:val="28"/>
          <w:lang w:eastAsia="zh-CN"/>
        </w:rPr>
        <w:t>具体分工由参赛队自行确定，其中1位选手完成抽签任务。</w:t>
      </w:r>
      <w:r>
        <w:rPr>
          <w:rFonts w:hint="eastAsia" w:ascii="仿宋" w:hAnsi="仿宋" w:eastAsia="仿宋" w:cs="仿宋"/>
          <w:spacing w:val="2"/>
          <w:sz w:val="28"/>
          <w:szCs w:val="28"/>
          <w:lang w:eastAsia="zh-CN"/>
        </w:rPr>
        <w:t>每校可配领队1名，指导教师1-2名，领队和指导教师均为</w:t>
      </w:r>
      <w:r>
        <w:rPr>
          <w:rFonts w:hint="eastAsia" w:ascii="仿宋" w:hAnsi="仿宋" w:eastAsia="仿宋" w:cs="仿宋"/>
          <w:spacing w:val="7"/>
          <w:sz w:val="28"/>
          <w:szCs w:val="28"/>
          <w:lang w:eastAsia="zh-CN"/>
        </w:rPr>
        <w:t>本校专职教师。竞赛期间不允许指导教师进入赛场进行现场</w:t>
      </w:r>
      <w:r>
        <w:rPr>
          <w:rFonts w:hint="eastAsia" w:ascii="仿宋" w:hAnsi="仿宋" w:eastAsia="仿宋" w:cs="仿宋"/>
          <w:sz w:val="28"/>
          <w:szCs w:val="28"/>
          <w:lang w:eastAsia="zh-CN"/>
        </w:rPr>
        <w:t>指导。</w:t>
      </w:r>
    </w:p>
    <w:p w14:paraId="0536D0C7">
      <w:pPr>
        <w:pStyle w:val="3"/>
        <w:kinsoku/>
        <w:autoSpaceDE/>
        <w:autoSpaceDN/>
        <w:spacing w:line="360" w:lineRule="auto"/>
        <w:ind w:firstLine="588" w:firstLineChars="200"/>
        <w:jc w:val="both"/>
        <w:rPr>
          <w:rFonts w:hint="eastAsia" w:ascii="仿宋" w:hAnsi="仿宋" w:eastAsia="仿宋" w:cs="仿宋"/>
          <w:sz w:val="28"/>
          <w:szCs w:val="28"/>
          <w:lang w:eastAsia="zh-CN"/>
        </w:rPr>
      </w:pPr>
      <w:r>
        <w:rPr>
          <w:rFonts w:hint="eastAsia" w:ascii="仿宋" w:hAnsi="仿宋" w:eastAsia="仿宋" w:cs="仿宋"/>
          <w:spacing w:val="7"/>
          <w:sz w:val="28"/>
          <w:szCs w:val="28"/>
          <w:lang w:eastAsia="zh-CN"/>
        </w:rPr>
        <w:t>本赛项全部竞赛内容为实操方式，竞赛工位的计算机已部署好运行环境，参赛选手须在规定时间内根据赛题具体内</w:t>
      </w:r>
      <w:r>
        <w:rPr>
          <w:rFonts w:hint="eastAsia" w:ascii="仿宋" w:hAnsi="仿宋" w:eastAsia="仿宋" w:cs="仿宋"/>
          <w:spacing w:val="8"/>
          <w:sz w:val="28"/>
          <w:szCs w:val="28"/>
          <w:lang w:eastAsia="zh-CN"/>
        </w:rPr>
        <w:t>容要求及所提供的素材完成任务。</w:t>
      </w:r>
    </w:p>
    <w:p w14:paraId="4BC9A9FE">
      <w:pPr>
        <w:pStyle w:val="3"/>
        <w:numPr>
          <w:ilvl w:val="0"/>
          <w:numId w:val="1"/>
        </w:numPr>
        <w:spacing w:before="261" w:after="120" w:afterLines="50" w:line="360" w:lineRule="auto"/>
        <w:ind w:left="680"/>
        <w:rPr>
          <w:rFonts w:hint="eastAsia" w:ascii="仿宋" w:hAnsi="仿宋" w:eastAsia="仿宋" w:cs="仿宋"/>
          <w:b/>
          <w:bCs/>
          <w:spacing w:val="-8"/>
          <w:lang w:eastAsia="zh-CN"/>
        </w:rPr>
      </w:pPr>
      <w:r>
        <w:rPr>
          <w:rFonts w:hint="eastAsia" w:ascii="仿宋" w:hAnsi="仿宋" w:eastAsia="仿宋" w:cs="仿宋"/>
          <w:b/>
          <w:bCs/>
          <w:spacing w:val="-8"/>
        </w:rPr>
        <w:t>竞赛流程</w:t>
      </w:r>
    </w:p>
    <w:p w14:paraId="343446C8">
      <w:pPr>
        <w:pStyle w:val="3"/>
        <w:spacing w:line="360" w:lineRule="auto"/>
        <w:ind w:firstLine="596" w:firstLineChars="200"/>
        <w:rPr>
          <w:rFonts w:hint="eastAsia" w:ascii="仿宋" w:hAnsi="仿宋" w:eastAsia="仿宋" w:cs="仿宋"/>
          <w:spacing w:val="9"/>
          <w:sz w:val="28"/>
          <w:szCs w:val="28"/>
        </w:rPr>
      </w:pPr>
      <w:r>
        <w:rPr>
          <w:rFonts w:hint="eastAsia" w:ascii="仿宋" w:hAnsi="仿宋" w:eastAsia="仿宋" w:cs="仿宋"/>
          <w:spacing w:val="9"/>
          <w:sz w:val="28"/>
          <w:szCs w:val="28"/>
        </w:rPr>
        <w:t>（一）竞赛流程图</w:t>
      </w:r>
    </w:p>
    <w:p w14:paraId="1C0410AD">
      <w:pPr>
        <w:pStyle w:val="3"/>
        <w:spacing w:before="268" w:line="360" w:lineRule="auto"/>
        <w:ind w:left="756"/>
        <w:rPr>
          <w:rFonts w:hint="eastAsia" w:ascii="仿宋" w:hAnsi="仿宋" w:eastAsia="仿宋" w:cs="仿宋"/>
          <w:spacing w:val="9"/>
        </w:rPr>
      </w:pPr>
      <w:r>
        <w:rPr>
          <w:rFonts w:hint="eastAsia" w:ascii="仿宋" w:hAnsi="仿宋" w:eastAsia="仿宋" w:cs="仿宋"/>
          <w:position w:val="-154"/>
        </w:rPr>
        <w:drawing>
          <wp:anchor distT="0" distB="0" distL="0" distR="0" simplePos="0" relativeHeight="251659264" behindDoc="1" locked="0" layoutInCell="1" allowOverlap="1">
            <wp:simplePos x="0" y="0"/>
            <wp:positionH relativeFrom="column">
              <wp:posOffset>708660</wp:posOffset>
            </wp:positionH>
            <wp:positionV relativeFrom="paragraph">
              <wp:posOffset>81280</wp:posOffset>
            </wp:positionV>
            <wp:extent cx="3771900" cy="5036820"/>
            <wp:effectExtent l="0" t="0" r="0" b="0"/>
            <wp:wrapTight wrapText="bothSides">
              <wp:wrapPolygon>
                <wp:start x="0" y="0"/>
                <wp:lineTo x="0" y="21486"/>
                <wp:lineTo x="21491" y="21486"/>
                <wp:lineTo x="21491" y="0"/>
                <wp:lineTo x="0" y="0"/>
              </wp:wrapPolygon>
            </wp:wrapTight>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7"/>
                    <a:stretch>
                      <a:fillRect/>
                    </a:stretch>
                  </pic:blipFill>
                  <pic:spPr>
                    <a:xfrm>
                      <a:off x="0" y="0"/>
                      <a:ext cx="3771900" cy="5036820"/>
                    </a:xfrm>
                    <a:prstGeom prst="rect">
                      <a:avLst/>
                    </a:prstGeom>
                  </pic:spPr>
                </pic:pic>
              </a:graphicData>
            </a:graphic>
          </wp:anchor>
        </w:drawing>
      </w:r>
    </w:p>
    <w:p w14:paraId="31DC2CBA">
      <w:pPr>
        <w:pStyle w:val="3"/>
        <w:spacing w:before="172" w:line="360" w:lineRule="auto"/>
        <w:ind w:left="19" w:right="178" w:firstLine="683"/>
        <w:rPr>
          <w:rFonts w:hint="eastAsia" w:ascii="仿宋" w:hAnsi="仿宋" w:eastAsia="仿宋" w:cs="仿宋"/>
          <w:spacing w:val="4"/>
          <w:sz w:val="28"/>
          <w:szCs w:val="28"/>
          <w:lang w:eastAsia="zh-CN"/>
        </w:rPr>
        <w:sectPr>
          <w:pgSz w:w="11906" w:h="16838"/>
          <w:pgMar w:top="1440" w:right="1800" w:bottom="1440" w:left="1800" w:header="0" w:footer="0" w:gutter="0"/>
          <w:cols w:space="720" w:num="1"/>
        </w:sectPr>
      </w:pPr>
    </w:p>
    <w:p w14:paraId="4C66A5E5">
      <w:pPr>
        <w:pStyle w:val="3"/>
        <w:spacing w:line="360" w:lineRule="auto"/>
        <w:ind w:firstLine="596" w:firstLineChars="200"/>
        <w:rPr>
          <w:rFonts w:hint="eastAsia" w:ascii="仿宋" w:hAnsi="仿宋" w:eastAsia="仿宋" w:cs="仿宋"/>
          <w:spacing w:val="9"/>
          <w:sz w:val="28"/>
          <w:szCs w:val="28"/>
        </w:rPr>
      </w:pPr>
      <w:r>
        <w:rPr>
          <w:rFonts w:hint="eastAsia" w:ascii="仿宋" w:hAnsi="仿宋" w:eastAsia="仿宋" w:cs="仿宋"/>
          <w:spacing w:val="9"/>
          <w:sz w:val="28"/>
          <w:szCs w:val="28"/>
        </w:rPr>
        <w:t>（二）竞赛时间安排</w:t>
      </w:r>
    </w:p>
    <w:tbl>
      <w:tblPr>
        <w:tblStyle w:val="9"/>
        <w:tblW w:w="89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8"/>
        <w:gridCol w:w="2458"/>
        <w:gridCol w:w="5542"/>
      </w:tblGrid>
      <w:tr w14:paraId="550A7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928" w:type="dxa"/>
            <w:vAlign w:val="center"/>
          </w:tcPr>
          <w:p w14:paraId="2EDE39F3">
            <w:pPr>
              <w:pStyle w:val="10"/>
              <w:spacing w:before="54" w:line="360" w:lineRule="auto"/>
              <w:ind w:left="152"/>
              <w:jc w:val="both"/>
              <w:rPr>
                <w:rFonts w:hint="eastAsia" w:ascii="仿宋" w:hAnsi="仿宋" w:eastAsia="仿宋" w:cs="仿宋"/>
                <w:b/>
                <w:bCs/>
                <w:sz w:val="20"/>
                <w:szCs w:val="20"/>
              </w:rPr>
            </w:pPr>
            <w:r>
              <w:rPr>
                <w:rFonts w:hint="eastAsia" w:ascii="仿宋" w:hAnsi="仿宋" w:eastAsia="仿宋" w:cs="仿宋"/>
                <w:b/>
                <w:bCs/>
                <w:spacing w:val="-14"/>
                <w:sz w:val="20"/>
                <w:szCs w:val="20"/>
              </w:rPr>
              <w:t>日期</w:t>
            </w:r>
          </w:p>
        </w:tc>
        <w:tc>
          <w:tcPr>
            <w:tcW w:w="2458" w:type="dxa"/>
            <w:vAlign w:val="center"/>
          </w:tcPr>
          <w:p w14:paraId="0BC6D2DD">
            <w:pPr>
              <w:pStyle w:val="10"/>
              <w:spacing w:before="54" w:line="360" w:lineRule="auto"/>
              <w:ind w:left="122"/>
              <w:jc w:val="both"/>
              <w:rPr>
                <w:rFonts w:hint="eastAsia" w:ascii="仿宋" w:hAnsi="仿宋" w:eastAsia="仿宋" w:cs="仿宋"/>
                <w:b/>
                <w:bCs/>
                <w:sz w:val="20"/>
                <w:szCs w:val="20"/>
              </w:rPr>
            </w:pPr>
            <w:r>
              <w:rPr>
                <w:rFonts w:hint="eastAsia" w:ascii="仿宋" w:hAnsi="仿宋" w:eastAsia="仿宋" w:cs="仿宋"/>
                <w:b/>
                <w:bCs/>
                <w:spacing w:val="-1"/>
                <w:sz w:val="20"/>
                <w:szCs w:val="20"/>
              </w:rPr>
              <w:t>时间</w:t>
            </w:r>
          </w:p>
        </w:tc>
        <w:tc>
          <w:tcPr>
            <w:tcW w:w="5542" w:type="dxa"/>
            <w:vAlign w:val="center"/>
          </w:tcPr>
          <w:p w14:paraId="39743209">
            <w:pPr>
              <w:pStyle w:val="10"/>
              <w:spacing w:before="54" w:line="360" w:lineRule="auto"/>
              <w:ind w:left="139"/>
              <w:jc w:val="both"/>
              <w:rPr>
                <w:rFonts w:hint="eastAsia" w:ascii="仿宋" w:hAnsi="仿宋" w:eastAsia="仿宋" w:cs="仿宋"/>
                <w:b/>
                <w:bCs/>
                <w:sz w:val="20"/>
                <w:szCs w:val="20"/>
              </w:rPr>
            </w:pPr>
            <w:r>
              <w:rPr>
                <w:rFonts w:hint="eastAsia" w:ascii="仿宋" w:hAnsi="仿宋" w:eastAsia="仿宋" w:cs="仿宋"/>
                <w:b/>
                <w:bCs/>
                <w:spacing w:val="-8"/>
                <w:sz w:val="20"/>
                <w:szCs w:val="20"/>
              </w:rPr>
              <w:t>内容</w:t>
            </w:r>
          </w:p>
        </w:tc>
      </w:tr>
      <w:tr w14:paraId="537DA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28" w:type="dxa"/>
            <w:vMerge w:val="restart"/>
            <w:tcBorders>
              <w:bottom w:val="nil"/>
            </w:tcBorders>
            <w:vAlign w:val="center"/>
          </w:tcPr>
          <w:p w14:paraId="23E9858D">
            <w:pPr>
              <w:pStyle w:val="10"/>
              <w:spacing w:before="50" w:line="360" w:lineRule="auto"/>
              <w:ind w:left="119" w:right="185" w:firstLine="19"/>
              <w:jc w:val="center"/>
              <w:rPr>
                <w:rFonts w:hint="eastAsia" w:ascii="仿宋" w:hAnsi="仿宋" w:eastAsia="仿宋" w:cs="仿宋"/>
                <w:sz w:val="20"/>
                <w:szCs w:val="20"/>
              </w:rPr>
            </w:pPr>
            <w:r>
              <w:rPr>
                <w:rFonts w:hint="eastAsia" w:ascii="仿宋" w:hAnsi="仿宋" w:eastAsia="仿宋" w:cs="仿宋"/>
                <w:spacing w:val="-1"/>
                <w:sz w:val="20"/>
                <w:szCs w:val="20"/>
              </w:rPr>
              <w:t>比赛前</w:t>
            </w:r>
            <w:r>
              <w:rPr>
                <w:rFonts w:hint="eastAsia" w:ascii="仿宋" w:hAnsi="仿宋" w:eastAsia="仿宋" w:cs="仿宋"/>
                <w:spacing w:val="3"/>
                <w:sz w:val="20"/>
                <w:szCs w:val="20"/>
              </w:rPr>
              <w:t>一天</w:t>
            </w:r>
          </w:p>
        </w:tc>
        <w:tc>
          <w:tcPr>
            <w:tcW w:w="2458" w:type="dxa"/>
          </w:tcPr>
          <w:p w14:paraId="18FDA86D">
            <w:pPr>
              <w:pStyle w:val="10"/>
              <w:spacing w:before="51" w:line="360" w:lineRule="auto"/>
              <w:ind w:left="128"/>
              <w:rPr>
                <w:rFonts w:hint="eastAsia" w:ascii="仿宋" w:hAnsi="仿宋" w:eastAsia="仿宋" w:cs="仿宋"/>
                <w:sz w:val="20"/>
                <w:szCs w:val="20"/>
              </w:rPr>
            </w:pPr>
            <w:r>
              <w:rPr>
                <w:rFonts w:hint="eastAsia" w:ascii="仿宋" w:hAnsi="仿宋" w:eastAsia="仿宋" w:cs="仿宋"/>
                <w:spacing w:val="-2"/>
                <w:sz w:val="20"/>
                <w:szCs w:val="20"/>
              </w:rPr>
              <w:t>14：30-15：00</w:t>
            </w:r>
          </w:p>
        </w:tc>
        <w:tc>
          <w:tcPr>
            <w:tcW w:w="5542" w:type="dxa"/>
          </w:tcPr>
          <w:p w14:paraId="4962F8CF">
            <w:pPr>
              <w:pStyle w:val="10"/>
              <w:spacing w:before="50" w:line="360" w:lineRule="auto"/>
              <w:ind w:left="117"/>
              <w:rPr>
                <w:rFonts w:hint="eastAsia" w:ascii="仿宋" w:hAnsi="仿宋" w:eastAsia="仿宋" w:cs="仿宋"/>
                <w:sz w:val="20"/>
                <w:szCs w:val="20"/>
              </w:rPr>
            </w:pPr>
            <w:r>
              <w:rPr>
                <w:rFonts w:hint="eastAsia" w:ascii="仿宋" w:hAnsi="仿宋" w:eastAsia="仿宋" w:cs="仿宋"/>
                <w:spacing w:val="7"/>
                <w:sz w:val="20"/>
                <w:szCs w:val="20"/>
              </w:rPr>
              <w:t>各参赛队报到</w:t>
            </w:r>
          </w:p>
        </w:tc>
      </w:tr>
      <w:tr w14:paraId="6293ED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28" w:type="dxa"/>
            <w:vMerge w:val="continue"/>
            <w:tcBorders>
              <w:top w:val="nil"/>
              <w:bottom w:val="nil"/>
            </w:tcBorders>
            <w:vAlign w:val="center"/>
          </w:tcPr>
          <w:p w14:paraId="3C991559">
            <w:pPr>
              <w:spacing w:line="360" w:lineRule="auto"/>
              <w:jc w:val="center"/>
              <w:rPr>
                <w:rFonts w:hint="eastAsia" w:ascii="仿宋" w:hAnsi="仿宋" w:eastAsia="仿宋" w:cs="仿宋"/>
              </w:rPr>
            </w:pPr>
          </w:p>
        </w:tc>
        <w:tc>
          <w:tcPr>
            <w:tcW w:w="2458" w:type="dxa"/>
          </w:tcPr>
          <w:p w14:paraId="213DBF54">
            <w:pPr>
              <w:pStyle w:val="10"/>
              <w:spacing w:before="51" w:line="360" w:lineRule="auto"/>
              <w:ind w:left="128"/>
              <w:rPr>
                <w:rFonts w:hint="eastAsia" w:ascii="仿宋" w:hAnsi="仿宋" w:eastAsia="仿宋" w:cs="仿宋"/>
                <w:sz w:val="20"/>
                <w:szCs w:val="20"/>
              </w:rPr>
            </w:pPr>
            <w:r>
              <w:rPr>
                <w:rFonts w:hint="eastAsia" w:ascii="仿宋" w:hAnsi="仿宋" w:eastAsia="仿宋" w:cs="仿宋"/>
                <w:spacing w:val="-2"/>
                <w:sz w:val="20"/>
                <w:szCs w:val="20"/>
              </w:rPr>
              <w:t>15：00-16：30</w:t>
            </w:r>
          </w:p>
        </w:tc>
        <w:tc>
          <w:tcPr>
            <w:tcW w:w="5542" w:type="dxa"/>
          </w:tcPr>
          <w:p w14:paraId="6945C45C">
            <w:pPr>
              <w:pStyle w:val="10"/>
              <w:spacing w:before="52" w:line="360" w:lineRule="auto"/>
              <w:ind w:left="115"/>
              <w:rPr>
                <w:rFonts w:hint="eastAsia" w:ascii="仿宋" w:hAnsi="仿宋" w:eastAsia="仿宋" w:cs="仿宋"/>
                <w:sz w:val="20"/>
                <w:szCs w:val="20"/>
                <w:lang w:eastAsia="zh-CN"/>
              </w:rPr>
            </w:pPr>
            <w:r>
              <w:rPr>
                <w:rFonts w:hint="eastAsia" w:ascii="仿宋" w:hAnsi="仿宋" w:eastAsia="仿宋" w:cs="仿宋"/>
                <w:spacing w:val="8"/>
                <w:sz w:val="20"/>
                <w:szCs w:val="20"/>
                <w:lang w:eastAsia="zh-CN"/>
              </w:rPr>
              <w:t>开幕式及领队会（抽签）</w:t>
            </w:r>
          </w:p>
        </w:tc>
      </w:tr>
      <w:tr w14:paraId="0EF21F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28" w:type="dxa"/>
            <w:vMerge w:val="continue"/>
            <w:tcBorders>
              <w:top w:val="nil"/>
              <w:bottom w:val="nil"/>
            </w:tcBorders>
            <w:vAlign w:val="center"/>
          </w:tcPr>
          <w:p w14:paraId="7412959A">
            <w:pPr>
              <w:spacing w:line="360" w:lineRule="auto"/>
              <w:jc w:val="center"/>
              <w:rPr>
                <w:rFonts w:hint="eastAsia" w:ascii="仿宋" w:hAnsi="仿宋" w:eastAsia="仿宋" w:cs="仿宋"/>
                <w:lang w:eastAsia="zh-CN"/>
              </w:rPr>
            </w:pPr>
          </w:p>
        </w:tc>
        <w:tc>
          <w:tcPr>
            <w:tcW w:w="2458" w:type="dxa"/>
          </w:tcPr>
          <w:p w14:paraId="200C8869">
            <w:pPr>
              <w:pStyle w:val="10"/>
              <w:spacing w:before="55" w:line="360" w:lineRule="auto"/>
              <w:ind w:left="128"/>
              <w:rPr>
                <w:rFonts w:hint="eastAsia" w:ascii="仿宋" w:hAnsi="仿宋" w:eastAsia="仿宋" w:cs="仿宋"/>
                <w:sz w:val="20"/>
                <w:szCs w:val="20"/>
              </w:rPr>
            </w:pPr>
            <w:r>
              <w:rPr>
                <w:rFonts w:hint="eastAsia" w:ascii="仿宋" w:hAnsi="仿宋" w:eastAsia="仿宋" w:cs="仿宋"/>
                <w:spacing w:val="-2"/>
                <w:sz w:val="20"/>
                <w:szCs w:val="20"/>
              </w:rPr>
              <w:t>16：30-17：00</w:t>
            </w:r>
          </w:p>
        </w:tc>
        <w:tc>
          <w:tcPr>
            <w:tcW w:w="5542" w:type="dxa"/>
          </w:tcPr>
          <w:p w14:paraId="7E4150C8">
            <w:pPr>
              <w:pStyle w:val="10"/>
              <w:spacing w:before="54" w:line="360" w:lineRule="auto"/>
              <w:ind w:left="116"/>
              <w:rPr>
                <w:rFonts w:hint="eastAsia" w:ascii="仿宋" w:hAnsi="仿宋" w:eastAsia="仿宋" w:cs="仿宋"/>
                <w:sz w:val="20"/>
                <w:szCs w:val="20"/>
                <w:lang w:eastAsia="zh-CN"/>
              </w:rPr>
            </w:pPr>
            <w:r>
              <w:rPr>
                <w:rFonts w:hint="eastAsia" w:ascii="仿宋" w:hAnsi="仿宋" w:eastAsia="仿宋" w:cs="仿宋"/>
                <w:spacing w:val="9"/>
                <w:sz w:val="20"/>
                <w:szCs w:val="20"/>
                <w:lang w:eastAsia="zh-CN"/>
              </w:rPr>
              <w:t>参赛队熟悉比赛场地路线</w:t>
            </w:r>
          </w:p>
        </w:tc>
      </w:tr>
      <w:tr w14:paraId="5DDE3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28" w:type="dxa"/>
            <w:vMerge w:val="continue"/>
            <w:tcBorders>
              <w:top w:val="nil"/>
            </w:tcBorders>
            <w:vAlign w:val="center"/>
          </w:tcPr>
          <w:p w14:paraId="1D709599">
            <w:pPr>
              <w:spacing w:line="360" w:lineRule="auto"/>
              <w:jc w:val="center"/>
              <w:rPr>
                <w:rFonts w:hint="eastAsia" w:ascii="仿宋" w:hAnsi="仿宋" w:eastAsia="仿宋" w:cs="仿宋"/>
                <w:lang w:eastAsia="zh-CN"/>
              </w:rPr>
            </w:pPr>
          </w:p>
        </w:tc>
        <w:tc>
          <w:tcPr>
            <w:tcW w:w="2458" w:type="dxa"/>
          </w:tcPr>
          <w:p w14:paraId="21EDA9C2">
            <w:pPr>
              <w:pStyle w:val="10"/>
              <w:spacing w:before="56" w:line="360" w:lineRule="auto"/>
              <w:ind w:left="128"/>
              <w:rPr>
                <w:rFonts w:hint="eastAsia" w:ascii="仿宋" w:hAnsi="仿宋" w:eastAsia="仿宋" w:cs="仿宋"/>
                <w:sz w:val="20"/>
                <w:szCs w:val="20"/>
              </w:rPr>
            </w:pPr>
            <w:r>
              <w:rPr>
                <w:rFonts w:hint="eastAsia" w:ascii="仿宋" w:hAnsi="仿宋" w:eastAsia="仿宋" w:cs="仿宋"/>
                <w:spacing w:val="-2"/>
                <w:sz w:val="20"/>
                <w:szCs w:val="20"/>
              </w:rPr>
              <w:t>17：00-18：00</w:t>
            </w:r>
          </w:p>
        </w:tc>
        <w:tc>
          <w:tcPr>
            <w:tcW w:w="5542" w:type="dxa"/>
          </w:tcPr>
          <w:p w14:paraId="0DCB1D73">
            <w:pPr>
              <w:pStyle w:val="10"/>
              <w:spacing w:before="55" w:line="360" w:lineRule="auto"/>
              <w:ind w:left="115"/>
              <w:rPr>
                <w:rFonts w:hint="eastAsia" w:ascii="仿宋" w:hAnsi="仿宋" w:eastAsia="仿宋" w:cs="仿宋"/>
                <w:sz w:val="20"/>
                <w:szCs w:val="20"/>
                <w:lang w:eastAsia="zh-CN"/>
              </w:rPr>
            </w:pPr>
            <w:r>
              <w:rPr>
                <w:rFonts w:hint="eastAsia" w:ascii="仿宋" w:hAnsi="仿宋" w:eastAsia="仿宋" w:cs="仿宋"/>
                <w:spacing w:val="6"/>
                <w:sz w:val="20"/>
                <w:szCs w:val="20"/>
                <w:lang w:eastAsia="zh-CN"/>
              </w:rPr>
              <w:t>裁判长、现场裁判赛前检查，封闭赛场</w:t>
            </w:r>
          </w:p>
        </w:tc>
      </w:tr>
      <w:tr w14:paraId="032D71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28" w:type="dxa"/>
            <w:vMerge w:val="restart"/>
            <w:tcBorders>
              <w:bottom w:val="nil"/>
            </w:tcBorders>
            <w:vAlign w:val="center"/>
          </w:tcPr>
          <w:p w14:paraId="65B4391C">
            <w:pPr>
              <w:pStyle w:val="10"/>
              <w:spacing w:before="56" w:line="360" w:lineRule="auto"/>
              <w:ind w:left="139"/>
              <w:jc w:val="center"/>
              <w:rPr>
                <w:rFonts w:hint="eastAsia" w:ascii="仿宋" w:hAnsi="仿宋" w:eastAsia="仿宋" w:cs="仿宋"/>
                <w:sz w:val="20"/>
                <w:szCs w:val="20"/>
              </w:rPr>
            </w:pPr>
            <w:r>
              <w:rPr>
                <w:rFonts w:hint="eastAsia" w:ascii="仿宋" w:hAnsi="仿宋" w:eastAsia="仿宋" w:cs="仿宋"/>
                <w:spacing w:val="-1"/>
                <w:sz w:val="20"/>
                <w:szCs w:val="20"/>
              </w:rPr>
              <w:t>比赛日</w:t>
            </w:r>
          </w:p>
        </w:tc>
        <w:tc>
          <w:tcPr>
            <w:tcW w:w="2458" w:type="dxa"/>
          </w:tcPr>
          <w:p w14:paraId="41D460AE">
            <w:pPr>
              <w:pStyle w:val="10"/>
              <w:spacing w:before="57" w:line="360" w:lineRule="auto"/>
              <w:ind w:left="111"/>
              <w:rPr>
                <w:rFonts w:hint="eastAsia" w:ascii="仿宋" w:hAnsi="仿宋" w:eastAsia="仿宋" w:cs="仿宋"/>
                <w:sz w:val="20"/>
                <w:szCs w:val="20"/>
              </w:rPr>
            </w:pPr>
            <w:r>
              <w:rPr>
                <w:rFonts w:hint="eastAsia" w:ascii="仿宋" w:hAnsi="仿宋" w:eastAsia="仿宋" w:cs="仿宋"/>
                <w:spacing w:val="-1"/>
                <w:sz w:val="20"/>
                <w:szCs w:val="20"/>
              </w:rPr>
              <w:t>07：00</w:t>
            </w:r>
          </w:p>
        </w:tc>
        <w:tc>
          <w:tcPr>
            <w:tcW w:w="5542" w:type="dxa"/>
          </w:tcPr>
          <w:p w14:paraId="2412B7EE">
            <w:pPr>
              <w:pStyle w:val="10"/>
              <w:spacing w:before="55" w:line="360" w:lineRule="auto"/>
              <w:ind w:left="116"/>
              <w:rPr>
                <w:rFonts w:hint="eastAsia" w:ascii="仿宋" w:hAnsi="仿宋" w:eastAsia="仿宋" w:cs="仿宋"/>
                <w:sz w:val="20"/>
                <w:szCs w:val="20"/>
                <w:lang w:eastAsia="zh-CN"/>
              </w:rPr>
            </w:pPr>
            <w:r>
              <w:rPr>
                <w:rFonts w:hint="eastAsia" w:ascii="仿宋" w:hAnsi="仿宋" w:eastAsia="仿宋" w:cs="仿宋"/>
                <w:spacing w:val="9"/>
                <w:sz w:val="20"/>
                <w:szCs w:val="20"/>
                <w:lang w:eastAsia="zh-CN"/>
              </w:rPr>
              <w:t>参赛队集合前往比赛现场</w:t>
            </w:r>
          </w:p>
        </w:tc>
      </w:tr>
      <w:tr w14:paraId="6F5E1C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928" w:type="dxa"/>
            <w:vMerge w:val="continue"/>
            <w:tcBorders>
              <w:top w:val="nil"/>
              <w:bottom w:val="nil"/>
            </w:tcBorders>
          </w:tcPr>
          <w:p w14:paraId="0FB2536B">
            <w:pPr>
              <w:spacing w:line="360" w:lineRule="auto"/>
              <w:rPr>
                <w:rFonts w:hint="eastAsia" w:ascii="仿宋" w:hAnsi="仿宋" w:eastAsia="仿宋" w:cs="仿宋"/>
                <w:lang w:eastAsia="zh-CN"/>
              </w:rPr>
            </w:pPr>
          </w:p>
        </w:tc>
        <w:tc>
          <w:tcPr>
            <w:tcW w:w="2458" w:type="dxa"/>
          </w:tcPr>
          <w:p w14:paraId="79834190">
            <w:pPr>
              <w:pStyle w:val="10"/>
              <w:spacing w:before="52" w:line="360" w:lineRule="auto"/>
              <w:ind w:left="111"/>
              <w:rPr>
                <w:rFonts w:hint="eastAsia" w:ascii="仿宋" w:hAnsi="仿宋" w:eastAsia="仿宋" w:cs="仿宋"/>
                <w:sz w:val="20"/>
                <w:szCs w:val="20"/>
              </w:rPr>
            </w:pPr>
            <w:r>
              <w:rPr>
                <w:rFonts w:hint="eastAsia" w:ascii="仿宋" w:hAnsi="仿宋" w:eastAsia="仿宋" w:cs="仿宋"/>
                <w:sz w:val="20"/>
                <w:szCs w:val="20"/>
              </w:rPr>
              <w:t>07：</w:t>
            </w:r>
            <w:r>
              <w:rPr>
                <w:rFonts w:hint="eastAsia" w:ascii="仿宋" w:hAnsi="仿宋" w:eastAsia="仿宋" w:cs="仿宋"/>
                <w:sz w:val="20"/>
                <w:szCs w:val="20"/>
                <w:lang w:eastAsia="zh-CN"/>
              </w:rPr>
              <w:t>3</w:t>
            </w:r>
            <w:r>
              <w:rPr>
                <w:rFonts w:hint="eastAsia" w:ascii="仿宋" w:hAnsi="仿宋" w:eastAsia="仿宋" w:cs="仿宋"/>
                <w:sz w:val="20"/>
                <w:szCs w:val="20"/>
              </w:rPr>
              <w:t>0</w:t>
            </w:r>
          </w:p>
        </w:tc>
        <w:tc>
          <w:tcPr>
            <w:tcW w:w="5542" w:type="dxa"/>
          </w:tcPr>
          <w:p w14:paraId="584E6FFE">
            <w:pPr>
              <w:pStyle w:val="10"/>
              <w:spacing w:before="52" w:line="360" w:lineRule="auto"/>
              <w:ind w:left="113"/>
              <w:rPr>
                <w:rFonts w:hint="eastAsia" w:ascii="仿宋" w:hAnsi="仿宋" w:eastAsia="仿宋" w:cs="仿宋"/>
                <w:sz w:val="20"/>
                <w:szCs w:val="20"/>
                <w:lang w:eastAsia="zh-CN"/>
              </w:rPr>
            </w:pPr>
            <w:r>
              <w:rPr>
                <w:rFonts w:hint="eastAsia" w:ascii="仿宋" w:hAnsi="仿宋" w:eastAsia="仿宋" w:cs="仿宋"/>
                <w:spacing w:val="9"/>
                <w:sz w:val="20"/>
                <w:szCs w:val="20"/>
                <w:lang w:eastAsia="zh-CN"/>
              </w:rPr>
              <w:t>在裁判长、现场裁判的监督下工作人员启封赛场</w:t>
            </w:r>
          </w:p>
        </w:tc>
      </w:tr>
      <w:tr w14:paraId="4BCA0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trPr>
        <w:tc>
          <w:tcPr>
            <w:tcW w:w="928" w:type="dxa"/>
            <w:vMerge w:val="continue"/>
            <w:tcBorders>
              <w:top w:val="nil"/>
              <w:bottom w:val="nil"/>
            </w:tcBorders>
          </w:tcPr>
          <w:p w14:paraId="710C38FD">
            <w:pPr>
              <w:spacing w:line="360" w:lineRule="auto"/>
              <w:rPr>
                <w:rFonts w:hint="eastAsia" w:ascii="仿宋" w:hAnsi="仿宋" w:eastAsia="仿宋" w:cs="仿宋"/>
                <w:lang w:eastAsia="zh-CN"/>
              </w:rPr>
            </w:pPr>
          </w:p>
        </w:tc>
        <w:tc>
          <w:tcPr>
            <w:tcW w:w="2458" w:type="dxa"/>
            <w:vAlign w:val="center"/>
          </w:tcPr>
          <w:p w14:paraId="009E31DC">
            <w:pPr>
              <w:pStyle w:val="10"/>
              <w:spacing w:before="52" w:line="360" w:lineRule="auto"/>
              <w:ind w:left="111"/>
              <w:jc w:val="both"/>
              <w:rPr>
                <w:rFonts w:hint="eastAsia" w:ascii="仿宋" w:hAnsi="仿宋" w:eastAsia="仿宋" w:cs="仿宋"/>
                <w:sz w:val="20"/>
                <w:szCs w:val="20"/>
              </w:rPr>
            </w:pPr>
            <w:r>
              <w:rPr>
                <w:rFonts w:hint="eastAsia" w:ascii="仿宋" w:hAnsi="仿宋" w:eastAsia="仿宋" w:cs="仿宋"/>
                <w:sz w:val="20"/>
                <w:szCs w:val="20"/>
              </w:rPr>
              <w:t>07：</w:t>
            </w:r>
            <w:r>
              <w:rPr>
                <w:rFonts w:hint="eastAsia" w:ascii="仿宋" w:hAnsi="仿宋" w:eastAsia="仿宋" w:cs="仿宋"/>
                <w:sz w:val="20"/>
                <w:szCs w:val="20"/>
                <w:lang w:eastAsia="zh-CN"/>
              </w:rPr>
              <w:t>3</w:t>
            </w:r>
            <w:r>
              <w:rPr>
                <w:rFonts w:hint="eastAsia" w:ascii="仿宋" w:hAnsi="仿宋" w:eastAsia="仿宋" w:cs="仿宋"/>
                <w:sz w:val="20"/>
                <w:szCs w:val="20"/>
              </w:rPr>
              <w:t>0-8：00</w:t>
            </w:r>
          </w:p>
        </w:tc>
        <w:tc>
          <w:tcPr>
            <w:tcW w:w="5542" w:type="dxa"/>
          </w:tcPr>
          <w:p w14:paraId="3C886EAB">
            <w:pPr>
              <w:pStyle w:val="10"/>
              <w:spacing w:before="49" w:line="360" w:lineRule="auto"/>
              <w:ind w:left="114" w:right="181" w:firstLine="1"/>
              <w:jc w:val="both"/>
              <w:rPr>
                <w:rFonts w:hint="eastAsia" w:ascii="仿宋" w:hAnsi="仿宋" w:eastAsia="仿宋" w:cs="仿宋"/>
                <w:sz w:val="20"/>
                <w:szCs w:val="20"/>
                <w:lang w:eastAsia="zh-CN"/>
              </w:rPr>
            </w:pPr>
            <w:r>
              <w:rPr>
                <w:rFonts w:hint="eastAsia" w:ascii="仿宋" w:hAnsi="仿宋" w:eastAsia="仿宋" w:cs="仿宋"/>
                <w:spacing w:val="8"/>
                <w:sz w:val="20"/>
                <w:szCs w:val="20"/>
                <w:lang w:eastAsia="zh-CN"/>
              </w:rPr>
              <w:t>参赛选手凭抽签顺序号接受入场检录，确认没有携带竞赛</w:t>
            </w:r>
            <w:r>
              <w:rPr>
                <w:rFonts w:hint="eastAsia" w:ascii="仿宋" w:hAnsi="仿宋" w:eastAsia="仿宋" w:cs="仿宋"/>
                <w:spacing w:val="7"/>
                <w:sz w:val="20"/>
                <w:szCs w:val="20"/>
                <w:lang w:eastAsia="zh-CN"/>
              </w:rPr>
              <w:t>禁止的工具和材料，并依次抽取一次加密号；根据一次加</w:t>
            </w:r>
            <w:r>
              <w:rPr>
                <w:rFonts w:hint="eastAsia" w:ascii="仿宋" w:hAnsi="仿宋" w:eastAsia="仿宋" w:cs="仿宋"/>
                <w:spacing w:val="8"/>
                <w:sz w:val="20"/>
                <w:szCs w:val="20"/>
                <w:lang w:eastAsia="zh-CN"/>
              </w:rPr>
              <w:t>密号抽取二次加密号（赛位号）</w:t>
            </w:r>
          </w:p>
        </w:tc>
      </w:tr>
      <w:tr w14:paraId="049E8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0" w:hRule="atLeast"/>
        </w:trPr>
        <w:tc>
          <w:tcPr>
            <w:tcW w:w="928" w:type="dxa"/>
            <w:vMerge w:val="continue"/>
            <w:tcBorders>
              <w:top w:val="nil"/>
              <w:bottom w:val="nil"/>
            </w:tcBorders>
          </w:tcPr>
          <w:p w14:paraId="22DA2159">
            <w:pPr>
              <w:spacing w:line="360" w:lineRule="auto"/>
              <w:rPr>
                <w:rFonts w:hint="eastAsia" w:ascii="仿宋" w:hAnsi="仿宋" w:eastAsia="仿宋" w:cs="仿宋"/>
                <w:lang w:eastAsia="zh-CN"/>
              </w:rPr>
            </w:pPr>
          </w:p>
        </w:tc>
        <w:tc>
          <w:tcPr>
            <w:tcW w:w="2458" w:type="dxa"/>
            <w:vAlign w:val="center"/>
          </w:tcPr>
          <w:p w14:paraId="0B60A9A7">
            <w:pPr>
              <w:pStyle w:val="10"/>
              <w:spacing w:before="51" w:line="360" w:lineRule="auto"/>
              <w:ind w:left="111"/>
              <w:jc w:val="both"/>
              <w:rPr>
                <w:rFonts w:hint="eastAsia" w:ascii="仿宋" w:hAnsi="仿宋" w:eastAsia="仿宋" w:cs="仿宋"/>
                <w:sz w:val="20"/>
                <w:szCs w:val="20"/>
              </w:rPr>
            </w:pPr>
            <w:r>
              <w:rPr>
                <w:rFonts w:hint="eastAsia" w:ascii="仿宋" w:hAnsi="仿宋" w:eastAsia="仿宋" w:cs="仿宋"/>
                <w:sz w:val="20"/>
                <w:szCs w:val="20"/>
              </w:rPr>
              <w:t>08：00-08：30</w:t>
            </w:r>
          </w:p>
        </w:tc>
        <w:tc>
          <w:tcPr>
            <w:tcW w:w="5542" w:type="dxa"/>
          </w:tcPr>
          <w:p w14:paraId="5BFCDC9B">
            <w:pPr>
              <w:pStyle w:val="10"/>
              <w:spacing w:before="50" w:line="360" w:lineRule="auto"/>
              <w:ind w:left="116" w:right="181"/>
              <w:jc w:val="both"/>
              <w:rPr>
                <w:rFonts w:hint="eastAsia" w:ascii="仿宋" w:hAnsi="仿宋" w:eastAsia="仿宋" w:cs="仿宋"/>
                <w:sz w:val="20"/>
                <w:szCs w:val="20"/>
                <w:lang w:eastAsia="zh-CN"/>
              </w:rPr>
            </w:pPr>
            <w:r>
              <w:rPr>
                <w:rFonts w:hint="eastAsia" w:ascii="仿宋" w:hAnsi="仿宋" w:eastAsia="仿宋" w:cs="仿宋"/>
                <w:spacing w:val="8"/>
                <w:sz w:val="20"/>
                <w:szCs w:val="20"/>
                <w:lang w:eastAsia="zh-CN"/>
              </w:rPr>
              <w:t>参赛选手根据赛位号由工作人员引导进入竞赛工位，领取</w:t>
            </w:r>
            <w:r>
              <w:rPr>
                <w:rFonts w:hint="eastAsia" w:ascii="仿宋" w:hAnsi="仿宋" w:eastAsia="仿宋" w:cs="仿宋"/>
                <w:spacing w:val="9"/>
                <w:sz w:val="20"/>
                <w:szCs w:val="20"/>
                <w:lang w:eastAsia="zh-CN"/>
              </w:rPr>
              <w:t>竞赛任务（密封</w:t>
            </w:r>
            <w:r>
              <w:rPr>
                <w:rFonts w:hint="eastAsia" w:ascii="仿宋" w:hAnsi="仿宋" w:eastAsia="仿宋" w:cs="仿宋"/>
                <w:spacing w:val="-4"/>
                <w:sz w:val="20"/>
                <w:szCs w:val="20"/>
                <w:lang w:eastAsia="zh-CN"/>
              </w:rPr>
              <w:t>），</w:t>
            </w:r>
            <w:r>
              <w:rPr>
                <w:rFonts w:hint="eastAsia" w:ascii="仿宋" w:hAnsi="仿宋" w:eastAsia="仿宋" w:cs="仿宋"/>
                <w:spacing w:val="9"/>
                <w:sz w:val="20"/>
                <w:szCs w:val="20"/>
                <w:lang w:eastAsia="zh-CN"/>
              </w:rPr>
              <w:t>裁判宣读竞赛规则及赛场规则等必要</w:t>
            </w:r>
            <w:r>
              <w:rPr>
                <w:rFonts w:hint="eastAsia" w:ascii="仿宋" w:hAnsi="仿宋" w:eastAsia="仿宋" w:cs="仿宋"/>
                <w:spacing w:val="3"/>
                <w:sz w:val="20"/>
                <w:szCs w:val="20"/>
                <w:lang w:eastAsia="zh-CN"/>
              </w:rPr>
              <w:t>说明</w:t>
            </w:r>
          </w:p>
        </w:tc>
      </w:tr>
      <w:tr w14:paraId="3B9F0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28" w:type="dxa"/>
            <w:vMerge w:val="continue"/>
            <w:tcBorders>
              <w:top w:val="nil"/>
              <w:bottom w:val="nil"/>
            </w:tcBorders>
          </w:tcPr>
          <w:p w14:paraId="4A75157D">
            <w:pPr>
              <w:spacing w:line="360" w:lineRule="auto"/>
              <w:rPr>
                <w:rFonts w:hint="eastAsia" w:ascii="仿宋" w:hAnsi="仿宋" w:eastAsia="仿宋" w:cs="仿宋"/>
                <w:lang w:eastAsia="zh-CN"/>
              </w:rPr>
            </w:pPr>
          </w:p>
        </w:tc>
        <w:tc>
          <w:tcPr>
            <w:tcW w:w="2458" w:type="dxa"/>
          </w:tcPr>
          <w:p w14:paraId="0CDC252F">
            <w:pPr>
              <w:pStyle w:val="10"/>
              <w:spacing w:before="54" w:line="360" w:lineRule="auto"/>
              <w:ind w:left="111"/>
              <w:rPr>
                <w:rFonts w:hint="eastAsia" w:ascii="仿宋" w:hAnsi="仿宋" w:eastAsia="仿宋" w:cs="仿宋"/>
                <w:sz w:val="20"/>
                <w:szCs w:val="20"/>
              </w:rPr>
            </w:pPr>
            <w:r>
              <w:rPr>
                <w:rFonts w:hint="eastAsia" w:ascii="仿宋" w:hAnsi="仿宋" w:eastAsia="仿宋" w:cs="仿宋"/>
                <w:sz w:val="20"/>
                <w:szCs w:val="20"/>
              </w:rPr>
              <w:t>08：30-13：30</w:t>
            </w:r>
          </w:p>
        </w:tc>
        <w:tc>
          <w:tcPr>
            <w:tcW w:w="5542" w:type="dxa"/>
          </w:tcPr>
          <w:p w14:paraId="1BFB0A92">
            <w:pPr>
              <w:pStyle w:val="10"/>
              <w:spacing w:before="55" w:line="360" w:lineRule="auto"/>
              <w:ind w:left="117"/>
              <w:rPr>
                <w:rFonts w:hint="eastAsia" w:ascii="仿宋" w:hAnsi="仿宋" w:eastAsia="仿宋" w:cs="仿宋"/>
                <w:sz w:val="20"/>
                <w:szCs w:val="20"/>
              </w:rPr>
            </w:pPr>
            <w:r>
              <w:rPr>
                <w:rFonts w:hint="eastAsia" w:ascii="仿宋" w:hAnsi="仿宋" w:eastAsia="仿宋" w:cs="仿宋"/>
                <w:spacing w:val="3"/>
                <w:sz w:val="20"/>
                <w:szCs w:val="20"/>
              </w:rPr>
              <w:t>竞赛</w:t>
            </w:r>
          </w:p>
        </w:tc>
      </w:tr>
      <w:tr w14:paraId="46615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28" w:type="dxa"/>
            <w:vMerge w:val="continue"/>
            <w:tcBorders>
              <w:top w:val="nil"/>
              <w:bottom w:val="nil"/>
            </w:tcBorders>
          </w:tcPr>
          <w:p w14:paraId="7C63269B">
            <w:pPr>
              <w:spacing w:line="360" w:lineRule="auto"/>
              <w:rPr>
                <w:rFonts w:hint="eastAsia" w:ascii="仿宋" w:hAnsi="仿宋" w:eastAsia="仿宋" w:cs="仿宋"/>
              </w:rPr>
            </w:pPr>
          </w:p>
        </w:tc>
        <w:tc>
          <w:tcPr>
            <w:tcW w:w="2458" w:type="dxa"/>
          </w:tcPr>
          <w:p w14:paraId="455F4EA4">
            <w:pPr>
              <w:pStyle w:val="10"/>
              <w:spacing w:before="55" w:line="360" w:lineRule="auto"/>
              <w:ind w:left="128"/>
              <w:rPr>
                <w:rFonts w:hint="eastAsia" w:ascii="仿宋" w:hAnsi="仿宋" w:eastAsia="仿宋" w:cs="仿宋"/>
                <w:sz w:val="20"/>
                <w:szCs w:val="20"/>
              </w:rPr>
            </w:pPr>
            <w:r>
              <w:rPr>
                <w:rFonts w:hint="eastAsia" w:ascii="仿宋" w:hAnsi="仿宋" w:eastAsia="仿宋" w:cs="仿宋"/>
                <w:spacing w:val="-2"/>
                <w:sz w:val="20"/>
                <w:szCs w:val="20"/>
              </w:rPr>
              <w:t>13：30-15：30</w:t>
            </w:r>
          </w:p>
        </w:tc>
        <w:tc>
          <w:tcPr>
            <w:tcW w:w="5542" w:type="dxa"/>
          </w:tcPr>
          <w:p w14:paraId="74C88330">
            <w:pPr>
              <w:pStyle w:val="10"/>
              <w:spacing w:before="55" w:line="360" w:lineRule="auto"/>
              <w:ind w:left="117"/>
              <w:rPr>
                <w:rFonts w:hint="eastAsia" w:ascii="仿宋" w:hAnsi="仿宋" w:eastAsia="仿宋" w:cs="仿宋"/>
                <w:sz w:val="20"/>
                <w:szCs w:val="20"/>
              </w:rPr>
            </w:pPr>
            <w:r>
              <w:rPr>
                <w:rFonts w:hint="eastAsia" w:ascii="仿宋" w:hAnsi="仿宋" w:eastAsia="仿宋" w:cs="仿宋"/>
                <w:spacing w:val="3"/>
                <w:sz w:val="20"/>
                <w:szCs w:val="20"/>
              </w:rPr>
              <w:t>申诉期</w:t>
            </w:r>
          </w:p>
        </w:tc>
      </w:tr>
      <w:tr w14:paraId="3560E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28" w:type="dxa"/>
            <w:vMerge w:val="continue"/>
            <w:tcBorders>
              <w:top w:val="nil"/>
            </w:tcBorders>
          </w:tcPr>
          <w:p w14:paraId="779FCF45">
            <w:pPr>
              <w:spacing w:line="360" w:lineRule="auto"/>
              <w:rPr>
                <w:rFonts w:hint="eastAsia" w:ascii="仿宋" w:hAnsi="仿宋" w:eastAsia="仿宋" w:cs="仿宋"/>
              </w:rPr>
            </w:pPr>
          </w:p>
        </w:tc>
        <w:tc>
          <w:tcPr>
            <w:tcW w:w="2458" w:type="dxa"/>
          </w:tcPr>
          <w:p w14:paraId="7BC1941E">
            <w:pPr>
              <w:pStyle w:val="10"/>
              <w:spacing w:before="55" w:line="360" w:lineRule="auto"/>
              <w:ind w:left="128"/>
              <w:rPr>
                <w:rFonts w:hint="eastAsia" w:ascii="仿宋" w:hAnsi="仿宋" w:eastAsia="仿宋" w:cs="仿宋"/>
                <w:sz w:val="20"/>
                <w:szCs w:val="20"/>
              </w:rPr>
            </w:pPr>
            <w:r>
              <w:rPr>
                <w:rFonts w:hint="eastAsia" w:ascii="仿宋" w:hAnsi="仿宋" w:eastAsia="仿宋" w:cs="仿宋"/>
                <w:spacing w:val="-2"/>
                <w:sz w:val="20"/>
                <w:szCs w:val="20"/>
              </w:rPr>
              <w:t>15：30-18：30</w:t>
            </w:r>
          </w:p>
        </w:tc>
        <w:tc>
          <w:tcPr>
            <w:tcW w:w="5542" w:type="dxa"/>
          </w:tcPr>
          <w:p w14:paraId="25FD5BDF">
            <w:pPr>
              <w:pStyle w:val="10"/>
              <w:spacing w:before="55" w:line="360" w:lineRule="auto"/>
              <w:ind w:left="113"/>
              <w:rPr>
                <w:rFonts w:hint="eastAsia" w:ascii="仿宋" w:hAnsi="仿宋" w:eastAsia="仿宋" w:cs="仿宋"/>
                <w:sz w:val="20"/>
                <w:szCs w:val="20"/>
                <w:lang w:eastAsia="zh-CN"/>
              </w:rPr>
            </w:pPr>
            <w:r>
              <w:rPr>
                <w:rFonts w:hint="eastAsia" w:ascii="仿宋" w:hAnsi="仿宋" w:eastAsia="仿宋" w:cs="仿宋"/>
                <w:spacing w:val="9"/>
                <w:sz w:val="20"/>
                <w:szCs w:val="20"/>
                <w:lang w:eastAsia="zh-CN"/>
              </w:rPr>
              <w:t>评分裁判组对竞赛的各参赛队进行成绩评定与复核</w:t>
            </w:r>
          </w:p>
        </w:tc>
      </w:tr>
    </w:tbl>
    <w:p w14:paraId="63413D13">
      <w:pPr>
        <w:pStyle w:val="3"/>
        <w:spacing w:before="261" w:line="360" w:lineRule="auto"/>
        <w:ind w:left="777"/>
        <w:rPr>
          <w:rFonts w:hint="eastAsia" w:ascii="仿宋" w:hAnsi="仿宋" w:eastAsia="仿宋" w:cs="仿宋"/>
          <w:b/>
          <w:bCs/>
          <w:lang w:eastAsia="zh-CN"/>
        </w:rPr>
      </w:pPr>
      <w:r>
        <w:rPr>
          <w:rFonts w:hint="eastAsia" w:ascii="仿宋" w:hAnsi="仿宋" w:eastAsia="仿宋" w:cs="仿宋"/>
          <w:b/>
          <w:bCs/>
          <w:spacing w:val="-6"/>
          <w:lang w:eastAsia="zh-CN"/>
        </w:rPr>
        <w:t>六、竞赛规则</w:t>
      </w:r>
    </w:p>
    <w:p w14:paraId="64AE64E8">
      <w:pPr>
        <w:pStyle w:val="3"/>
        <w:spacing w:before="142" w:line="360" w:lineRule="auto"/>
        <w:ind w:left="754"/>
        <w:rPr>
          <w:rFonts w:hint="eastAsia" w:ascii="仿宋" w:hAnsi="仿宋" w:eastAsia="仿宋" w:cs="仿宋"/>
          <w:sz w:val="28"/>
          <w:szCs w:val="28"/>
          <w:lang w:eastAsia="zh-CN"/>
        </w:rPr>
      </w:pPr>
      <w:r>
        <w:rPr>
          <w:rFonts w:hint="eastAsia" w:ascii="仿宋" w:hAnsi="仿宋" w:eastAsia="仿宋" w:cs="仿宋"/>
          <w:spacing w:val="9"/>
          <w:sz w:val="28"/>
          <w:szCs w:val="28"/>
          <w:lang w:eastAsia="zh-CN"/>
        </w:rPr>
        <w:t>（一）报名资格及参赛队伍要求</w:t>
      </w:r>
    </w:p>
    <w:p w14:paraId="704488B4">
      <w:pPr>
        <w:pStyle w:val="3"/>
        <w:kinsoku/>
        <w:autoSpaceDE/>
        <w:autoSpaceDN/>
        <w:spacing w:line="360" w:lineRule="auto"/>
        <w:ind w:firstLine="580" w:firstLineChars="200"/>
        <w:jc w:val="both"/>
        <w:rPr>
          <w:rFonts w:hint="eastAsia" w:ascii="仿宋" w:hAnsi="仿宋" w:eastAsia="仿宋" w:cs="仿宋"/>
          <w:spacing w:val="5"/>
          <w:sz w:val="28"/>
          <w:szCs w:val="28"/>
          <w:highlight w:val="none"/>
          <w:lang w:eastAsia="zh-CN"/>
        </w:rPr>
      </w:pPr>
      <w:r>
        <w:rPr>
          <w:rFonts w:hint="eastAsia" w:ascii="仿宋" w:hAnsi="仿宋" w:eastAsia="仿宋" w:cs="仿宋"/>
          <w:spacing w:val="5"/>
          <w:sz w:val="28"/>
          <w:szCs w:val="28"/>
          <w:lang w:eastAsia="zh-CN"/>
        </w:rPr>
        <w:t>1.</w:t>
      </w:r>
      <w:r>
        <w:rPr>
          <w:rFonts w:hint="eastAsia" w:ascii="仿宋" w:hAnsi="仿宋" w:eastAsia="仿宋" w:cs="仿宋"/>
          <w:spacing w:val="5"/>
          <w:sz w:val="28"/>
          <w:szCs w:val="28"/>
          <w:highlight w:val="none"/>
          <w:lang w:eastAsia="zh-CN"/>
        </w:rPr>
        <w:t>参赛选手须为全日制正式学籍的在校生。根据2026年世界职业院校技能大赛选拔参赛选手的要求，参赛选手年龄不超过25周岁（即2001年5月1日及以后出生）。五年制学生报名参赛的，四、五年级学生可参加本次大赛。在近两年世界职业院校技能大赛中获金奖的学生，不再参加同一项目（同一组别）的全省竞赛。</w:t>
      </w:r>
    </w:p>
    <w:p w14:paraId="3CFA24E5">
      <w:pPr>
        <w:pStyle w:val="3"/>
        <w:kinsoku/>
        <w:autoSpaceDE/>
        <w:autoSpaceDN/>
        <w:spacing w:line="360" w:lineRule="auto"/>
        <w:ind w:firstLine="580" w:firstLineChars="200"/>
        <w:jc w:val="both"/>
        <w:rPr>
          <w:rFonts w:hint="eastAsia" w:ascii="仿宋" w:hAnsi="仿宋" w:eastAsia="仿宋" w:cs="仿宋"/>
          <w:sz w:val="28"/>
          <w:szCs w:val="28"/>
          <w:lang w:eastAsia="zh-CN"/>
        </w:rPr>
      </w:pPr>
      <w:r>
        <w:rPr>
          <w:rFonts w:hint="eastAsia" w:ascii="仿宋" w:hAnsi="仿宋" w:eastAsia="仿宋" w:cs="仿宋"/>
          <w:spacing w:val="5"/>
          <w:sz w:val="28"/>
          <w:szCs w:val="28"/>
          <w:highlight w:val="none"/>
          <w:lang w:val="en-US" w:eastAsia="zh-CN"/>
        </w:rPr>
        <w:t>2.</w:t>
      </w:r>
      <w:r>
        <w:rPr>
          <w:rFonts w:hint="eastAsia" w:ascii="仿宋" w:hAnsi="仿宋" w:eastAsia="仿宋" w:cs="仿宋"/>
          <w:spacing w:val="5"/>
          <w:sz w:val="28"/>
          <w:szCs w:val="28"/>
          <w:lang w:eastAsia="zh-CN"/>
        </w:rPr>
        <w:t>本赛项为团体赛，以院校为单位组队参赛，同一学校参赛队不超过3支，不得跨校组队，允许跨专业参赛。指导教师须为本校专职教师，每队限报2名指导教师</w:t>
      </w:r>
      <w:r>
        <w:rPr>
          <w:rFonts w:hint="eastAsia" w:ascii="仿宋" w:hAnsi="仿宋" w:eastAsia="仿宋" w:cs="仿宋"/>
          <w:spacing w:val="2"/>
          <w:sz w:val="28"/>
          <w:szCs w:val="28"/>
          <w:lang w:eastAsia="zh-CN"/>
        </w:rPr>
        <w:t>。</w:t>
      </w:r>
    </w:p>
    <w:p w14:paraId="74419178">
      <w:pPr>
        <w:pStyle w:val="3"/>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jc w:val="both"/>
        <w:textAlignment w:val="baseline"/>
        <w:rPr>
          <w:rFonts w:hint="eastAsia" w:ascii="仿宋" w:hAnsi="仿宋" w:eastAsia="仿宋" w:cs="仿宋"/>
          <w:sz w:val="28"/>
          <w:szCs w:val="28"/>
          <w:lang w:eastAsia="zh-CN"/>
        </w:rPr>
      </w:pPr>
      <w:r>
        <w:rPr>
          <w:rFonts w:hint="eastAsia" w:ascii="仿宋" w:hAnsi="仿宋" w:eastAsia="仿宋" w:cs="仿宋"/>
          <w:spacing w:val="10"/>
          <w:sz w:val="28"/>
          <w:szCs w:val="28"/>
          <w:lang w:val="en-US" w:eastAsia="zh-CN"/>
        </w:rPr>
        <w:t>3</w:t>
      </w:r>
      <w:r>
        <w:rPr>
          <w:rFonts w:hint="eastAsia" w:ascii="仿宋" w:hAnsi="仿宋" w:eastAsia="仿宋" w:cs="仿宋"/>
          <w:spacing w:val="10"/>
          <w:sz w:val="28"/>
          <w:szCs w:val="28"/>
          <w:lang w:eastAsia="zh-CN"/>
        </w:rPr>
        <w:t>.参赛选手和指导教师报名获得确认后不得随</w:t>
      </w:r>
      <w:r>
        <w:rPr>
          <w:rFonts w:hint="eastAsia" w:ascii="仿宋" w:hAnsi="仿宋" w:eastAsia="仿宋" w:cs="仿宋"/>
          <w:spacing w:val="9"/>
          <w:sz w:val="28"/>
          <w:szCs w:val="28"/>
          <w:lang w:eastAsia="zh-CN"/>
        </w:rPr>
        <w:t>意更换，</w:t>
      </w:r>
      <w:r>
        <w:rPr>
          <w:rFonts w:hint="eastAsia" w:ascii="仿宋" w:hAnsi="仿宋" w:eastAsia="仿宋" w:cs="仿宋"/>
          <w:spacing w:val="5"/>
          <w:sz w:val="28"/>
          <w:szCs w:val="28"/>
          <w:lang w:eastAsia="zh-CN"/>
        </w:rPr>
        <w:t>因故无法参赛，须经大赛组委会办公室核实后予以更换。竞</w:t>
      </w:r>
      <w:r>
        <w:rPr>
          <w:rFonts w:hint="eastAsia" w:ascii="仿宋" w:hAnsi="仿宋" w:eastAsia="仿宋" w:cs="仿宋"/>
          <w:sz w:val="28"/>
          <w:szCs w:val="28"/>
          <w:lang w:eastAsia="zh-CN"/>
        </w:rPr>
        <w:t>赛开始后，不得更换参赛队员，因特殊原因不能参加比赛时，</w:t>
      </w:r>
      <w:r>
        <w:rPr>
          <w:rFonts w:hint="eastAsia" w:ascii="仿宋" w:hAnsi="仿宋" w:eastAsia="仿宋" w:cs="仿宋"/>
          <w:spacing w:val="9"/>
          <w:sz w:val="28"/>
          <w:szCs w:val="28"/>
          <w:lang w:eastAsia="zh-CN"/>
        </w:rPr>
        <w:t>由赛项执行委员会根据赛项特点决定是否可进行缺员比赛，</w:t>
      </w:r>
      <w:r>
        <w:rPr>
          <w:rFonts w:hint="eastAsia" w:ascii="仿宋" w:hAnsi="仿宋" w:eastAsia="仿宋" w:cs="仿宋"/>
          <w:spacing w:val="5"/>
          <w:sz w:val="28"/>
          <w:szCs w:val="28"/>
          <w:lang w:eastAsia="zh-CN"/>
        </w:rPr>
        <w:t>并备案。如未经报备，发现实际参赛选手与报名信息不符，</w:t>
      </w:r>
      <w:r>
        <w:rPr>
          <w:rFonts w:hint="eastAsia" w:ascii="仿宋" w:hAnsi="仿宋" w:eastAsia="仿宋" w:cs="仿宋"/>
          <w:spacing w:val="6"/>
          <w:sz w:val="28"/>
          <w:szCs w:val="28"/>
          <w:lang w:eastAsia="zh-CN"/>
        </w:rPr>
        <w:t>不得入场。</w:t>
      </w:r>
    </w:p>
    <w:p w14:paraId="2ADF7526">
      <w:pPr>
        <w:pStyle w:val="3"/>
        <w:spacing w:before="142" w:line="360" w:lineRule="auto"/>
        <w:ind w:left="754"/>
        <w:rPr>
          <w:rFonts w:hint="eastAsia" w:ascii="仿宋" w:hAnsi="仿宋" w:eastAsia="仿宋" w:cs="仿宋"/>
          <w:spacing w:val="9"/>
          <w:sz w:val="28"/>
          <w:szCs w:val="28"/>
          <w:lang w:eastAsia="zh-CN"/>
        </w:rPr>
      </w:pPr>
      <w:r>
        <w:rPr>
          <w:rFonts w:hint="eastAsia" w:ascii="仿宋" w:hAnsi="仿宋" w:eastAsia="仿宋" w:cs="仿宋"/>
          <w:spacing w:val="9"/>
          <w:sz w:val="28"/>
          <w:szCs w:val="28"/>
          <w:lang w:eastAsia="zh-CN"/>
        </w:rPr>
        <w:t>（二）熟悉场地</w:t>
      </w:r>
    </w:p>
    <w:p w14:paraId="4C57DA82">
      <w:pPr>
        <w:pStyle w:val="3"/>
        <w:spacing w:before="140" w:line="360" w:lineRule="auto"/>
        <w:ind w:left="17" w:right="96" w:firstLine="663"/>
        <w:rPr>
          <w:rFonts w:hint="eastAsia" w:ascii="仿宋" w:hAnsi="仿宋" w:eastAsia="仿宋" w:cs="仿宋"/>
          <w:spacing w:val="10"/>
          <w:sz w:val="28"/>
          <w:szCs w:val="28"/>
          <w:lang w:eastAsia="zh-CN"/>
        </w:rPr>
      </w:pPr>
      <w:r>
        <w:rPr>
          <w:rFonts w:hint="eastAsia" w:ascii="仿宋" w:hAnsi="仿宋" w:eastAsia="仿宋" w:cs="仿宋"/>
          <w:spacing w:val="10"/>
          <w:sz w:val="28"/>
          <w:szCs w:val="28"/>
          <w:lang w:eastAsia="zh-CN"/>
        </w:rPr>
        <w:t>比赛日前一天下午开放赛场，熟悉场地。</w:t>
      </w:r>
    </w:p>
    <w:p w14:paraId="4286045E">
      <w:pPr>
        <w:pStyle w:val="3"/>
        <w:spacing w:before="142" w:line="360" w:lineRule="auto"/>
        <w:ind w:left="754"/>
        <w:rPr>
          <w:rFonts w:hint="eastAsia" w:ascii="仿宋" w:hAnsi="仿宋" w:eastAsia="仿宋" w:cs="仿宋"/>
          <w:spacing w:val="9"/>
          <w:sz w:val="28"/>
          <w:szCs w:val="28"/>
          <w:lang w:eastAsia="zh-CN"/>
        </w:rPr>
      </w:pPr>
      <w:r>
        <w:rPr>
          <w:rFonts w:hint="eastAsia" w:ascii="仿宋" w:hAnsi="仿宋" w:eastAsia="仿宋" w:cs="仿宋"/>
          <w:spacing w:val="9"/>
          <w:sz w:val="28"/>
          <w:szCs w:val="28"/>
          <w:lang w:eastAsia="zh-CN"/>
        </w:rPr>
        <w:t>（三）入场规则</w:t>
      </w:r>
    </w:p>
    <w:p w14:paraId="439B9F7B">
      <w:pPr>
        <w:pStyle w:val="3"/>
        <w:kinsoku/>
        <w:autoSpaceDE/>
        <w:autoSpaceDN/>
        <w:spacing w:line="360" w:lineRule="auto"/>
        <w:ind w:firstLine="600" w:firstLineChars="200"/>
        <w:jc w:val="both"/>
        <w:rPr>
          <w:rFonts w:hint="eastAsia" w:ascii="仿宋" w:hAnsi="仿宋" w:eastAsia="仿宋" w:cs="仿宋"/>
          <w:spacing w:val="5"/>
          <w:sz w:val="28"/>
          <w:szCs w:val="28"/>
          <w:lang w:eastAsia="zh-CN"/>
        </w:rPr>
      </w:pPr>
      <w:r>
        <w:rPr>
          <w:rFonts w:hint="eastAsia" w:ascii="仿宋" w:hAnsi="仿宋" w:eastAsia="仿宋" w:cs="仿宋"/>
          <w:spacing w:val="10"/>
          <w:sz w:val="28"/>
          <w:szCs w:val="28"/>
          <w:lang w:eastAsia="zh-CN"/>
        </w:rPr>
        <w:t>1.竞赛用设备由承办方统一提供，参赛选手不得私自携带任何</w:t>
      </w:r>
      <w:r>
        <w:rPr>
          <w:rFonts w:hint="eastAsia" w:ascii="仿宋" w:hAnsi="仿宋" w:eastAsia="仿宋" w:cs="仿宋"/>
          <w:spacing w:val="5"/>
          <w:sz w:val="28"/>
          <w:szCs w:val="28"/>
          <w:lang w:eastAsia="zh-CN"/>
        </w:rPr>
        <w:t>软硬件工具（各种便携式电脑、各种移动存储设备）、技术资源、通信工具等。</w:t>
      </w:r>
    </w:p>
    <w:p w14:paraId="794278F7">
      <w:pPr>
        <w:pStyle w:val="3"/>
        <w:kinsoku/>
        <w:autoSpaceDE/>
        <w:autoSpaceDN/>
        <w:spacing w:line="360" w:lineRule="auto"/>
        <w:ind w:firstLine="592" w:firstLineChars="200"/>
        <w:jc w:val="both"/>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2.参赛选手按规定时间到指定地点接受检录，抽取工位</w:t>
      </w:r>
      <w:r>
        <w:rPr>
          <w:rFonts w:hint="eastAsia" w:ascii="仿宋" w:hAnsi="仿宋" w:eastAsia="仿宋" w:cs="仿宋"/>
          <w:sz w:val="28"/>
          <w:szCs w:val="28"/>
          <w:lang w:eastAsia="zh-CN"/>
        </w:rPr>
        <w:t>号。竞赛开始后迟到15分钟以上，不允许入</w:t>
      </w:r>
      <w:r>
        <w:rPr>
          <w:rFonts w:hint="eastAsia" w:ascii="仿宋" w:hAnsi="仿宋" w:eastAsia="仿宋" w:cs="仿宋"/>
          <w:spacing w:val="-1"/>
          <w:sz w:val="28"/>
          <w:szCs w:val="28"/>
          <w:lang w:eastAsia="zh-CN"/>
        </w:rPr>
        <w:t>场。</w:t>
      </w:r>
    </w:p>
    <w:p w14:paraId="7BD62C97">
      <w:pPr>
        <w:pStyle w:val="3"/>
        <w:spacing w:before="142" w:line="360" w:lineRule="auto"/>
        <w:ind w:left="754"/>
        <w:rPr>
          <w:rFonts w:hint="eastAsia" w:ascii="仿宋" w:hAnsi="仿宋" w:eastAsia="仿宋" w:cs="仿宋"/>
          <w:spacing w:val="9"/>
          <w:sz w:val="28"/>
          <w:szCs w:val="28"/>
          <w:lang w:eastAsia="zh-CN"/>
        </w:rPr>
      </w:pPr>
      <w:r>
        <w:rPr>
          <w:rFonts w:hint="eastAsia" w:ascii="仿宋" w:hAnsi="仿宋" w:eastAsia="仿宋" w:cs="仿宋"/>
          <w:spacing w:val="9"/>
          <w:sz w:val="28"/>
          <w:szCs w:val="28"/>
          <w:lang w:eastAsia="zh-CN"/>
        </w:rPr>
        <w:t>（四）赛场规则</w:t>
      </w:r>
    </w:p>
    <w:p w14:paraId="19F872B6">
      <w:pPr>
        <w:pStyle w:val="3"/>
        <w:kinsoku/>
        <w:autoSpaceDE/>
        <w:autoSpaceDN/>
        <w:spacing w:line="360" w:lineRule="auto"/>
        <w:ind w:firstLine="600" w:firstLineChars="200"/>
        <w:jc w:val="both"/>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1.选手进入所抽工位领取竞赛任务，在规定时间内检查软硬</w:t>
      </w:r>
      <w:r>
        <w:rPr>
          <w:rFonts w:hint="eastAsia" w:ascii="仿宋" w:hAnsi="仿宋" w:eastAsia="仿宋" w:cs="仿宋"/>
          <w:spacing w:val="5"/>
          <w:sz w:val="28"/>
          <w:szCs w:val="28"/>
          <w:lang w:eastAsia="zh-CN"/>
        </w:rPr>
        <w:t>件设备工作状态，裁判长宣布竞赛开始后方可操作</w:t>
      </w:r>
      <w:r>
        <w:rPr>
          <w:rFonts w:hint="eastAsia" w:ascii="仿宋" w:hAnsi="仿宋" w:eastAsia="仿宋" w:cs="仿宋"/>
          <w:spacing w:val="4"/>
          <w:sz w:val="28"/>
          <w:szCs w:val="28"/>
          <w:lang w:eastAsia="zh-CN"/>
        </w:rPr>
        <w:t>，竞</w:t>
      </w:r>
      <w:r>
        <w:rPr>
          <w:rFonts w:hint="eastAsia" w:ascii="仿宋" w:hAnsi="仿宋" w:eastAsia="仿宋" w:cs="仿宋"/>
          <w:spacing w:val="8"/>
          <w:sz w:val="28"/>
          <w:szCs w:val="28"/>
          <w:lang w:eastAsia="zh-CN"/>
        </w:rPr>
        <w:t>赛过程中不得擅自离开赛场。</w:t>
      </w:r>
    </w:p>
    <w:p w14:paraId="7DA286EE">
      <w:pPr>
        <w:pStyle w:val="3"/>
        <w:kinsoku/>
        <w:autoSpaceDE/>
        <w:autoSpaceDN/>
        <w:spacing w:line="360" w:lineRule="auto"/>
        <w:ind w:firstLine="592" w:firstLineChars="200"/>
        <w:jc w:val="both"/>
        <w:rPr>
          <w:rFonts w:ascii="仿宋" w:hAnsi="仿宋" w:eastAsia="仿宋" w:cs="仿宋"/>
          <w:spacing w:val="5"/>
          <w:sz w:val="28"/>
          <w:szCs w:val="28"/>
          <w:lang w:eastAsia="zh-CN"/>
        </w:rPr>
      </w:pPr>
      <w:r>
        <w:rPr>
          <w:rFonts w:hint="eastAsia" w:ascii="仿宋" w:hAnsi="仿宋" w:eastAsia="仿宋" w:cs="仿宋"/>
          <w:spacing w:val="8"/>
          <w:sz w:val="28"/>
          <w:szCs w:val="28"/>
          <w:lang w:eastAsia="zh-CN"/>
        </w:rPr>
        <w:t>2.参赛选手须在所抽工位上，在规定的文件夹内存储比</w:t>
      </w:r>
      <w:r>
        <w:rPr>
          <w:rFonts w:hint="eastAsia" w:ascii="仿宋" w:hAnsi="仿宋" w:eastAsia="仿宋" w:cs="仿宋"/>
          <w:spacing w:val="5"/>
          <w:sz w:val="28"/>
          <w:szCs w:val="28"/>
          <w:lang w:eastAsia="zh-CN"/>
        </w:rPr>
        <w:t>赛文档。</w:t>
      </w:r>
    </w:p>
    <w:p w14:paraId="7830B8F4">
      <w:pPr>
        <w:pStyle w:val="3"/>
        <w:kinsoku/>
        <w:autoSpaceDE/>
        <w:autoSpaceDN/>
        <w:spacing w:line="360" w:lineRule="auto"/>
        <w:ind w:firstLine="566" w:firstLineChars="178"/>
        <w:jc w:val="both"/>
        <w:rPr>
          <w:rFonts w:hint="eastAsia" w:ascii="仿宋" w:hAnsi="仿宋" w:eastAsia="仿宋" w:cs="仿宋"/>
          <w:sz w:val="28"/>
          <w:szCs w:val="28"/>
          <w:lang w:eastAsia="zh-CN"/>
        </w:rPr>
      </w:pPr>
      <w:r>
        <w:rPr>
          <w:rFonts w:hint="eastAsia" w:ascii="仿宋" w:hAnsi="仿宋" w:eastAsia="仿宋" w:cs="仿宋"/>
          <w:spacing w:val="19"/>
          <w:sz w:val="28"/>
          <w:szCs w:val="28"/>
          <w:lang w:eastAsia="zh-CN"/>
        </w:rPr>
        <w:t>3.竞赛过程中，每个参赛队内部成员之间可以互相沟</w:t>
      </w:r>
      <w:r>
        <w:rPr>
          <w:rFonts w:hint="eastAsia" w:ascii="仿宋" w:hAnsi="仿宋" w:eastAsia="仿宋" w:cs="仿宋"/>
          <w:spacing w:val="4"/>
          <w:sz w:val="28"/>
          <w:szCs w:val="28"/>
          <w:lang w:eastAsia="zh-CN"/>
        </w:rPr>
        <w:t>通，但不得和其他人员讨论。</w:t>
      </w:r>
    </w:p>
    <w:p w14:paraId="44849E85">
      <w:pPr>
        <w:pStyle w:val="3"/>
        <w:spacing w:before="142" w:line="360" w:lineRule="auto"/>
        <w:ind w:left="754"/>
        <w:rPr>
          <w:rFonts w:hint="eastAsia" w:ascii="仿宋" w:hAnsi="仿宋" w:eastAsia="仿宋" w:cs="仿宋"/>
          <w:spacing w:val="9"/>
          <w:sz w:val="28"/>
          <w:szCs w:val="28"/>
          <w:lang w:eastAsia="zh-CN"/>
        </w:rPr>
      </w:pPr>
      <w:r>
        <w:rPr>
          <w:rFonts w:hint="eastAsia" w:ascii="仿宋" w:hAnsi="仿宋" w:eastAsia="仿宋" w:cs="仿宋"/>
          <w:spacing w:val="9"/>
          <w:sz w:val="28"/>
          <w:szCs w:val="28"/>
          <w:lang w:eastAsia="zh-CN"/>
        </w:rPr>
        <w:t>（五）离场规则</w:t>
      </w:r>
    </w:p>
    <w:p w14:paraId="418454C2">
      <w:pPr>
        <w:pStyle w:val="3"/>
        <w:kinsoku/>
        <w:autoSpaceDE/>
        <w:autoSpaceDN/>
        <w:spacing w:line="360" w:lineRule="auto"/>
        <w:ind w:firstLine="600" w:firstLineChars="200"/>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1.竞赛结束前15分钟，裁判长提醒比赛即将结束，竞赛结束</w:t>
      </w:r>
      <w:r>
        <w:rPr>
          <w:rFonts w:hint="eastAsia" w:ascii="仿宋" w:hAnsi="仿宋" w:eastAsia="仿宋" w:cs="仿宋"/>
          <w:spacing w:val="9"/>
          <w:sz w:val="28"/>
          <w:szCs w:val="28"/>
          <w:lang w:eastAsia="zh-CN"/>
        </w:rPr>
        <w:t>指令发布后所有参赛队立即停止操作。</w:t>
      </w:r>
    </w:p>
    <w:p w14:paraId="023BDC0C">
      <w:pPr>
        <w:pStyle w:val="3"/>
        <w:kinsoku/>
        <w:autoSpaceDE/>
        <w:autoSpaceDN/>
        <w:spacing w:line="360" w:lineRule="auto"/>
        <w:ind w:firstLine="592" w:firstLineChars="200"/>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2.参赛选手须按照任务书要求保存并提交电子文件，所有电子文件均不可做与竞赛内容无关的标记。</w:t>
      </w:r>
    </w:p>
    <w:p w14:paraId="032A8EC5">
      <w:pPr>
        <w:pStyle w:val="3"/>
        <w:kinsoku/>
        <w:autoSpaceDE/>
        <w:autoSpaceDN/>
        <w:spacing w:line="360" w:lineRule="auto"/>
        <w:ind w:firstLine="588" w:firstLineChars="200"/>
        <w:rPr>
          <w:rFonts w:ascii="仿宋" w:hAnsi="仿宋" w:eastAsia="仿宋" w:cs="仿宋"/>
          <w:spacing w:val="6"/>
          <w:sz w:val="28"/>
          <w:szCs w:val="28"/>
          <w:lang w:eastAsia="zh-CN"/>
        </w:rPr>
      </w:pPr>
      <w:r>
        <w:rPr>
          <w:rFonts w:hint="eastAsia" w:ascii="仿宋" w:hAnsi="仿宋" w:eastAsia="仿宋" w:cs="仿宋"/>
          <w:spacing w:val="7"/>
          <w:sz w:val="28"/>
          <w:szCs w:val="28"/>
          <w:lang w:eastAsia="zh-CN"/>
        </w:rPr>
        <w:t>3.竞赛结束后，各参赛队选手代表与裁判员一起签字确</w:t>
      </w:r>
      <w:r>
        <w:rPr>
          <w:rFonts w:hint="eastAsia" w:ascii="仿宋" w:hAnsi="仿宋" w:eastAsia="仿宋" w:cs="仿宋"/>
          <w:spacing w:val="6"/>
          <w:sz w:val="28"/>
          <w:szCs w:val="28"/>
          <w:lang w:eastAsia="zh-CN"/>
        </w:rPr>
        <w:t>认后方可离开赛场。</w:t>
      </w:r>
    </w:p>
    <w:p w14:paraId="240630B9">
      <w:pPr>
        <w:pStyle w:val="3"/>
        <w:kinsoku/>
        <w:autoSpaceDE/>
        <w:autoSpaceDN/>
        <w:spacing w:line="360" w:lineRule="auto"/>
        <w:ind w:firstLine="596" w:firstLineChars="200"/>
        <w:rPr>
          <w:rFonts w:hint="eastAsia" w:ascii="仿宋" w:hAnsi="仿宋" w:eastAsia="仿宋" w:cs="仿宋"/>
          <w:spacing w:val="6"/>
          <w:sz w:val="28"/>
          <w:szCs w:val="28"/>
          <w:lang w:eastAsia="zh-CN"/>
        </w:rPr>
      </w:pPr>
      <w:r>
        <w:rPr>
          <w:rFonts w:hint="eastAsia" w:ascii="仿宋" w:hAnsi="仿宋" w:eastAsia="仿宋" w:cs="仿宋"/>
          <w:spacing w:val="9"/>
          <w:sz w:val="28"/>
          <w:szCs w:val="28"/>
          <w:lang w:eastAsia="zh-CN"/>
        </w:rPr>
        <w:t>（六）成绩评定与结果公布</w:t>
      </w:r>
    </w:p>
    <w:p w14:paraId="338E9DB7">
      <w:pPr>
        <w:pStyle w:val="3"/>
        <w:kinsoku/>
        <w:autoSpaceDE/>
        <w:autoSpaceDN/>
        <w:spacing w:line="360" w:lineRule="auto"/>
        <w:ind w:firstLine="600" w:firstLineChars="200"/>
        <w:jc w:val="both"/>
        <w:rPr>
          <w:rFonts w:hint="eastAsia" w:ascii="仿宋" w:hAnsi="仿宋" w:eastAsia="仿宋" w:cs="仿宋"/>
          <w:spacing w:val="-4"/>
          <w:sz w:val="28"/>
          <w:szCs w:val="28"/>
          <w:lang w:eastAsia="zh-CN"/>
        </w:rPr>
      </w:pPr>
      <w:r>
        <w:rPr>
          <w:rFonts w:hint="eastAsia" w:ascii="仿宋" w:hAnsi="仿宋" w:eastAsia="仿宋" w:cs="仿宋"/>
          <w:spacing w:val="10"/>
          <w:sz w:val="28"/>
          <w:szCs w:val="28"/>
          <w:lang w:eastAsia="zh-CN"/>
        </w:rPr>
        <w:t>计分员汇总最终成绩单，经裁判长、监督员签字后公布。成绩</w:t>
      </w:r>
      <w:r>
        <w:rPr>
          <w:rFonts w:hint="eastAsia" w:ascii="仿宋" w:hAnsi="仿宋" w:eastAsia="仿宋" w:cs="仿宋"/>
          <w:spacing w:val="3"/>
          <w:sz w:val="28"/>
          <w:szCs w:val="28"/>
          <w:lang w:eastAsia="zh-CN"/>
        </w:rPr>
        <w:t>公布无异议后，由裁判长、监督仲裁组长在成绩单上签</w:t>
      </w:r>
      <w:r>
        <w:rPr>
          <w:rFonts w:hint="eastAsia" w:ascii="仿宋" w:hAnsi="仿宋" w:eastAsia="仿宋" w:cs="仿宋"/>
          <w:spacing w:val="-4"/>
          <w:sz w:val="28"/>
          <w:szCs w:val="28"/>
          <w:lang w:eastAsia="zh-CN"/>
        </w:rPr>
        <w:t>字后，宣布成绩。</w:t>
      </w:r>
    </w:p>
    <w:p w14:paraId="40EF2B7F">
      <w:pPr>
        <w:pStyle w:val="3"/>
        <w:spacing w:line="360" w:lineRule="auto"/>
        <w:ind w:left="932"/>
        <w:rPr>
          <w:rFonts w:hint="eastAsia" w:ascii="仿宋" w:hAnsi="仿宋" w:eastAsia="仿宋" w:cs="仿宋"/>
          <w:b/>
          <w:bCs/>
          <w:lang w:eastAsia="zh-CN"/>
        </w:rPr>
      </w:pPr>
      <w:r>
        <w:rPr>
          <w:rFonts w:hint="eastAsia" w:ascii="仿宋" w:hAnsi="仿宋" w:eastAsia="仿宋" w:cs="仿宋"/>
          <w:b/>
          <w:bCs/>
          <w:spacing w:val="-4"/>
          <w:lang w:eastAsia="zh-CN"/>
        </w:rPr>
        <w:t>七、技术规范</w:t>
      </w:r>
    </w:p>
    <w:p w14:paraId="6E2059A5">
      <w:pPr>
        <w:pStyle w:val="3"/>
        <w:keepNext w:val="0"/>
        <w:keepLines w:val="0"/>
        <w:pageBreakBefore w:val="0"/>
        <w:widowControl/>
        <w:kinsoku w:val="0"/>
        <w:wordWrap/>
        <w:overflowPunct/>
        <w:topLinePunct w:val="0"/>
        <w:autoSpaceDE w:val="0"/>
        <w:autoSpaceDN w:val="0"/>
        <w:bidi w:val="0"/>
        <w:adjustRightInd w:val="0"/>
        <w:snapToGrid w:val="0"/>
        <w:spacing w:before="131" w:line="360" w:lineRule="auto"/>
        <w:ind w:right="96" w:firstLine="596" w:firstLineChars="200"/>
        <w:textAlignment w:val="baseline"/>
        <w:rPr>
          <w:rFonts w:hint="eastAsia" w:ascii="仿宋" w:hAnsi="仿宋" w:eastAsia="仿宋" w:cs="仿宋"/>
          <w:spacing w:val="9"/>
          <w:sz w:val="28"/>
          <w:szCs w:val="28"/>
          <w:lang w:eastAsia="zh-CN"/>
        </w:rPr>
      </w:pPr>
      <w:r>
        <w:rPr>
          <w:rFonts w:hint="eastAsia" w:ascii="仿宋" w:hAnsi="仿宋" w:eastAsia="仿宋" w:cs="仿宋"/>
          <w:spacing w:val="9"/>
          <w:sz w:val="28"/>
          <w:szCs w:val="28"/>
          <w:lang w:eastAsia="zh-CN"/>
        </w:rPr>
        <w:t>（一）行业技术标准与规范</w:t>
      </w:r>
    </w:p>
    <w:tbl>
      <w:tblPr>
        <w:tblStyle w:val="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6"/>
        <w:gridCol w:w="2094"/>
        <w:gridCol w:w="5928"/>
      </w:tblGrid>
      <w:tr w14:paraId="05D69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502" w:hRule="atLeast"/>
        </w:trPr>
        <w:tc>
          <w:tcPr>
            <w:tcW w:w="676" w:type="dxa"/>
            <w:vAlign w:val="center"/>
          </w:tcPr>
          <w:p w14:paraId="332D72A3">
            <w:pPr>
              <w:pStyle w:val="10"/>
              <w:spacing w:before="154" w:line="360" w:lineRule="auto"/>
              <w:ind w:left="116"/>
              <w:jc w:val="both"/>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2094" w:type="dxa"/>
            <w:vAlign w:val="center"/>
          </w:tcPr>
          <w:p w14:paraId="7B19E70D">
            <w:pPr>
              <w:pStyle w:val="10"/>
              <w:spacing w:before="154" w:line="360" w:lineRule="auto"/>
              <w:ind w:left="703"/>
              <w:jc w:val="both"/>
              <w:rPr>
                <w:rFonts w:hint="eastAsia" w:ascii="宋体" w:hAnsi="宋体" w:eastAsia="宋体" w:cs="宋体"/>
                <w:b/>
                <w:bCs/>
                <w:sz w:val="21"/>
                <w:szCs w:val="21"/>
              </w:rPr>
            </w:pPr>
            <w:r>
              <w:rPr>
                <w:rFonts w:hint="eastAsia" w:ascii="宋体" w:hAnsi="宋体" w:eastAsia="宋体" w:cs="宋体"/>
                <w:b/>
                <w:bCs/>
                <w:spacing w:val="-4"/>
                <w:sz w:val="21"/>
                <w:szCs w:val="21"/>
              </w:rPr>
              <w:t>标准号</w:t>
            </w:r>
          </w:p>
        </w:tc>
        <w:tc>
          <w:tcPr>
            <w:tcW w:w="5928" w:type="dxa"/>
            <w:vAlign w:val="center"/>
          </w:tcPr>
          <w:p w14:paraId="4F28B4BC">
            <w:pPr>
              <w:pStyle w:val="10"/>
              <w:spacing w:before="154" w:line="360" w:lineRule="auto"/>
              <w:ind w:left="2335"/>
              <w:jc w:val="both"/>
              <w:rPr>
                <w:rFonts w:hint="eastAsia" w:ascii="宋体" w:hAnsi="宋体" w:eastAsia="宋体" w:cs="宋体"/>
                <w:b/>
                <w:bCs/>
                <w:sz w:val="21"/>
                <w:szCs w:val="21"/>
              </w:rPr>
            </w:pPr>
            <w:r>
              <w:rPr>
                <w:rFonts w:hint="eastAsia" w:ascii="宋体" w:hAnsi="宋体" w:eastAsia="宋体" w:cs="宋体"/>
                <w:b/>
                <w:bCs/>
                <w:spacing w:val="-12"/>
                <w:sz w:val="21"/>
                <w:szCs w:val="21"/>
              </w:rPr>
              <w:t>中文标准名称</w:t>
            </w:r>
          </w:p>
        </w:tc>
      </w:tr>
      <w:tr w14:paraId="594D1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617" w:hRule="atLeast"/>
        </w:trPr>
        <w:tc>
          <w:tcPr>
            <w:tcW w:w="676" w:type="dxa"/>
            <w:vAlign w:val="center"/>
          </w:tcPr>
          <w:p w14:paraId="4A85BC88">
            <w:pPr>
              <w:spacing w:before="231"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2094" w:type="dxa"/>
          </w:tcPr>
          <w:p w14:paraId="41AE0EC7">
            <w:pPr>
              <w:spacing w:before="221" w:line="360" w:lineRule="auto"/>
              <w:ind w:left="15"/>
              <w:rPr>
                <w:rFonts w:hint="eastAsia" w:ascii="宋体" w:hAnsi="宋体" w:eastAsia="宋体" w:cs="宋体"/>
                <w:sz w:val="21"/>
                <w:szCs w:val="21"/>
              </w:rPr>
            </w:pPr>
            <w:r>
              <w:rPr>
                <w:rFonts w:hint="eastAsia" w:ascii="宋体" w:hAnsi="宋体" w:eastAsia="宋体" w:cs="宋体"/>
                <w:spacing w:val="-2"/>
                <w:sz w:val="21"/>
                <w:szCs w:val="21"/>
              </w:rPr>
              <w:t>GA/T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751-2008</w:t>
            </w:r>
          </w:p>
        </w:tc>
        <w:tc>
          <w:tcPr>
            <w:tcW w:w="5928" w:type="dxa"/>
          </w:tcPr>
          <w:p w14:paraId="5FCDC16B">
            <w:pPr>
              <w:pStyle w:val="10"/>
              <w:spacing w:before="153" w:line="360" w:lineRule="auto"/>
              <w:ind w:left="27"/>
              <w:rPr>
                <w:rFonts w:hint="eastAsia" w:ascii="宋体" w:hAnsi="宋体" w:eastAsia="宋体" w:cs="宋体"/>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"https://hbba.sacinfo.org.cn/stdDetail/1c169d2605d70a31776824179272dfbd" </w:instrText>
            </w:r>
            <w:r>
              <w:rPr>
                <w:rFonts w:hint="eastAsia" w:ascii="宋体" w:hAnsi="宋体" w:eastAsia="宋体" w:cs="宋体"/>
                <w:sz w:val="21"/>
                <w:szCs w:val="21"/>
              </w:rPr>
              <w:fldChar w:fldCharType="separate"/>
            </w:r>
            <w:r>
              <w:rPr>
                <w:rFonts w:hint="eastAsia" w:ascii="宋体" w:hAnsi="宋体" w:eastAsia="宋体" w:cs="宋体"/>
                <w:spacing w:val="-5"/>
                <w:sz w:val="21"/>
                <w:szCs w:val="21"/>
                <w:lang w:eastAsia="zh-CN"/>
              </w:rPr>
              <w:t>视频图像文字标注规范</w:t>
            </w:r>
            <w:r>
              <w:rPr>
                <w:rFonts w:hint="eastAsia" w:ascii="宋体" w:hAnsi="宋体" w:eastAsia="宋体" w:cs="宋体"/>
                <w:spacing w:val="-5"/>
                <w:sz w:val="21"/>
                <w:szCs w:val="21"/>
                <w:lang w:eastAsia="zh-CN"/>
              </w:rPr>
              <w:fldChar w:fldCharType="end"/>
            </w:r>
          </w:p>
        </w:tc>
      </w:tr>
      <w:tr w14:paraId="47A4A3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vAlign w:val="center"/>
          </w:tcPr>
          <w:p w14:paraId="78927A2C">
            <w:pPr>
              <w:spacing w:before="230" w:line="360" w:lineRule="auto"/>
              <w:ind w:left="290"/>
              <w:jc w:val="both"/>
              <w:rPr>
                <w:rFonts w:hint="eastAsia" w:ascii="宋体" w:hAnsi="宋体" w:eastAsia="宋体" w:cs="宋体"/>
                <w:sz w:val="21"/>
                <w:szCs w:val="21"/>
              </w:rPr>
            </w:pPr>
            <w:r>
              <w:rPr>
                <w:rFonts w:hint="eastAsia" w:ascii="宋体" w:hAnsi="宋体" w:eastAsia="宋体" w:cs="宋体"/>
                <w:sz w:val="21"/>
                <w:szCs w:val="21"/>
              </w:rPr>
              <w:t>2</w:t>
            </w:r>
          </w:p>
        </w:tc>
        <w:tc>
          <w:tcPr>
            <w:tcW w:w="2094" w:type="dxa"/>
          </w:tcPr>
          <w:p w14:paraId="068C05C5">
            <w:pPr>
              <w:spacing w:before="221" w:line="360" w:lineRule="auto"/>
              <w:ind w:left="15"/>
              <w:rPr>
                <w:rFonts w:hint="eastAsia" w:ascii="宋体" w:hAnsi="宋体" w:eastAsia="宋体" w:cs="宋体"/>
                <w:sz w:val="21"/>
                <w:szCs w:val="21"/>
              </w:rPr>
            </w:pPr>
            <w:r>
              <w:rPr>
                <w:rFonts w:hint="eastAsia" w:ascii="宋体" w:hAnsi="宋体" w:eastAsia="宋体" w:cs="宋体"/>
                <w:spacing w:val="-2"/>
                <w:sz w:val="21"/>
                <w:szCs w:val="21"/>
              </w:rPr>
              <w:t>GB/T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7400-2011</w:t>
            </w:r>
          </w:p>
        </w:tc>
        <w:tc>
          <w:tcPr>
            <w:tcW w:w="5928" w:type="dxa"/>
          </w:tcPr>
          <w:p w14:paraId="5CF011C6">
            <w:pPr>
              <w:pStyle w:val="10"/>
              <w:spacing w:before="152" w:line="360" w:lineRule="auto"/>
              <w:ind w:left="23"/>
              <w:rPr>
                <w:rFonts w:hint="eastAsia" w:ascii="宋体" w:hAnsi="宋体" w:eastAsia="宋体" w:cs="宋体"/>
                <w:sz w:val="21"/>
                <w:szCs w:val="21"/>
              </w:rPr>
            </w:pPr>
            <w:r>
              <w:rPr>
                <w:rFonts w:hint="eastAsia" w:ascii="宋体" w:hAnsi="宋体" w:eastAsia="宋体" w:cs="宋体"/>
                <w:spacing w:val="-6"/>
                <w:sz w:val="21"/>
                <w:szCs w:val="21"/>
              </w:rPr>
              <w:t>广播电视术语</w:t>
            </w:r>
          </w:p>
        </w:tc>
      </w:tr>
      <w:tr w14:paraId="0D842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vAlign w:val="center"/>
          </w:tcPr>
          <w:p w14:paraId="4982FEA7">
            <w:pPr>
              <w:spacing w:before="233" w:line="360" w:lineRule="auto"/>
              <w:ind w:left="299"/>
              <w:jc w:val="both"/>
              <w:rPr>
                <w:rFonts w:hint="eastAsia" w:ascii="宋体" w:hAnsi="宋体" w:eastAsia="宋体" w:cs="宋体"/>
                <w:sz w:val="21"/>
                <w:szCs w:val="21"/>
              </w:rPr>
            </w:pPr>
            <w:r>
              <w:rPr>
                <w:rFonts w:hint="eastAsia" w:ascii="宋体" w:hAnsi="宋体" w:eastAsia="宋体" w:cs="宋体"/>
                <w:sz w:val="21"/>
                <w:szCs w:val="21"/>
              </w:rPr>
              <w:t>3</w:t>
            </w:r>
          </w:p>
        </w:tc>
        <w:tc>
          <w:tcPr>
            <w:tcW w:w="2094" w:type="dxa"/>
          </w:tcPr>
          <w:p w14:paraId="76DECB13">
            <w:pPr>
              <w:spacing w:before="224" w:line="360" w:lineRule="auto"/>
              <w:ind w:left="15"/>
              <w:outlineLvl w:val="0"/>
              <w:rPr>
                <w:rFonts w:hint="eastAsia" w:ascii="宋体" w:hAnsi="宋体" w:eastAsia="宋体" w:cs="宋体"/>
                <w:sz w:val="21"/>
                <w:szCs w:val="21"/>
              </w:rPr>
            </w:pPr>
            <w:r>
              <w:rPr>
                <w:rFonts w:hint="eastAsia" w:ascii="宋体" w:hAnsi="宋体" w:eastAsia="宋体" w:cs="宋体"/>
                <w:spacing w:val="-2"/>
                <w:sz w:val="21"/>
                <w:szCs w:val="21"/>
              </w:rPr>
              <w:t>GB/T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28507-2012</w:t>
            </w:r>
          </w:p>
        </w:tc>
        <w:tc>
          <w:tcPr>
            <w:tcW w:w="5928" w:type="dxa"/>
          </w:tcPr>
          <w:p w14:paraId="379E3718">
            <w:pPr>
              <w:pStyle w:val="10"/>
              <w:spacing w:before="150" w:line="360" w:lineRule="auto"/>
              <w:rPr>
                <w:rFonts w:hint="eastAsia" w:ascii="宋体" w:hAnsi="宋体" w:eastAsia="宋体" w:cs="宋体"/>
                <w:sz w:val="21"/>
                <w:szCs w:val="21"/>
                <w:lang w:eastAsia="zh-CN"/>
              </w:rPr>
            </w:pPr>
            <w:r>
              <w:rPr>
                <w:rFonts w:hint="eastAsia" w:ascii="宋体" w:hAnsi="宋体" w:eastAsia="宋体" w:cs="宋体"/>
                <w:spacing w:val="-5"/>
                <w:sz w:val="21"/>
                <w:szCs w:val="21"/>
                <w:lang w:eastAsia="zh-CN"/>
              </w:rPr>
              <w:t>互联网文本语音展现通用描述规范</w:t>
            </w:r>
          </w:p>
        </w:tc>
      </w:tr>
      <w:tr w14:paraId="08592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vAlign w:val="center"/>
          </w:tcPr>
          <w:p w14:paraId="39735257">
            <w:pPr>
              <w:spacing w:before="234" w:line="360" w:lineRule="auto"/>
              <w:ind w:left="286"/>
              <w:jc w:val="both"/>
              <w:rPr>
                <w:rFonts w:hint="eastAsia" w:ascii="宋体" w:hAnsi="宋体" w:eastAsia="宋体" w:cs="宋体"/>
                <w:sz w:val="21"/>
                <w:szCs w:val="21"/>
              </w:rPr>
            </w:pPr>
            <w:r>
              <w:rPr>
                <w:rFonts w:hint="eastAsia" w:ascii="宋体" w:hAnsi="宋体" w:eastAsia="宋体" w:cs="宋体"/>
                <w:sz w:val="21"/>
                <w:szCs w:val="21"/>
              </w:rPr>
              <w:t>4</w:t>
            </w:r>
          </w:p>
        </w:tc>
        <w:tc>
          <w:tcPr>
            <w:tcW w:w="2094" w:type="dxa"/>
          </w:tcPr>
          <w:p w14:paraId="755121C5">
            <w:pPr>
              <w:spacing w:before="224" w:line="360" w:lineRule="auto"/>
              <w:ind w:left="15"/>
              <w:rPr>
                <w:rFonts w:hint="eastAsia" w:ascii="宋体" w:hAnsi="宋体" w:eastAsia="宋体" w:cs="宋体"/>
                <w:sz w:val="21"/>
                <w:szCs w:val="21"/>
              </w:rPr>
            </w:pPr>
            <w:r>
              <w:rPr>
                <w:rFonts w:hint="eastAsia" w:ascii="宋体" w:hAnsi="宋体" w:eastAsia="宋体" w:cs="宋体"/>
                <w:spacing w:val="-2"/>
                <w:sz w:val="21"/>
                <w:szCs w:val="21"/>
              </w:rPr>
              <w:t>GB/T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34941-2017</w:t>
            </w:r>
          </w:p>
        </w:tc>
        <w:tc>
          <w:tcPr>
            <w:tcW w:w="5928" w:type="dxa"/>
          </w:tcPr>
          <w:p w14:paraId="4DD11018">
            <w:pPr>
              <w:pStyle w:val="10"/>
              <w:spacing w:before="150" w:line="360" w:lineRule="auto"/>
              <w:ind w:left="16"/>
              <w:rPr>
                <w:rFonts w:hint="eastAsia" w:ascii="宋体" w:hAnsi="宋体" w:eastAsia="宋体" w:cs="宋体"/>
                <w:sz w:val="21"/>
                <w:szCs w:val="21"/>
                <w:lang w:eastAsia="zh-CN"/>
              </w:rPr>
            </w:pPr>
            <w:r>
              <w:rPr>
                <w:rFonts w:hint="eastAsia" w:ascii="宋体" w:hAnsi="宋体" w:eastAsia="宋体" w:cs="宋体"/>
                <w:spacing w:val="-3"/>
                <w:sz w:val="21"/>
                <w:szCs w:val="21"/>
                <w:lang w:eastAsia="zh-CN"/>
              </w:rPr>
              <w:t>信息技术服务数字化营销服务程序化营销技术要求</w:t>
            </w:r>
          </w:p>
        </w:tc>
      </w:tr>
      <w:tr w14:paraId="5EB29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vAlign w:val="center"/>
          </w:tcPr>
          <w:p w14:paraId="317E8AE1">
            <w:pPr>
              <w:spacing w:before="243" w:line="360" w:lineRule="auto"/>
              <w:ind w:left="301"/>
              <w:jc w:val="both"/>
              <w:rPr>
                <w:rFonts w:hint="eastAsia" w:ascii="宋体" w:hAnsi="宋体" w:eastAsia="宋体" w:cs="宋体"/>
                <w:sz w:val="21"/>
                <w:szCs w:val="21"/>
              </w:rPr>
            </w:pPr>
            <w:r>
              <w:rPr>
                <w:rFonts w:hint="eastAsia" w:ascii="宋体" w:hAnsi="宋体" w:eastAsia="宋体" w:cs="宋体"/>
                <w:sz w:val="21"/>
                <w:szCs w:val="21"/>
              </w:rPr>
              <w:t>5</w:t>
            </w:r>
          </w:p>
        </w:tc>
        <w:tc>
          <w:tcPr>
            <w:tcW w:w="2094" w:type="dxa"/>
          </w:tcPr>
          <w:p w14:paraId="5AB533AB">
            <w:pPr>
              <w:spacing w:before="225" w:line="360" w:lineRule="auto"/>
              <w:ind w:left="15"/>
              <w:rPr>
                <w:rFonts w:hint="eastAsia" w:ascii="宋体" w:hAnsi="宋体" w:eastAsia="宋体" w:cs="宋体"/>
                <w:sz w:val="21"/>
                <w:szCs w:val="21"/>
              </w:rPr>
            </w:pPr>
            <w:r>
              <w:rPr>
                <w:rFonts w:hint="eastAsia" w:ascii="宋体" w:hAnsi="宋体" w:eastAsia="宋体" w:cs="宋体"/>
                <w:spacing w:val="-2"/>
                <w:sz w:val="21"/>
                <w:szCs w:val="21"/>
              </w:rPr>
              <w:t>GB/T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37699-2019</w:t>
            </w:r>
          </w:p>
        </w:tc>
        <w:tc>
          <w:tcPr>
            <w:tcW w:w="5928" w:type="dxa"/>
          </w:tcPr>
          <w:p w14:paraId="0BF02CBE">
            <w:pPr>
              <w:pStyle w:val="10"/>
              <w:spacing w:before="154" w:line="360" w:lineRule="auto"/>
              <w:rPr>
                <w:rFonts w:hint="eastAsia" w:ascii="宋体" w:hAnsi="宋体" w:eastAsia="宋体" w:cs="宋体"/>
                <w:sz w:val="21"/>
                <w:szCs w:val="21"/>
                <w:lang w:eastAsia="zh-CN"/>
              </w:rPr>
            </w:pPr>
            <w:r>
              <w:rPr>
                <w:rFonts w:hint="eastAsia" w:ascii="宋体" w:hAnsi="宋体" w:eastAsia="宋体" w:cs="宋体"/>
                <w:spacing w:val="-9"/>
                <w:sz w:val="21"/>
                <w:szCs w:val="21"/>
                <w:lang w:eastAsia="zh-CN"/>
              </w:rPr>
              <w:t>中文新闻信息标准体系建设指南</w:t>
            </w:r>
          </w:p>
        </w:tc>
      </w:tr>
      <w:tr w14:paraId="76E75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vAlign w:val="center"/>
          </w:tcPr>
          <w:p w14:paraId="1E7AA34A">
            <w:pPr>
              <w:spacing w:before="235" w:line="360" w:lineRule="auto"/>
              <w:ind w:left="300"/>
              <w:jc w:val="both"/>
              <w:rPr>
                <w:rFonts w:hint="eastAsia" w:ascii="宋体" w:hAnsi="宋体" w:eastAsia="宋体" w:cs="宋体"/>
                <w:sz w:val="21"/>
                <w:szCs w:val="21"/>
              </w:rPr>
            </w:pPr>
            <w:r>
              <w:rPr>
                <w:rFonts w:hint="eastAsia" w:ascii="宋体" w:hAnsi="宋体" w:eastAsia="宋体" w:cs="宋体"/>
                <w:sz w:val="21"/>
                <w:szCs w:val="21"/>
              </w:rPr>
              <w:t>6</w:t>
            </w:r>
          </w:p>
        </w:tc>
        <w:tc>
          <w:tcPr>
            <w:tcW w:w="2094" w:type="dxa"/>
          </w:tcPr>
          <w:p w14:paraId="67F910A1">
            <w:pPr>
              <w:spacing w:before="225" w:line="360" w:lineRule="auto"/>
              <w:ind w:left="15"/>
              <w:rPr>
                <w:rFonts w:hint="eastAsia" w:ascii="宋体" w:hAnsi="宋体" w:eastAsia="宋体" w:cs="宋体"/>
                <w:sz w:val="21"/>
                <w:szCs w:val="21"/>
              </w:rPr>
            </w:pPr>
            <w:r>
              <w:rPr>
                <w:rFonts w:hint="eastAsia" w:ascii="宋体" w:hAnsi="宋体" w:eastAsia="宋体" w:cs="宋体"/>
                <w:spacing w:val="-2"/>
                <w:sz w:val="21"/>
                <w:szCs w:val="21"/>
              </w:rPr>
              <w:t>GY/T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353-2021</w:t>
            </w:r>
          </w:p>
        </w:tc>
        <w:tc>
          <w:tcPr>
            <w:tcW w:w="5928" w:type="dxa"/>
          </w:tcPr>
          <w:p w14:paraId="3E09E8A5">
            <w:pPr>
              <w:pStyle w:val="10"/>
              <w:spacing w:before="152" w:line="360" w:lineRule="auto"/>
              <w:rPr>
                <w:rFonts w:hint="eastAsia" w:ascii="宋体" w:hAnsi="宋体" w:eastAsia="宋体" w:cs="宋体"/>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"https://hbba.sacinfo.org.cn/stdDetail/04d54342df21704eadcb94207557473c7c07e693e998d3f871f4fd1b63e71e65" </w:instrText>
            </w:r>
            <w:r>
              <w:rPr>
                <w:rFonts w:hint="eastAsia" w:ascii="宋体" w:hAnsi="宋体" w:eastAsia="宋体" w:cs="宋体"/>
                <w:sz w:val="21"/>
                <w:szCs w:val="21"/>
              </w:rPr>
              <w:fldChar w:fldCharType="separate"/>
            </w:r>
            <w:r>
              <w:rPr>
                <w:rFonts w:hint="eastAsia" w:ascii="宋体" w:hAnsi="宋体" w:eastAsia="宋体" w:cs="宋体"/>
                <w:spacing w:val="-8"/>
                <w:sz w:val="21"/>
                <w:szCs w:val="21"/>
                <w:lang w:eastAsia="zh-CN"/>
              </w:rPr>
              <w:t>网络视听节目视频格式命名及参数规范</w:t>
            </w:r>
            <w:r>
              <w:rPr>
                <w:rFonts w:hint="eastAsia" w:ascii="宋体" w:hAnsi="宋体" w:eastAsia="宋体" w:cs="宋体"/>
                <w:spacing w:val="-8"/>
                <w:sz w:val="21"/>
                <w:szCs w:val="21"/>
                <w:lang w:eastAsia="zh-CN"/>
              </w:rPr>
              <w:fldChar w:fldCharType="end"/>
            </w:r>
          </w:p>
        </w:tc>
      </w:tr>
      <w:tr w14:paraId="43C5D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vAlign w:val="center"/>
          </w:tcPr>
          <w:p w14:paraId="5772C611">
            <w:pPr>
              <w:spacing w:before="241" w:line="360" w:lineRule="auto"/>
              <w:ind w:left="296"/>
              <w:jc w:val="both"/>
              <w:rPr>
                <w:rFonts w:hint="eastAsia" w:ascii="宋体" w:hAnsi="宋体" w:eastAsia="宋体" w:cs="宋体"/>
                <w:sz w:val="21"/>
                <w:szCs w:val="21"/>
              </w:rPr>
            </w:pPr>
            <w:r>
              <w:rPr>
                <w:rFonts w:hint="eastAsia" w:ascii="宋体" w:hAnsi="宋体" w:eastAsia="宋体" w:cs="宋体"/>
                <w:sz w:val="21"/>
                <w:szCs w:val="21"/>
              </w:rPr>
              <w:t>7</w:t>
            </w:r>
          </w:p>
        </w:tc>
        <w:tc>
          <w:tcPr>
            <w:tcW w:w="2094" w:type="dxa"/>
          </w:tcPr>
          <w:p w14:paraId="6EE5CE5F">
            <w:pPr>
              <w:spacing w:before="226" w:line="360" w:lineRule="auto"/>
              <w:ind w:left="15"/>
              <w:rPr>
                <w:rFonts w:hint="eastAsia" w:ascii="宋体" w:hAnsi="宋体" w:eastAsia="宋体" w:cs="宋体"/>
                <w:sz w:val="21"/>
                <w:szCs w:val="21"/>
              </w:rPr>
            </w:pPr>
            <w:r>
              <w:rPr>
                <w:rFonts w:hint="eastAsia" w:ascii="宋体" w:hAnsi="宋体" w:eastAsia="宋体" w:cs="宋体"/>
                <w:spacing w:val="-2"/>
                <w:sz w:val="21"/>
                <w:szCs w:val="21"/>
              </w:rPr>
              <w:t>GY/T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348-2021</w:t>
            </w:r>
          </w:p>
        </w:tc>
        <w:tc>
          <w:tcPr>
            <w:tcW w:w="5928" w:type="dxa"/>
          </w:tcPr>
          <w:p w14:paraId="760494B4">
            <w:pPr>
              <w:pStyle w:val="10"/>
              <w:spacing w:before="156" w:line="360" w:lineRule="auto"/>
              <w:rPr>
                <w:rFonts w:hint="eastAsia" w:ascii="宋体" w:hAnsi="宋体" w:eastAsia="宋体" w:cs="宋体"/>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"https://hbba.sacinfo.org.cn/stdDetail/af1b4488df6919d9ee86001dc5187a3a0bde358a78213d8bc322fa8630647ae4" </w:instrText>
            </w:r>
            <w:r>
              <w:rPr>
                <w:rFonts w:hint="eastAsia" w:ascii="宋体" w:hAnsi="宋体" w:eastAsia="宋体" w:cs="宋体"/>
                <w:sz w:val="21"/>
                <w:szCs w:val="21"/>
              </w:rPr>
              <w:fldChar w:fldCharType="separate"/>
            </w:r>
            <w:r>
              <w:rPr>
                <w:rFonts w:hint="eastAsia" w:ascii="宋体" w:hAnsi="宋体" w:eastAsia="宋体" w:cs="宋体"/>
                <w:spacing w:val="-3"/>
                <w:sz w:val="21"/>
                <w:szCs w:val="21"/>
                <w:lang w:eastAsia="zh-CN"/>
              </w:rPr>
              <w:t>专业广播环境下音视频设备精确时间同步协议规范</w:t>
            </w:r>
            <w:r>
              <w:rPr>
                <w:rFonts w:hint="eastAsia" w:ascii="宋体" w:hAnsi="宋体" w:eastAsia="宋体" w:cs="宋体"/>
                <w:spacing w:val="-3"/>
                <w:sz w:val="21"/>
                <w:szCs w:val="21"/>
                <w:lang w:eastAsia="zh-CN"/>
              </w:rPr>
              <w:fldChar w:fldCharType="end"/>
            </w:r>
          </w:p>
        </w:tc>
      </w:tr>
      <w:tr w14:paraId="7CEEAC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vAlign w:val="center"/>
          </w:tcPr>
          <w:p w14:paraId="128E3CA2">
            <w:pPr>
              <w:spacing w:before="236" w:line="360" w:lineRule="auto"/>
              <w:ind w:left="307"/>
              <w:jc w:val="both"/>
              <w:rPr>
                <w:rFonts w:hint="eastAsia" w:ascii="宋体" w:hAnsi="宋体" w:eastAsia="宋体" w:cs="宋体"/>
                <w:sz w:val="21"/>
                <w:szCs w:val="21"/>
              </w:rPr>
            </w:pPr>
            <w:r>
              <w:rPr>
                <w:rFonts w:hint="eastAsia" w:ascii="宋体" w:hAnsi="宋体" w:eastAsia="宋体" w:cs="宋体"/>
                <w:sz w:val="21"/>
                <w:szCs w:val="21"/>
              </w:rPr>
              <w:t>8</w:t>
            </w:r>
          </w:p>
        </w:tc>
        <w:tc>
          <w:tcPr>
            <w:tcW w:w="2094" w:type="dxa"/>
          </w:tcPr>
          <w:p w14:paraId="4CC66AC4">
            <w:pPr>
              <w:spacing w:before="227" w:line="360" w:lineRule="auto"/>
              <w:ind w:left="15"/>
              <w:rPr>
                <w:rFonts w:hint="eastAsia" w:ascii="宋体" w:hAnsi="宋体" w:eastAsia="宋体" w:cs="宋体"/>
                <w:sz w:val="21"/>
                <w:szCs w:val="21"/>
              </w:rPr>
            </w:pPr>
            <w:r>
              <w:rPr>
                <w:rFonts w:hint="eastAsia" w:ascii="宋体" w:hAnsi="宋体" w:eastAsia="宋体" w:cs="宋体"/>
                <w:spacing w:val="-2"/>
                <w:sz w:val="21"/>
                <w:szCs w:val="21"/>
              </w:rPr>
              <w:t>GY/T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257.1-2012</w:t>
            </w:r>
          </w:p>
        </w:tc>
        <w:tc>
          <w:tcPr>
            <w:tcW w:w="5928" w:type="dxa"/>
          </w:tcPr>
          <w:p w14:paraId="16165F90">
            <w:pPr>
              <w:pStyle w:val="10"/>
              <w:spacing w:before="158" w:line="360" w:lineRule="auto"/>
              <w:ind w:left="23"/>
              <w:rPr>
                <w:rFonts w:hint="eastAsia" w:ascii="宋体" w:hAnsi="宋体" w:eastAsia="宋体" w:cs="宋体"/>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"https://hbba.sacinfo.org.cn/stdDetail/fce4b13015b0864315d83f3b6db16c54" </w:instrText>
            </w:r>
            <w:r>
              <w:rPr>
                <w:rFonts w:hint="eastAsia" w:ascii="宋体" w:hAnsi="宋体" w:eastAsia="宋体" w:cs="宋体"/>
                <w:sz w:val="21"/>
                <w:szCs w:val="21"/>
              </w:rPr>
              <w:fldChar w:fldCharType="separate"/>
            </w:r>
            <w:r>
              <w:rPr>
                <w:rFonts w:hint="eastAsia" w:ascii="宋体" w:hAnsi="宋体" w:eastAsia="宋体" w:cs="宋体"/>
                <w:spacing w:val="-6"/>
                <w:sz w:val="21"/>
                <w:szCs w:val="21"/>
                <w:lang w:eastAsia="zh-CN"/>
              </w:rPr>
              <w:t>广播电视先进音视频编解码第1部分：视频</w:t>
            </w:r>
            <w:r>
              <w:rPr>
                <w:rFonts w:hint="eastAsia" w:ascii="宋体" w:hAnsi="宋体" w:eastAsia="宋体" w:cs="宋体"/>
                <w:spacing w:val="-6"/>
                <w:sz w:val="21"/>
                <w:szCs w:val="21"/>
                <w:lang w:eastAsia="zh-CN"/>
              </w:rPr>
              <w:fldChar w:fldCharType="end"/>
            </w:r>
          </w:p>
        </w:tc>
      </w:tr>
      <w:tr w14:paraId="45E0C0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vAlign w:val="center"/>
          </w:tcPr>
          <w:p w14:paraId="451034A0">
            <w:pPr>
              <w:spacing w:before="239" w:line="360" w:lineRule="auto"/>
              <w:ind w:left="297"/>
              <w:jc w:val="both"/>
              <w:rPr>
                <w:rFonts w:hint="eastAsia" w:ascii="宋体" w:hAnsi="宋体" w:eastAsia="宋体" w:cs="宋体"/>
                <w:sz w:val="21"/>
                <w:szCs w:val="21"/>
              </w:rPr>
            </w:pPr>
            <w:r>
              <w:rPr>
                <w:rFonts w:hint="eastAsia" w:ascii="宋体" w:hAnsi="宋体" w:eastAsia="宋体" w:cs="宋体"/>
                <w:sz w:val="21"/>
                <w:szCs w:val="21"/>
              </w:rPr>
              <w:t>9</w:t>
            </w:r>
          </w:p>
        </w:tc>
        <w:tc>
          <w:tcPr>
            <w:tcW w:w="2094" w:type="dxa"/>
          </w:tcPr>
          <w:p w14:paraId="0DAA41DB">
            <w:pPr>
              <w:spacing w:before="230" w:line="360" w:lineRule="auto"/>
              <w:ind w:left="15"/>
              <w:rPr>
                <w:rFonts w:hint="eastAsia" w:ascii="宋体" w:hAnsi="宋体" w:eastAsia="宋体" w:cs="宋体"/>
                <w:sz w:val="21"/>
                <w:szCs w:val="21"/>
              </w:rPr>
            </w:pPr>
            <w:r>
              <w:rPr>
                <w:rFonts w:hint="eastAsia" w:ascii="宋体" w:hAnsi="宋体" w:eastAsia="宋体" w:cs="宋体"/>
                <w:spacing w:val="-2"/>
                <w:sz w:val="21"/>
                <w:szCs w:val="21"/>
              </w:rPr>
              <w:t>GY/T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257.2-2014</w:t>
            </w:r>
          </w:p>
        </w:tc>
        <w:tc>
          <w:tcPr>
            <w:tcW w:w="5928" w:type="dxa"/>
          </w:tcPr>
          <w:p w14:paraId="404F56B0">
            <w:pPr>
              <w:pStyle w:val="10"/>
              <w:spacing w:before="156" w:line="360" w:lineRule="auto"/>
              <w:ind w:left="23"/>
              <w:rPr>
                <w:rFonts w:hint="eastAsia" w:ascii="宋体" w:hAnsi="宋体" w:eastAsia="宋体" w:cs="宋体"/>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"https://hbba.sacinfo.org.cn/stdDetail/fbd9c396fbbb241e4a1d6cdd4980fe3d" </w:instrText>
            </w:r>
            <w:r>
              <w:rPr>
                <w:rFonts w:hint="eastAsia" w:ascii="宋体" w:hAnsi="宋体" w:eastAsia="宋体" w:cs="宋体"/>
                <w:sz w:val="21"/>
                <w:szCs w:val="21"/>
              </w:rPr>
              <w:fldChar w:fldCharType="separate"/>
            </w:r>
            <w:r>
              <w:rPr>
                <w:rFonts w:hint="eastAsia" w:ascii="宋体" w:hAnsi="宋体" w:eastAsia="宋体" w:cs="宋体"/>
                <w:spacing w:val="-4"/>
                <w:sz w:val="21"/>
                <w:szCs w:val="21"/>
                <w:lang w:eastAsia="zh-CN"/>
              </w:rPr>
              <w:t>广播电视先进音视频编解码第2部分：</w:t>
            </w:r>
            <w:r>
              <w:rPr>
                <w:rFonts w:hint="eastAsia" w:ascii="宋体" w:hAnsi="宋体" w:eastAsia="宋体" w:cs="宋体"/>
                <w:spacing w:val="-5"/>
                <w:sz w:val="21"/>
                <w:szCs w:val="21"/>
                <w:lang w:eastAsia="zh-CN"/>
              </w:rPr>
              <w:t>视频符合性测试</w:t>
            </w:r>
            <w:r>
              <w:rPr>
                <w:rFonts w:hint="eastAsia" w:ascii="宋体" w:hAnsi="宋体" w:eastAsia="宋体" w:cs="宋体"/>
                <w:spacing w:val="-5"/>
                <w:sz w:val="21"/>
                <w:szCs w:val="21"/>
                <w:lang w:eastAsia="zh-CN"/>
              </w:rPr>
              <w:fldChar w:fldCharType="end"/>
            </w:r>
          </w:p>
        </w:tc>
      </w:tr>
      <w:tr w14:paraId="2CE196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vAlign w:val="center"/>
          </w:tcPr>
          <w:p w14:paraId="6A05389D">
            <w:pPr>
              <w:spacing w:before="240" w:line="360" w:lineRule="auto"/>
              <w:ind w:left="274"/>
              <w:jc w:val="both"/>
              <w:rPr>
                <w:rFonts w:hint="eastAsia" w:ascii="宋体" w:hAnsi="宋体" w:eastAsia="宋体" w:cs="宋体"/>
                <w:sz w:val="21"/>
                <w:szCs w:val="21"/>
              </w:rPr>
            </w:pPr>
            <w:r>
              <w:rPr>
                <w:rFonts w:hint="eastAsia" w:ascii="宋体" w:hAnsi="宋体" w:eastAsia="宋体" w:cs="宋体"/>
                <w:spacing w:val="-15"/>
                <w:sz w:val="21"/>
                <w:szCs w:val="21"/>
              </w:rPr>
              <w:t>10</w:t>
            </w:r>
          </w:p>
        </w:tc>
        <w:tc>
          <w:tcPr>
            <w:tcW w:w="2094" w:type="dxa"/>
          </w:tcPr>
          <w:p w14:paraId="197BA29B">
            <w:pPr>
              <w:spacing w:before="230" w:line="360" w:lineRule="auto"/>
              <w:ind w:left="15"/>
              <w:rPr>
                <w:rFonts w:hint="eastAsia" w:ascii="宋体" w:hAnsi="宋体" w:eastAsia="宋体" w:cs="宋体"/>
                <w:sz w:val="21"/>
                <w:szCs w:val="21"/>
              </w:rPr>
            </w:pPr>
            <w:r>
              <w:rPr>
                <w:rFonts w:hint="eastAsia" w:ascii="宋体" w:hAnsi="宋体" w:eastAsia="宋体" w:cs="宋体"/>
                <w:spacing w:val="-2"/>
                <w:sz w:val="21"/>
                <w:szCs w:val="21"/>
              </w:rPr>
              <w:t>GY/T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332-2020</w:t>
            </w:r>
          </w:p>
        </w:tc>
        <w:tc>
          <w:tcPr>
            <w:tcW w:w="5928" w:type="dxa"/>
          </w:tcPr>
          <w:p w14:paraId="687C4E09">
            <w:pPr>
              <w:pStyle w:val="10"/>
              <w:spacing w:before="158" w:line="360" w:lineRule="auto"/>
              <w:rPr>
                <w:rFonts w:hint="eastAsia" w:ascii="宋体" w:hAnsi="宋体" w:eastAsia="宋体" w:cs="宋体"/>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"https://hbba.sacinfo.org.cn/stdDetail/84478776148d817eed92933b16afce7e7cd254b95f78e6ac03be0322964ef9dc" </w:instrText>
            </w:r>
            <w:r>
              <w:rPr>
                <w:rFonts w:hint="eastAsia" w:ascii="宋体" w:hAnsi="宋体" w:eastAsia="宋体" w:cs="宋体"/>
                <w:sz w:val="21"/>
                <w:szCs w:val="21"/>
              </w:rPr>
              <w:fldChar w:fldCharType="separate"/>
            </w:r>
            <w:r>
              <w:rPr>
                <w:rFonts w:hint="eastAsia" w:ascii="宋体" w:hAnsi="宋体" w:eastAsia="宋体" w:cs="宋体"/>
                <w:spacing w:val="-5"/>
                <w:sz w:val="21"/>
                <w:szCs w:val="21"/>
                <w:lang w:eastAsia="zh-CN"/>
              </w:rPr>
              <w:t>互联网互动视频数据格式规范</w:t>
            </w:r>
            <w:r>
              <w:rPr>
                <w:rFonts w:hint="eastAsia" w:ascii="宋体" w:hAnsi="宋体" w:eastAsia="宋体" w:cs="宋体"/>
                <w:spacing w:val="-5"/>
                <w:sz w:val="21"/>
                <w:szCs w:val="21"/>
                <w:lang w:eastAsia="zh-CN"/>
              </w:rPr>
              <w:fldChar w:fldCharType="end"/>
            </w:r>
          </w:p>
        </w:tc>
      </w:tr>
      <w:tr w14:paraId="56F9C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tcPr>
          <w:p w14:paraId="1BD2A198">
            <w:pPr>
              <w:spacing w:before="240" w:line="360" w:lineRule="auto"/>
              <w:ind w:left="274"/>
              <w:rPr>
                <w:rFonts w:hint="eastAsia" w:ascii="宋体" w:hAnsi="宋体" w:eastAsia="宋体" w:cs="宋体"/>
                <w:sz w:val="21"/>
                <w:szCs w:val="21"/>
              </w:rPr>
            </w:pPr>
            <w:r>
              <w:rPr>
                <w:rFonts w:hint="eastAsia" w:ascii="宋体" w:hAnsi="宋体" w:eastAsia="宋体" w:cs="宋体"/>
                <w:spacing w:val="-15"/>
                <w:sz w:val="21"/>
                <w:szCs w:val="21"/>
              </w:rPr>
              <w:t>11</w:t>
            </w:r>
          </w:p>
        </w:tc>
        <w:tc>
          <w:tcPr>
            <w:tcW w:w="2094" w:type="dxa"/>
          </w:tcPr>
          <w:p w14:paraId="700EC6E5">
            <w:pPr>
              <w:spacing w:before="231" w:line="360" w:lineRule="auto"/>
              <w:ind w:left="15"/>
              <w:rPr>
                <w:rFonts w:hint="eastAsia" w:ascii="宋体" w:hAnsi="宋体" w:eastAsia="宋体" w:cs="宋体"/>
                <w:sz w:val="21"/>
                <w:szCs w:val="21"/>
              </w:rPr>
            </w:pPr>
            <w:r>
              <w:rPr>
                <w:rFonts w:hint="eastAsia" w:ascii="宋体" w:hAnsi="宋体" w:eastAsia="宋体" w:cs="宋体"/>
                <w:spacing w:val="-2"/>
                <w:sz w:val="21"/>
                <w:szCs w:val="21"/>
              </w:rPr>
              <w:t>GY/T</w:t>
            </w:r>
            <w:r>
              <w:rPr>
                <w:rFonts w:hint="eastAsia" w:ascii="宋体" w:hAnsi="宋体" w:eastAsia="宋体" w:cs="宋体"/>
                <w:spacing w:val="-2"/>
                <w:sz w:val="21"/>
                <w:szCs w:val="21"/>
                <w:lang w:eastAsia="zh-CN"/>
              </w:rPr>
              <w:t xml:space="preserve"> </w:t>
            </w:r>
            <w:r>
              <w:rPr>
                <w:rFonts w:hint="eastAsia" w:ascii="宋体" w:hAnsi="宋体" w:eastAsia="宋体" w:cs="宋体"/>
                <w:spacing w:val="-2"/>
                <w:sz w:val="21"/>
                <w:szCs w:val="21"/>
              </w:rPr>
              <w:t>301-2016</w:t>
            </w:r>
          </w:p>
        </w:tc>
        <w:tc>
          <w:tcPr>
            <w:tcW w:w="5928" w:type="dxa"/>
          </w:tcPr>
          <w:p w14:paraId="5A4F715F">
            <w:pPr>
              <w:pStyle w:val="10"/>
              <w:spacing w:before="159" w:line="360" w:lineRule="auto"/>
              <w:rPr>
                <w:rFonts w:hint="eastAsia" w:ascii="宋体" w:hAnsi="宋体" w:eastAsia="宋体" w:cs="宋体"/>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"https://hbba.sacinfo.org.cn/stdDetail/ea194c816ba105c5a8fe91dc61fe2b28" </w:instrText>
            </w:r>
            <w:r>
              <w:rPr>
                <w:rFonts w:hint="eastAsia" w:ascii="宋体" w:hAnsi="宋体" w:eastAsia="宋体" w:cs="宋体"/>
                <w:sz w:val="21"/>
                <w:szCs w:val="21"/>
              </w:rPr>
              <w:fldChar w:fldCharType="separate"/>
            </w:r>
            <w:r>
              <w:rPr>
                <w:rFonts w:hint="eastAsia" w:ascii="宋体" w:hAnsi="宋体" w:eastAsia="宋体" w:cs="宋体"/>
                <w:spacing w:val="-3"/>
                <w:sz w:val="21"/>
                <w:szCs w:val="21"/>
                <w:lang w:eastAsia="zh-CN"/>
              </w:rPr>
              <w:t>视频节目对白字幕数据格式规范</w:t>
            </w:r>
            <w:r>
              <w:rPr>
                <w:rFonts w:hint="eastAsia" w:ascii="宋体" w:hAnsi="宋体" w:eastAsia="宋体" w:cs="宋体"/>
                <w:spacing w:val="-3"/>
                <w:sz w:val="21"/>
                <w:szCs w:val="21"/>
                <w:lang w:eastAsia="zh-CN"/>
              </w:rPr>
              <w:fldChar w:fldCharType="end"/>
            </w:r>
          </w:p>
        </w:tc>
      </w:tr>
      <w:tr w14:paraId="23D83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tcPr>
          <w:p w14:paraId="6519F0DA">
            <w:pPr>
              <w:spacing w:before="240" w:line="360" w:lineRule="auto"/>
              <w:ind w:left="274"/>
              <w:rPr>
                <w:rFonts w:hint="eastAsia" w:ascii="宋体" w:hAnsi="宋体" w:eastAsia="宋体" w:cs="宋体"/>
                <w:sz w:val="21"/>
                <w:szCs w:val="21"/>
              </w:rPr>
            </w:pPr>
            <w:r>
              <w:rPr>
                <w:rFonts w:hint="eastAsia" w:ascii="宋体" w:hAnsi="宋体" w:eastAsia="宋体" w:cs="宋体"/>
                <w:spacing w:val="-15"/>
                <w:sz w:val="21"/>
                <w:szCs w:val="21"/>
              </w:rPr>
              <w:t>12</w:t>
            </w:r>
          </w:p>
        </w:tc>
        <w:tc>
          <w:tcPr>
            <w:tcW w:w="2094" w:type="dxa"/>
          </w:tcPr>
          <w:p w14:paraId="57CF5E61">
            <w:pPr>
              <w:spacing w:before="230" w:line="360" w:lineRule="auto"/>
              <w:ind w:left="15"/>
              <w:rPr>
                <w:rFonts w:hint="eastAsia" w:ascii="宋体" w:hAnsi="宋体" w:eastAsia="宋体" w:cs="宋体"/>
                <w:sz w:val="21"/>
                <w:szCs w:val="21"/>
              </w:rPr>
            </w:pPr>
            <w:r>
              <w:rPr>
                <w:rFonts w:hint="eastAsia" w:ascii="宋体" w:hAnsi="宋体" w:eastAsia="宋体" w:cs="宋体"/>
                <w:spacing w:val="-6"/>
                <w:sz w:val="21"/>
                <w:szCs w:val="21"/>
              </w:rPr>
              <w:t>GY/T</w:t>
            </w:r>
            <w:r>
              <w:rPr>
                <w:rFonts w:hint="eastAsia" w:ascii="宋体" w:hAnsi="宋体" w:eastAsia="宋体" w:cs="宋体"/>
                <w:spacing w:val="-6"/>
                <w:sz w:val="21"/>
                <w:szCs w:val="21"/>
                <w:lang w:eastAsia="zh-CN"/>
              </w:rPr>
              <w:t xml:space="preserve"> </w:t>
            </w:r>
            <w:r>
              <w:rPr>
                <w:rFonts w:hint="eastAsia" w:ascii="宋体" w:hAnsi="宋体" w:eastAsia="宋体" w:cs="宋体"/>
                <w:spacing w:val="-6"/>
                <w:sz w:val="21"/>
                <w:szCs w:val="21"/>
              </w:rPr>
              <w:t>155-2000</w:t>
            </w:r>
          </w:p>
        </w:tc>
        <w:tc>
          <w:tcPr>
            <w:tcW w:w="5928" w:type="dxa"/>
          </w:tcPr>
          <w:p w14:paraId="045DC1BD">
            <w:pPr>
              <w:pStyle w:val="10"/>
              <w:spacing w:before="157" w:line="360" w:lineRule="auto"/>
              <w:rPr>
                <w:rFonts w:hint="eastAsia" w:ascii="宋体" w:hAnsi="宋体" w:eastAsia="宋体" w:cs="宋体"/>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"https://hbba.sacinfo.org.cn/stdDetail/769b727c937074a88e677d24a55424f3" </w:instrText>
            </w:r>
            <w:r>
              <w:rPr>
                <w:rFonts w:hint="eastAsia" w:ascii="宋体" w:hAnsi="宋体" w:eastAsia="宋体" w:cs="宋体"/>
                <w:sz w:val="21"/>
                <w:szCs w:val="21"/>
              </w:rPr>
              <w:fldChar w:fldCharType="separate"/>
            </w:r>
            <w:r>
              <w:rPr>
                <w:rFonts w:hint="eastAsia" w:ascii="宋体" w:hAnsi="宋体" w:eastAsia="宋体" w:cs="宋体"/>
                <w:spacing w:val="-5"/>
                <w:sz w:val="21"/>
                <w:szCs w:val="21"/>
                <w:lang w:eastAsia="zh-CN"/>
              </w:rPr>
              <w:t>高清晰度电视节目制作及交换用视频参数值</w:t>
            </w:r>
            <w:r>
              <w:rPr>
                <w:rFonts w:hint="eastAsia" w:ascii="宋体" w:hAnsi="宋体" w:eastAsia="宋体" w:cs="宋体"/>
                <w:spacing w:val="-5"/>
                <w:sz w:val="21"/>
                <w:szCs w:val="21"/>
                <w:lang w:eastAsia="zh-CN"/>
              </w:rPr>
              <w:fldChar w:fldCharType="end"/>
            </w:r>
          </w:p>
        </w:tc>
      </w:tr>
      <w:tr w14:paraId="1637BF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0" w:hRule="atLeast"/>
        </w:trPr>
        <w:tc>
          <w:tcPr>
            <w:tcW w:w="676" w:type="dxa"/>
          </w:tcPr>
          <w:p w14:paraId="426D35B4">
            <w:pPr>
              <w:spacing w:before="239" w:line="360" w:lineRule="auto"/>
              <w:ind w:left="274"/>
              <w:rPr>
                <w:rFonts w:hint="eastAsia" w:ascii="宋体" w:hAnsi="宋体" w:eastAsia="宋体" w:cs="宋体"/>
                <w:sz w:val="21"/>
                <w:szCs w:val="21"/>
              </w:rPr>
            </w:pPr>
            <w:r>
              <w:rPr>
                <w:rFonts w:hint="eastAsia" w:ascii="宋体" w:hAnsi="宋体" w:eastAsia="宋体" w:cs="宋体"/>
                <w:spacing w:val="-15"/>
                <w:sz w:val="21"/>
                <w:szCs w:val="21"/>
              </w:rPr>
              <w:t>13</w:t>
            </w:r>
          </w:p>
        </w:tc>
        <w:tc>
          <w:tcPr>
            <w:tcW w:w="2094" w:type="dxa"/>
          </w:tcPr>
          <w:p w14:paraId="1DFB0D91">
            <w:pPr>
              <w:spacing w:before="230" w:line="360" w:lineRule="auto"/>
              <w:ind w:left="29"/>
              <w:rPr>
                <w:rFonts w:hint="eastAsia" w:ascii="宋体" w:hAnsi="宋体" w:eastAsia="宋体" w:cs="宋体"/>
                <w:sz w:val="21"/>
                <w:szCs w:val="21"/>
              </w:rPr>
            </w:pPr>
            <w:r>
              <w:rPr>
                <w:rFonts w:hint="eastAsia" w:ascii="宋体" w:hAnsi="宋体" w:eastAsia="宋体" w:cs="宋体"/>
                <w:spacing w:val="-8"/>
                <w:sz w:val="21"/>
                <w:szCs w:val="21"/>
              </w:rPr>
              <w:t>SJ/T</w:t>
            </w:r>
            <w:r>
              <w:rPr>
                <w:rFonts w:hint="eastAsia" w:ascii="宋体" w:hAnsi="宋体" w:eastAsia="宋体" w:cs="宋体"/>
                <w:spacing w:val="-8"/>
                <w:sz w:val="21"/>
                <w:szCs w:val="21"/>
                <w:lang w:eastAsia="zh-CN"/>
              </w:rPr>
              <w:t xml:space="preserve"> </w:t>
            </w:r>
            <w:r>
              <w:rPr>
                <w:rFonts w:hint="eastAsia" w:ascii="宋体" w:hAnsi="宋体" w:eastAsia="宋体" w:cs="宋体"/>
                <w:spacing w:val="-8"/>
                <w:sz w:val="21"/>
                <w:szCs w:val="21"/>
              </w:rPr>
              <w:t>11117-1997</w:t>
            </w:r>
          </w:p>
        </w:tc>
        <w:tc>
          <w:tcPr>
            <w:tcW w:w="5928" w:type="dxa"/>
          </w:tcPr>
          <w:p w14:paraId="1AECC07F">
            <w:pPr>
              <w:pStyle w:val="10"/>
              <w:spacing w:before="159" w:line="360" w:lineRule="auto"/>
              <w:rPr>
                <w:rFonts w:hint="eastAsia" w:ascii="宋体" w:hAnsi="宋体" w:eastAsia="宋体" w:cs="宋体"/>
                <w:sz w:val="21"/>
                <w:szCs w:val="21"/>
                <w:lang w:eastAsia="zh-CN"/>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"https://hbba.sacinfo.org.cn/stdDetail/3873d90133b09442637c9513a3e374e6" </w:instrText>
            </w:r>
            <w:r>
              <w:rPr>
                <w:rFonts w:hint="eastAsia" w:ascii="宋体" w:hAnsi="宋体" w:eastAsia="宋体" w:cs="宋体"/>
                <w:sz w:val="21"/>
                <w:szCs w:val="21"/>
              </w:rPr>
              <w:fldChar w:fldCharType="separate"/>
            </w:r>
            <w:r>
              <w:rPr>
                <w:rFonts w:hint="eastAsia" w:ascii="宋体" w:hAnsi="宋体" w:eastAsia="宋体" w:cs="宋体"/>
                <w:spacing w:val="-4"/>
                <w:sz w:val="21"/>
                <w:szCs w:val="21"/>
                <w:lang w:eastAsia="zh-CN"/>
              </w:rPr>
              <w:t>音频、视频及视听系统设备用图形符号</w:t>
            </w:r>
            <w:r>
              <w:rPr>
                <w:rFonts w:hint="eastAsia" w:ascii="宋体" w:hAnsi="宋体" w:eastAsia="宋体" w:cs="宋体"/>
                <w:spacing w:val="-4"/>
                <w:sz w:val="21"/>
                <w:szCs w:val="21"/>
                <w:lang w:eastAsia="zh-CN"/>
              </w:rPr>
              <w:fldChar w:fldCharType="end"/>
            </w:r>
          </w:p>
        </w:tc>
      </w:tr>
    </w:tbl>
    <w:p w14:paraId="00D8B05D">
      <w:pPr>
        <w:pStyle w:val="3"/>
        <w:spacing w:before="156" w:line="360" w:lineRule="auto"/>
        <w:ind w:left="1001"/>
        <w:rPr>
          <w:rFonts w:hint="eastAsia" w:ascii="仿宋" w:hAnsi="仿宋" w:eastAsia="仿宋" w:cs="仿宋"/>
          <w:spacing w:val="11"/>
          <w:sz w:val="28"/>
          <w:szCs w:val="28"/>
          <w:lang w:eastAsia="zh-CN"/>
        </w:rPr>
      </w:pPr>
    </w:p>
    <w:p w14:paraId="0F134D9F">
      <w:pPr>
        <w:pStyle w:val="3"/>
        <w:spacing w:before="156" w:line="360" w:lineRule="auto"/>
        <w:ind w:left="1001"/>
        <w:rPr>
          <w:rFonts w:hint="eastAsia" w:ascii="仿宋" w:hAnsi="仿宋" w:eastAsia="仿宋" w:cs="仿宋"/>
        </w:rPr>
      </w:pPr>
      <w:r>
        <w:rPr>
          <w:rFonts w:hint="eastAsia" w:ascii="仿宋" w:hAnsi="仿宋" w:eastAsia="仿宋" w:cs="仿宋"/>
          <w:spacing w:val="11"/>
          <w:sz w:val="28"/>
          <w:szCs w:val="28"/>
        </w:rPr>
        <w:t>(二)行业内容与行为规范</w:t>
      </w:r>
    </w:p>
    <w:tbl>
      <w:tblPr>
        <w:tblStyle w:val="9"/>
        <w:tblW w:w="8942"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2"/>
        <w:gridCol w:w="4683"/>
        <w:gridCol w:w="3377"/>
      </w:tblGrid>
      <w:tr w14:paraId="6F3FE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882" w:type="dxa"/>
          </w:tcPr>
          <w:p w14:paraId="3075F1D0">
            <w:pPr>
              <w:pStyle w:val="10"/>
              <w:spacing w:before="156" w:line="360" w:lineRule="auto"/>
              <w:ind w:left="216"/>
              <w:rPr>
                <w:rFonts w:hint="eastAsia" w:ascii="仿宋" w:hAnsi="仿宋" w:eastAsia="仿宋" w:cs="仿宋"/>
                <w:b/>
                <w:bCs/>
              </w:rPr>
            </w:pPr>
            <w:r>
              <w:rPr>
                <w:rFonts w:hint="eastAsia" w:ascii="仿宋" w:hAnsi="仿宋" w:eastAsia="仿宋" w:cs="仿宋"/>
                <w:b/>
                <w:bCs/>
                <w:spacing w:val="-5"/>
              </w:rPr>
              <w:t>序号</w:t>
            </w:r>
          </w:p>
        </w:tc>
        <w:tc>
          <w:tcPr>
            <w:tcW w:w="4683" w:type="dxa"/>
          </w:tcPr>
          <w:p w14:paraId="362CAB73">
            <w:pPr>
              <w:pStyle w:val="10"/>
              <w:spacing w:before="156" w:line="360" w:lineRule="auto"/>
              <w:ind w:left="1751"/>
              <w:rPr>
                <w:rFonts w:hint="eastAsia" w:ascii="仿宋" w:hAnsi="仿宋" w:eastAsia="仿宋" w:cs="仿宋"/>
                <w:b/>
                <w:bCs/>
              </w:rPr>
            </w:pPr>
            <w:r>
              <w:rPr>
                <w:rFonts w:hint="eastAsia" w:ascii="仿宋" w:hAnsi="仿宋" w:eastAsia="仿宋" w:cs="仿宋"/>
                <w:b/>
                <w:bCs/>
                <w:spacing w:val="-4"/>
              </w:rPr>
              <w:t>规范名称</w:t>
            </w:r>
          </w:p>
        </w:tc>
        <w:tc>
          <w:tcPr>
            <w:tcW w:w="3377" w:type="dxa"/>
          </w:tcPr>
          <w:p w14:paraId="2193C8E2">
            <w:pPr>
              <w:pStyle w:val="10"/>
              <w:spacing w:before="156" w:line="360" w:lineRule="auto"/>
              <w:ind w:left="1198"/>
              <w:rPr>
                <w:rFonts w:hint="eastAsia" w:ascii="仿宋" w:hAnsi="仿宋" w:eastAsia="仿宋" w:cs="仿宋"/>
                <w:b/>
                <w:bCs/>
              </w:rPr>
            </w:pPr>
            <w:r>
              <w:rPr>
                <w:rFonts w:hint="eastAsia" w:ascii="仿宋" w:hAnsi="仿宋" w:eastAsia="仿宋" w:cs="仿宋"/>
                <w:b/>
                <w:bCs/>
                <w:spacing w:val="-6"/>
              </w:rPr>
              <w:t>发布单位</w:t>
            </w:r>
          </w:p>
        </w:tc>
      </w:tr>
      <w:tr w14:paraId="18801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882" w:type="dxa"/>
            <w:vAlign w:val="center"/>
          </w:tcPr>
          <w:p w14:paraId="249CF2C4">
            <w:pPr>
              <w:spacing w:before="249"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4683" w:type="dxa"/>
          </w:tcPr>
          <w:p w14:paraId="7F3EA939">
            <w:pPr>
              <w:pStyle w:val="10"/>
              <w:spacing w:before="152" w:line="360" w:lineRule="auto"/>
              <w:ind w:left="120"/>
              <w:rPr>
                <w:rFonts w:hint="eastAsia" w:ascii="仿宋" w:hAnsi="仿宋" w:eastAsia="仿宋" w:cs="仿宋"/>
                <w:lang w:eastAsia="zh-CN"/>
              </w:rPr>
            </w:pPr>
            <w:r>
              <w:rPr>
                <w:rFonts w:hint="eastAsia" w:ascii="仿宋" w:hAnsi="仿宋" w:eastAsia="仿宋" w:cs="仿宋"/>
                <w:spacing w:val="-3"/>
                <w:lang w:eastAsia="zh-CN"/>
              </w:rPr>
              <w:t>《互联网用户公众账号信息服务管理规</w:t>
            </w:r>
          </w:p>
        </w:tc>
        <w:tc>
          <w:tcPr>
            <w:tcW w:w="3377" w:type="dxa"/>
          </w:tcPr>
          <w:p w14:paraId="1AAD2E51">
            <w:pPr>
              <w:pStyle w:val="10"/>
              <w:spacing w:before="167" w:line="360" w:lineRule="auto"/>
              <w:ind w:left="179"/>
              <w:rPr>
                <w:rFonts w:hint="eastAsia" w:ascii="仿宋" w:hAnsi="仿宋" w:eastAsia="仿宋" w:cs="仿宋"/>
                <w:lang w:eastAsia="zh-CN"/>
              </w:rPr>
            </w:pPr>
            <w:r>
              <w:rPr>
                <w:rFonts w:hint="eastAsia" w:ascii="仿宋" w:hAnsi="仿宋" w:eastAsia="仿宋" w:cs="仿宋"/>
                <w:spacing w:val="-10"/>
                <w:lang w:eastAsia="zh-CN"/>
              </w:rPr>
              <w:t>国家互联网信息办公室</w:t>
            </w:r>
          </w:p>
        </w:tc>
      </w:tr>
      <w:tr w14:paraId="3885A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882" w:type="dxa"/>
          </w:tcPr>
          <w:p w14:paraId="42C54384">
            <w:pPr>
              <w:spacing w:before="250" w:line="360" w:lineRule="auto"/>
              <w:ind w:left="387"/>
              <w:rPr>
                <w:rFonts w:hint="eastAsia" w:ascii="仿宋" w:hAnsi="仿宋" w:eastAsia="仿宋" w:cs="仿宋"/>
                <w:sz w:val="24"/>
                <w:szCs w:val="24"/>
              </w:rPr>
            </w:pPr>
            <w:r>
              <w:rPr>
                <w:rFonts w:hint="eastAsia" w:ascii="仿宋" w:hAnsi="仿宋" w:eastAsia="仿宋" w:cs="仿宋"/>
                <w:sz w:val="24"/>
                <w:szCs w:val="24"/>
              </w:rPr>
              <w:t>2</w:t>
            </w:r>
          </w:p>
        </w:tc>
        <w:tc>
          <w:tcPr>
            <w:tcW w:w="4683" w:type="dxa"/>
          </w:tcPr>
          <w:p w14:paraId="3301494F">
            <w:pPr>
              <w:pStyle w:val="10"/>
              <w:spacing w:before="154" w:line="360" w:lineRule="auto"/>
              <w:ind w:left="120"/>
              <w:rPr>
                <w:rFonts w:hint="eastAsia" w:ascii="仿宋" w:hAnsi="仿宋" w:eastAsia="仿宋" w:cs="仿宋"/>
                <w:lang w:eastAsia="zh-CN"/>
              </w:rPr>
            </w:pPr>
            <w:r>
              <w:rPr>
                <w:rFonts w:hint="eastAsia" w:ascii="仿宋" w:hAnsi="仿宋" w:eastAsia="仿宋" w:cs="仿宋"/>
                <w:spacing w:val="-3"/>
                <w:lang w:eastAsia="zh-CN"/>
              </w:rPr>
              <w:t>《网络信息内容生态治理规定》</w:t>
            </w:r>
          </w:p>
        </w:tc>
        <w:tc>
          <w:tcPr>
            <w:tcW w:w="3377" w:type="dxa"/>
          </w:tcPr>
          <w:p w14:paraId="1FBFA916">
            <w:pPr>
              <w:pStyle w:val="10"/>
              <w:spacing w:before="172" w:line="360" w:lineRule="auto"/>
              <w:ind w:left="179"/>
              <w:rPr>
                <w:rFonts w:hint="eastAsia" w:ascii="仿宋" w:hAnsi="仿宋" w:eastAsia="仿宋" w:cs="仿宋"/>
                <w:lang w:eastAsia="zh-CN"/>
              </w:rPr>
            </w:pPr>
            <w:r>
              <w:rPr>
                <w:rFonts w:hint="eastAsia" w:ascii="仿宋" w:hAnsi="仿宋" w:eastAsia="仿宋" w:cs="仿宋"/>
                <w:spacing w:val="-10"/>
                <w:lang w:eastAsia="zh-CN"/>
              </w:rPr>
              <w:t>国家互联网信息办公室</w:t>
            </w:r>
          </w:p>
        </w:tc>
      </w:tr>
      <w:tr w14:paraId="2FF28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882" w:type="dxa"/>
          </w:tcPr>
          <w:p w14:paraId="51003256">
            <w:pPr>
              <w:spacing w:before="253" w:line="360" w:lineRule="auto"/>
              <w:ind w:left="396"/>
              <w:rPr>
                <w:rFonts w:hint="eastAsia" w:ascii="仿宋" w:hAnsi="仿宋" w:eastAsia="仿宋" w:cs="仿宋"/>
                <w:sz w:val="24"/>
                <w:szCs w:val="24"/>
              </w:rPr>
            </w:pPr>
            <w:r>
              <w:rPr>
                <w:rFonts w:hint="eastAsia" w:ascii="仿宋" w:hAnsi="仿宋" w:eastAsia="仿宋" w:cs="仿宋"/>
                <w:sz w:val="24"/>
                <w:szCs w:val="24"/>
              </w:rPr>
              <w:t>3</w:t>
            </w:r>
          </w:p>
        </w:tc>
        <w:tc>
          <w:tcPr>
            <w:tcW w:w="4683" w:type="dxa"/>
          </w:tcPr>
          <w:p w14:paraId="5B556EBF">
            <w:pPr>
              <w:pStyle w:val="10"/>
              <w:spacing w:before="156" w:line="360" w:lineRule="auto"/>
              <w:ind w:left="120"/>
              <w:rPr>
                <w:rFonts w:hint="eastAsia" w:ascii="仿宋" w:hAnsi="仿宋" w:eastAsia="仿宋" w:cs="仿宋"/>
                <w:lang w:eastAsia="zh-CN"/>
              </w:rPr>
            </w:pPr>
            <w:r>
              <w:rPr>
                <w:rFonts w:hint="eastAsia" w:ascii="仿宋" w:hAnsi="仿宋" w:eastAsia="仿宋" w:cs="仿宋"/>
                <w:spacing w:val="-3"/>
                <w:lang w:eastAsia="zh-CN"/>
              </w:rPr>
              <w:t>《互联网信息服务管理办法》</w:t>
            </w:r>
          </w:p>
        </w:tc>
        <w:tc>
          <w:tcPr>
            <w:tcW w:w="3377" w:type="dxa"/>
          </w:tcPr>
          <w:p w14:paraId="347A1E8B">
            <w:pPr>
              <w:pStyle w:val="10"/>
              <w:spacing w:before="170" w:line="360" w:lineRule="auto"/>
              <w:ind w:left="179"/>
              <w:rPr>
                <w:rFonts w:hint="eastAsia" w:ascii="仿宋" w:hAnsi="仿宋" w:eastAsia="仿宋" w:cs="仿宋"/>
                <w:lang w:eastAsia="zh-CN"/>
              </w:rPr>
            </w:pPr>
            <w:r>
              <w:rPr>
                <w:rFonts w:hint="eastAsia" w:ascii="仿宋" w:hAnsi="仿宋" w:eastAsia="仿宋" w:cs="仿宋"/>
                <w:spacing w:val="-10"/>
                <w:lang w:eastAsia="zh-CN"/>
              </w:rPr>
              <w:t>国家互联网信息办公室</w:t>
            </w:r>
          </w:p>
        </w:tc>
      </w:tr>
      <w:tr w14:paraId="1A9ED6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882" w:type="dxa"/>
          </w:tcPr>
          <w:p w14:paraId="5F18FD71">
            <w:pPr>
              <w:spacing w:before="254" w:line="360" w:lineRule="auto"/>
              <w:ind w:left="383"/>
              <w:rPr>
                <w:rFonts w:hint="eastAsia" w:ascii="仿宋" w:hAnsi="仿宋" w:eastAsia="仿宋" w:cs="仿宋"/>
                <w:sz w:val="24"/>
                <w:szCs w:val="24"/>
              </w:rPr>
            </w:pPr>
            <w:r>
              <w:rPr>
                <w:rFonts w:hint="eastAsia" w:ascii="仿宋" w:hAnsi="仿宋" w:eastAsia="仿宋" w:cs="仿宋"/>
                <w:sz w:val="24"/>
                <w:szCs w:val="24"/>
              </w:rPr>
              <w:t>4</w:t>
            </w:r>
          </w:p>
        </w:tc>
        <w:tc>
          <w:tcPr>
            <w:tcW w:w="4683" w:type="dxa"/>
          </w:tcPr>
          <w:p w14:paraId="333E9CF2">
            <w:pPr>
              <w:pStyle w:val="10"/>
              <w:spacing w:before="158" w:line="360" w:lineRule="auto"/>
              <w:ind w:left="120"/>
              <w:rPr>
                <w:rFonts w:hint="eastAsia" w:ascii="仿宋" w:hAnsi="仿宋" w:eastAsia="仿宋" w:cs="仿宋"/>
                <w:lang w:eastAsia="zh-CN"/>
              </w:rPr>
            </w:pPr>
            <w:r>
              <w:rPr>
                <w:rFonts w:hint="eastAsia" w:ascii="仿宋" w:hAnsi="仿宋" w:eastAsia="仿宋" w:cs="仿宋"/>
                <w:spacing w:val="-3"/>
                <w:lang w:eastAsia="zh-CN"/>
              </w:rPr>
              <w:t>《网络短视频内容审核标准细则》</w:t>
            </w:r>
          </w:p>
        </w:tc>
        <w:tc>
          <w:tcPr>
            <w:tcW w:w="3377" w:type="dxa"/>
          </w:tcPr>
          <w:p w14:paraId="4BF069C1">
            <w:pPr>
              <w:pStyle w:val="10"/>
              <w:spacing w:before="176" w:line="360" w:lineRule="auto"/>
              <w:ind w:left="190"/>
              <w:rPr>
                <w:rFonts w:hint="eastAsia" w:ascii="仿宋" w:hAnsi="仿宋" w:eastAsia="仿宋" w:cs="仿宋"/>
                <w:lang w:eastAsia="zh-CN"/>
              </w:rPr>
            </w:pPr>
            <w:r>
              <w:rPr>
                <w:rFonts w:hint="eastAsia" w:ascii="仿宋" w:hAnsi="仿宋" w:eastAsia="仿宋" w:cs="仿宋"/>
                <w:spacing w:val="-11"/>
                <w:lang w:eastAsia="zh-CN"/>
              </w:rPr>
              <w:t>中国网络视听节目服务协会</w:t>
            </w:r>
          </w:p>
        </w:tc>
      </w:tr>
      <w:tr w14:paraId="5B4FB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882" w:type="dxa"/>
          </w:tcPr>
          <w:p w14:paraId="0AB77462">
            <w:pPr>
              <w:spacing w:before="259" w:line="360" w:lineRule="auto"/>
              <w:ind w:left="400"/>
              <w:rPr>
                <w:rFonts w:hint="eastAsia" w:ascii="仿宋" w:hAnsi="仿宋" w:eastAsia="仿宋" w:cs="仿宋"/>
                <w:sz w:val="24"/>
                <w:szCs w:val="24"/>
              </w:rPr>
            </w:pPr>
            <w:r>
              <w:rPr>
                <w:rFonts w:hint="eastAsia" w:ascii="仿宋" w:hAnsi="仿宋" w:eastAsia="仿宋" w:cs="仿宋"/>
                <w:sz w:val="24"/>
                <w:szCs w:val="24"/>
              </w:rPr>
              <w:t>5</w:t>
            </w:r>
          </w:p>
        </w:tc>
        <w:tc>
          <w:tcPr>
            <w:tcW w:w="4683" w:type="dxa"/>
          </w:tcPr>
          <w:p w14:paraId="7F093326">
            <w:pPr>
              <w:pStyle w:val="10"/>
              <w:spacing w:before="154" w:line="360" w:lineRule="auto"/>
              <w:ind w:left="120"/>
              <w:rPr>
                <w:rFonts w:hint="eastAsia" w:ascii="仿宋" w:hAnsi="仿宋" w:eastAsia="仿宋" w:cs="仿宋"/>
                <w:lang w:eastAsia="zh-CN"/>
              </w:rPr>
            </w:pPr>
            <w:r>
              <w:rPr>
                <w:rFonts w:hint="eastAsia" w:ascii="仿宋" w:hAnsi="仿宋" w:eastAsia="仿宋" w:cs="仿宋"/>
                <w:spacing w:val="-3"/>
                <w:lang w:eastAsia="zh-CN"/>
              </w:rPr>
              <w:t>《网络短视频平台管理规范》</w:t>
            </w:r>
          </w:p>
        </w:tc>
        <w:tc>
          <w:tcPr>
            <w:tcW w:w="3377" w:type="dxa"/>
          </w:tcPr>
          <w:p w14:paraId="28450F93">
            <w:pPr>
              <w:pStyle w:val="10"/>
              <w:spacing w:before="173" w:line="360" w:lineRule="auto"/>
              <w:ind w:left="190"/>
              <w:rPr>
                <w:rFonts w:hint="eastAsia" w:ascii="仿宋" w:hAnsi="仿宋" w:eastAsia="仿宋" w:cs="仿宋"/>
                <w:lang w:eastAsia="zh-CN"/>
              </w:rPr>
            </w:pPr>
            <w:r>
              <w:rPr>
                <w:rFonts w:hint="eastAsia" w:ascii="仿宋" w:hAnsi="仿宋" w:eastAsia="仿宋" w:cs="仿宋"/>
                <w:spacing w:val="-11"/>
                <w:lang w:eastAsia="zh-CN"/>
              </w:rPr>
              <w:t>中国网络视听节目服务协会</w:t>
            </w:r>
          </w:p>
        </w:tc>
      </w:tr>
      <w:tr w14:paraId="2B7523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882" w:type="dxa"/>
          </w:tcPr>
          <w:p w14:paraId="02917806">
            <w:pPr>
              <w:spacing w:before="250" w:line="360" w:lineRule="auto"/>
              <w:ind w:left="397"/>
              <w:rPr>
                <w:rFonts w:hint="eastAsia" w:ascii="仿宋" w:hAnsi="仿宋" w:eastAsia="仿宋" w:cs="仿宋"/>
                <w:sz w:val="24"/>
                <w:szCs w:val="24"/>
              </w:rPr>
            </w:pPr>
            <w:r>
              <w:rPr>
                <w:rFonts w:hint="eastAsia" w:ascii="仿宋" w:hAnsi="仿宋" w:eastAsia="仿宋" w:cs="仿宋"/>
                <w:sz w:val="24"/>
                <w:szCs w:val="24"/>
              </w:rPr>
              <w:t>6</w:t>
            </w:r>
          </w:p>
        </w:tc>
        <w:tc>
          <w:tcPr>
            <w:tcW w:w="4683" w:type="dxa"/>
          </w:tcPr>
          <w:p w14:paraId="3CD21755">
            <w:pPr>
              <w:pStyle w:val="10"/>
              <w:spacing w:before="153" w:line="360" w:lineRule="auto"/>
              <w:ind w:left="120"/>
              <w:rPr>
                <w:rFonts w:hint="eastAsia" w:ascii="仿宋" w:hAnsi="仿宋" w:eastAsia="仿宋" w:cs="仿宋"/>
                <w:lang w:eastAsia="zh-CN"/>
              </w:rPr>
            </w:pPr>
            <w:r>
              <w:rPr>
                <w:rFonts w:hint="eastAsia" w:ascii="仿宋" w:hAnsi="仿宋" w:eastAsia="仿宋" w:cs="仿宋"/>
                <w:spacing w:val="-3"/>
                <w:lang w:eastAsia="zh-CN"/>
              </w:rPr>
              <w:t>《互联网危险物品信息发布管理规定》</w:t>
            </w:r>
          </w:p>
        </w:tc>
        <w:tc>
          <w:tcPr>
            <w:tcW w:w="3377" w:type="dxa"/>
          </w:tcPr>
          <w:p w14:paraId="394A7799">
            <w:pPr>
              <w:pStyle w:val="10"/>
              <w:spacing w:before="173" w:line="360" w:lineRule="auto"/>
              <w:ind w:left="179"/>
              <w:rPr>
                <w:rFonts w:hint="eastAsia" w:ascii="仿宋" w:hAnsi="仿宋" w:eastAsia="仿宋" w:cs="仿宋"/>
                <w:lang w:eastAsia="zh-CN"/>
              </w:rPr>
            </w:pPr>
            <w:r>
              <w:rPr>
                <w:rFonts w:hint="eastAsia" w:ascii="仿宋" w:hAnsi="仿宋" w:eastAsia="仿宋" w:cs="仿宋"/>
                <w:spacing w:val="-10"/>
                <w:lang w:eastAsia="zh-CN"/>
              </w:rPr>
              <w:t>国家互联网信息办公室</w:t>
            </w:r>
          </w:p>
        </w:tc>
      </w:tr>
      <w:tr w14:paraId="424F6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882" w:type="dxa"/>
            <w:vAlign w:val="center"/>
          </w:tcPr>
          <w:p w14:paraId="368582D5">
            <w:pPr>
              <w:spacing w:before="69" w:line="360" w:lineRule="auto"/>
              <w:jc w:val="center"/>
              <w:rPr>
                <w:rFonts w:hint="eastAsia" w:ascii="仿宋" w:hAnsi="仿宋" w:eastAsia="仿宋" w:cs="仿宋"/>
                <w:sz w:val="24"/>
                <w:szCs w:val="24"/>
              </w:rPr>
            </w:pPr>
            <w:r>
              <w:rPr>
                <w:rFonts w:hint="eastAsia" w:ascii="仿宋" w:hAnsi="仿宋" w:eastAsia="仿宋" w:cs="仿宋"/>
                <w:sz w:val="24"/>
                <w:szCs w:val="24"/>
              </w:rPr>
              <w:t>7</w:t>
            </w:r>
          </w:p>
        </w:tc>
        <w:tc>
          <w:tcPr>
            <w:tcW w:w="4683" w:type="dxa"/>
            <w:vAlign w:val="center"/>
          </w:tcPr>
          <w:p w14:paraId="5F29BBE5">
            <w:pPr>
              <w:pStyle w:val="10"/>
              <w:spacing w:before="109" w:line="360" w:lineRule="auto"/>
              <w:ind w:left="120"/>
              <w:jc w:val="both"/>
              <w:rPr>
                <w:rFonts w:hint="eastAsia" w:ascii="仿宋" w:hAnsi="仿宋" w:eastAsia="仿宋" w:cs="仿宋"/>
                <w:lang w:eastAsia="zh-CN"/>
              </w:rPr>
            </w:pPr>
            <w:r>
              <w:rPr>
                <w:rFonts w:hint="eastAsia" w:ascii="仿宋" w:hAnsi="仿宋" w:eastAsia="仿宋" w:cs="仿宋"/>
                <w:spacing w:val="-3"/>
                <w:lang w:eastAsia="zh-CN"/>
              </w:rPr>
              <w:t>《网络音视频信息服务管理规定》</w:t>
            </w:r>
          </w:p>
        </w:tc>
        <w:tc>
          <w:tcPr>
            <w:tcW w:w="3377" w:type="dxa"/>
          </w:tcPr>
          <w:p w14:paraId="016CD977">
            <w:pPr>
              <w:pStyle w:val="10"/>
              <w:spacing w:before="150" w:line="360" w:lineRule="auto"/>
              <w:ind w:left="137" w:right="445" w:firstLine="41"/>
              <w:rPr>
                <w:rFonts w:hint="eastAsia" w:ascii="仿宋" w:hAnsi="仿宋" w:eastAsia="仿宋" w:cs="仿宋"/>
                <w:lang w:eastAsia="zh-CN"/>
              </w:rPr>
            </w:pPr>
            <w:r>
              <w:rPr>
                <w:rFonts w:hint="eastAsia" w:ascii="仿宋" w:hAnsi="仿宋" w:eastAsia="仿宋" w:cs="仿宋"/>
                <w:spacing w:val="-11"/>
                <w:lang w:eastAsia="zh-CN"/>
              </w:rPr>
              <w:t>国家互联网信息办公室、文化和旅游部、国家广播电视总局</w:t>
            </w:r>
          </w:p>
        </w:tc>
      </w:tr>
      <w:tr w14:paraId="205C5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882" w:type="dxa"/>
          </w:tcPr>
          <w:p w14:paraId="4BEF5E82">
            <w:pPr>
              <w:spacing w:before="249" w:line="360" w:lineRule="auto"/>
              <w:ind w:left="406"/>
              <w:rPr>
                <w:rFonts w:hint="eastAsia" w:ascii="仿宋" w:hAnsi="仿宋" w:eastAsia="仿宋" w:cs="仿宋"/>
                <w:sz w:val="24"/>
                <w:szCs w:val="24"/>
              </w:rPr>
            </w:pPr>
            <w:r>
              <w:rPr>
                <w:rFonts w:hint="eastAsia" w:ascii="仿宋" w:hAnsi="仿宋" w:eastAsia="仿宋" w:cs="仿宋"/>
                <w:sz w:val="24"/>
                <w:szCs w:val="24"/>
              </w:rPr>
              <w:t>8</w:t>
            </w:r>
          </w:p>
        </w:tc>
        <w:tc>
          <w:tcPr>
            <w:tcW w:w="4683" w:type="dxa"/>
          </w:tcPr>
          <w:p w14:paraId="5BD75432">
            <w:pPr>
              <w:pStyle w:val="10"/>
              <w:spacing w:before="153" w:line="360" w:lineRule="auto"/>
              <w:ind w:left="120"/>
              <w:rPr>
                <w:rFonts w:hint="eastAsia" w:ascii="仿宋" w:hAnsi="仿宋" w:eastAsia="仿宋" w:cs="仿宋"/>
                <w:lang w:eastAsia="zh-CN"/>
              </w:rPr>
            </w:pPr>
            <w:r>
              <w:rPr>
                <w:rFonts w:hint="eastAsia" w:ascii="仿宋" w:hAnsi="仿宋" w:eastAsia="仿宋" w:cs="仿宋"/>
                <w:spacing w:val="-3"/>
                <w:lang w:eastAsia="zh-CN"/>
              </w:rPr>
              <w:t>《互联网跟帖评论服务管理规定》</w:t>
            </w:r>
          </w:p>
        </w:tc>
        <w:tc>
          <w:tcPr>
            <w:tcW w:w="3377" w:type="dxa"/>
          </w:tcPr>
          <w:p w14:paraId="34103012">
            <w:pPr>
              <w:pStyle w:val="10"/>
              <w:spacing w:before="170" w:line="360" w:lineRule="auto"/>
              <w:ind w:left="179"/>
              <w:rPr>
                <w:rFonts w:hint="eastAsia" w:ascii="仿宋" w:hAnsi="仿宋" w:eastAsia="仿宋" w:cs="仿宋"/>
                <w:lang w:eastAsia="zh-CN"/>
              </w:rPr>
            </w:pPr>
            <w:r>
              <w:rPr>
                <w:rFonts w:hint="eastAsia" w:ascii="仿宋" w:hAnsi="仿宋" w:eastAsia="仿宋" w:cs="仿宋"/>
                <w:spacing w:val="-10"/>
                <w:lang w:eastAsia="zh-CN"/>
              </w:rPr>
              <w:t>国家互联网信息办公室</w:t>
            </w:r>
          </w:p>
        </w:tc>
      </w:tr>
      <w:tr w14:paraId="018268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882" w:type="dxa"/>
          </w:tcPr>
          <w:p w14:paraId="4044CBFD">
            <w:pPr>
              <w:spacing w:before="252" w:line="360" w:lineRule="auto"/>
              <w:ind w:left="396"/>
              <w:rPr>
                <w:rFonts w:hint="eastAsia" w:ascii="仿宋" w:hAnsi="仿宋" w:eastAsia="仿宋" w:cs="仿宋"/>
                <w:sz w:val="24"/>
                <w:szCs w:val="24"/>
              </w:rPr>
            </w:pPr>
            <w:r>
              <w:rPr>
                <w:rFonts w:hint="eastAsia" w:ascii="仿宋" w:hAnsi="仿宋" w:eastAsia="仿宋" w:cs="仿宋"/>
                <w:sz w:val="24"/>
                <w:szCs w:val="24"/>
              </w:rPr>
              <w:t>9</w:t>
            </w:r>
          </w:p>
        </w:tc>
        <w:tc>
          <w:tcPr>
            <w:tcW w:w="4683" w:type="dxa"/>
          </w:tcPr>
          <w:p w14:paraId="1DDFAD18">
            <w:pPr>
              <w:pStyle w:val="10"/>
              <w:spacing w:before="154" w:line="360" w:lineRule="auto"/>
              <w:ind w:left="120"/>
              <w:rPr>
                <w:rFonts w:hint="eastAsia" w:ascii="仿宋" w:hAnsi="仿宋" w:eastAsia="仿宋" w:cs="仿宋"/>
                <w:lang w:eastAsia="zh-CN"/>
              </w:rPr>
            </w:pPr>
            <w:r>
              <w:rPr>
                <w:rFonts w:hint="eastAsia" w:ascii="仿宋" w:hAnsi="仿宋" w:eastAsia="仿宋" w:cs="仿宋"/>
                <w:spacing w:val="-3"/>
                <w:lang w:eastAsia="zh-CN"/>
              </w:rPr>
              <w:t>《互联网群组信息服务管理规定》</w:t>
            </w:r>
          </w:p>
        </w:tc>
        <w:tc>
          <w:tcPr>
            <w:tcW w:w="3377" w:type="dxa"/>
          </w:tcPr>
          <w:p w14:paraId="119393D8">
            <w:pPr>
              <w:pStyle w:val="10"/>
              <w:spacing w:before="169" w:line="360" w:lineRule="auto"/>
              <w:ind w:left="179"/>
              <w:rPr>
                <w:rFonts w:hint="eastAsia" w:ascii="仿宋" w:hAnsi="仿宋" w:eastAsia="仿宋" w:cs="仿宋"/>
                <w:lang w:eastAsia="zh-CN"/>
              </w:rPr>
            </w:pPr>
            <w:r>
              <w:rPr>
                <w:rFonts w:hint="eastAsia" w:ascii="仿宋" w:hAnsi="仿宋" w:eastAsia="仿宋" w:cs="仿宋"/>
                <w:spacing w:val="-10"/>
                <w:lang w:eastAsia="zh-CN"/>
              </w:rPr>
              <w:t>国家互联网信息办公室</w:t>
            </w:r>
          </w:p>
        </w:tc>
      </w:tr>
      <w:tr w14:paraId="4D37B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882" w:type="dxa"/>
          </w:tcPr>
          <w:p w14:paraId="47B1590C">
            <w:pPr>
              <w:spacing w:before="254" w:line="360" w:lineRule="auto"/>
              <w:ind w:left="374"/>
              <w:rPr>
                <w:rFonts w:hint="eastAsia" w:ascii="仿宋" w:hAnsi="仿宋" w:eastAsia="仿宋" w:cs="仿宋"/>
                <w:sz w:val="24"/>
                <w:szCs w:val="24"/>
              </w:rPr>
            </w:pPr>
            <w:r>
              <w:rPr>
                <w:rFonts w:hint="eastAsia" w:ascii="仿宋" w:hAnsi="仿宋" w:eastAsia="仿宋" w:cs="仿宋"/>
                <w:spacing w:val="-15"/>
                <w:sz w:val="24"/>
                <w:szCs w:val="24"/>
              </w:rPr>
              <w:t>10</w:t>
            </w:r>
          </w:p>
        </w:tc>
        <w:tc>
          <w:tcPr>
            <w:tcW w:w="4683" w:type="dxa"/>
          </w:tcPr>
          <w:p w14:paraId="3EBE0F6D">
            <w:pPr>
              <w:pStyle w:val="10"/>
              <w:spacing w:before="155" w:line="360" w:lineRule="auto"/>
              <w:ind w:left="120"/>
              <w:rPr>
                <w:rFonts w:hint="eastAsia" w:ascii="仿宋" w:hAnsi="仿宋" w:eastAsia="仿宋" w:cs="仿宋"/>
                <w:lang w:eastAsia="zh-CN"/>
              </w:rPr>
            </w:pPr>
            <w:r>
              <w:rPr>
                <w:rFonts w:hint="eastAsia" w:ascii="仿宋" w:hAnsi="仿宋" w:eastAsia="仿宋" w:cs="仿宋"/>
                <w:spacing w:val="-3"/>
                <w:lang w:eastAsia="zh-CN"/>
              </w:rPr>
              <w:t>《互联网著作权行政保护办法》</w:t>
            </w:r>
          </w:p>
        </w:tc>
        <w:tc>
          <w:tcPr>
            <w:tcW w:w="3377" w:type="dxa"/>
          </w:tcPr>
          <w:p w14:paraId="66ED5895">
            <w:pPr>
              <w:pStyle w:val="10"/>
              <w:spacing w:before="172" w:line="360" w:lineRule="auto"/>
              <w:ind w:left="179"/>
              <w:rPr>
                <w:rFonts w:hint="eastAsia" w:ascii="仿宋" w:hAnsi="仿宋" w:eastAsia="仿宋" w:cs="仿宋"/>
              </w:rPr>
            </w:pPr>
            <w:r>
              <w:rPr>
                <w:rFonts w:hint="eastAsia" w:ascii="仿宋" w:hAnsi="仿宋" w:eastAsia="仿宋" w:cs="仿宋"/>
                <w:spacing w:val="-16"/>
              </w:rPr>
              <w:t>国家版权局</w:t>
            </w:r>
          </w:p>
        </w:tc>
      </w:tr>
      <w:tr w14:paraId="06600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882" w:type="dxa"/>
          </w:tcPr>
          <w:p w14:paraId="737CCA57">
            <w:pPr>
              <w:spacing w:before="254" w:line="360" w:lineRule="auto"/>
              <w:ind w:left="374"/>
              <w:rPr>
                <w:rFonts w:hint="eastAsia" w:ascii="仿宋" w:hAnsi="仿宋" w:eastAsia="仿宋" w:cs="仿宋"/>
                <w:sz w:val="24"/>
                <w:szCs w:val="24"/>
              </w:rPr>
            </w:pPr>
            <w:r>
              <w:rPr>
                <w:rFonts w:hint="eastAsia" w:ascii="仿宋" w:hAnsi="仿宋" w:eastAsia="仿宋" w:cs="仿宋"/>
                <w:spacing w:val="-15"/>
                <w:sz w:val="24"/>
                <w:szCs w:val="24"/>
              </w:rPr>
              <w:t>11</w:t>
            </w:r>
          </w:p>
        </w:tc>
        <w:tc>
          <w:tcPr>
            <w:tcW w:w="4683" w:type="dxa"/>
          </w:tcPr>
          <w:p w14:paraId="41170DA1">
            <w:pPr>
              <w:pStyle w:val="10"/>
              <w:spacing w:before="156" w:line="360" w:lineRule="auto"/>
              <w:ind w:left="120"/>
              <w:rPr>
                <w:rFonts w:hint="eastAsia" w:ascii="仿宋" w:hAnsi="仿宋" w:eastAsia="仿宋" w:cs="仿宋"/>
                <w:lang w:eastAsia="zh-CN"/>
              </w:rPr>
            </w:pPr>
            <w:r>
              <w:rPr>
                <w:rFonts w:hint="eastAsia" w:ascii="仿宋" w:hAnsi="仿宋" w:eastAsia="仿宋" w:cs="仿宋"/>
                <w:spacing w:val="-3"/>
                <w:lang w:eastAsia="zh-CN"/>
              </w:rPr>
              <w:t>《信息网络传播权保护条例》</w:t>
            </w:r>
          </w:p>
        </w:tc>
        <w:tc>
          <w:tcPr>
            <w:tcW w:w="3377" w:type="dxa"/>
          </w:tcPr>
          <w:p w14:paraId="7AAA6735">
            <w:pPr>
              <w:pStyle w:val="10"/>
              <w:spacing w:before="171" w:line="360" w:lineRule="auto"/>
              <w:ind w:left="179"/>
              <w:rPr>
                <w:rFonts w:hint="eastAsia" w:ascii="仿宋" w:hAnsi="仿宋" w:eastAsia="仿宋" w:cs="仿宋"/>
              </w:rPr>
            </w:pPr>
            <w:r>
              <w:rPr>
                <w:rFonts w:hint="eastAsia" w:ascii="仿宋" w:hAnsi="仿宋" w:eastAsia="仿宋" w:cs="仿宋"/>
                <w:spacing w:val="-21"/>
              </w:rPr>
              <w:t>国务院</w:t>
            </w:r>
          </w:p>
        </w:tc>
      </w:tr>
      <w:tr w14:paraId="570F6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6" w:hRule="atLeast"/>
        </w:trPr>
        <w:tc>
          <w:tcPr>
            <w:tcW w:w="882" w:type="dxa"/>
          </w:tcPr>
          <w:p w14:paraId="21891066">
            <w:pPr>
              <w:spacing w:before="256" w:line="360" w:lineRule="auto"/>
              <w:ind w:left="374"/>
              <w:rPr>
                <w:rFonts w:hint="eastAsia" w:ascii="仿宋" w:hAnsi="仿宋" w:eastAsia="仿宋" w:cs="仿宋"/>
                <w:sz w:val="24"/>
                <w:szCs w:val="24"/>
              </w:rPr>
            </w:pPr>
            <w:r>
              <w:rPr>
                <w:rFonts w:hint="eastAsia" w:ascii="仿宋" w:hAnsi="仿宋" w:eastAsia="仿宋" w:cs="仿宋"/>
                <w:spacing w:val="-15"/>
                <w:sz w:val="24"/>
                <w:szCs w:val="24"/>
              </w:rPr>
              <w:t>12</w:t>
            </w:r>
          </w:p>
        </w:tc>
        <w:tc>
          <w:tcPr>
            <w:tcW w:w="4683" w:type="dxa"/>
          </w:tcPr>
          <w:p w14:paraId="783A64C9">
            <w:pPr>
              <w:pStyle w:val="10"/>
              <w:spacing w:before="156" w:line="360" w:lineRule="auto"/>
              <w:ind w:left="120"/>
              <w:rPr>
                <w:rFonts w:hint="eastAsia" w:ascii="仿宋" w:hAnsi="仿宋" w:eastAsia="仿宋" w:cs="仿宋"/>
                <w:lang w:eastAsia="zh-CN"/>
              </w:rPr>
            </w:pPr>
            <w:r>
              <w:rPr>
                <w:rFonts w:hint="eastAsia" w:ascii="仿宋" w:hAnsi="仿宋" w:eastAsia="仿宋" w:cs="仿宋"/>
                <w:spacing w:val="-3"/>
                <w:lang w:eastAsia="zh-CN"/>
              </w:rPr>
              <w:t>《未成年人网络保护条例（征求意见稿）》</w:t>
            </w:r>
          </w:p>
        </w:tc>
        <w:tc>
          <w:tcPr>
            <w:tcW w:w="3377" w:type="dxa"/>
          </w:tcPr>
          <w:p w14:paraId="14FC5914">
            <w:pPr>
              <w:pStyle w:val="10"/>
              <w:spacing w:before="175" w:line="360" w:lineRule="auto"/>
              <w:ind w:left="179"/>
              <w:rPr>
                <w:rFonts w:hint="eastAsia" w:ascii="仿宋" w:hAnsi="仿宋" w:eastAsia="仿宋" w:cs="仿宋"/>
                <w:lang w:eastAsia="zh-CN"/>
              </w:rPr>
            </w:pPr>
            <w:r>
              <w:rPr>
                <w:rFonts w:hint="eastAsia" w:ascii="仿宋" w:hAnsi="仿宋" w:eastAsia="仿宋" w:cs="仿宋"/>
                <w:spacing w:val="-10"/>
                <w:lang w:eastAsia="zh-CN"/>
              </w:rPr>
              <w:t>国家互联网信息办公室</w:t>
            </w:r>
          </w:p>
        </w:tc>
      </w:tr>
      <w:tr w14:paraId="58C10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882" w:type="dxa"/>
            <w:vAlign w:val="center"/>
          </w:tcPr>
          <w:p w14:paraId="096E66A1">
            <w:pPr>
              <w:spacing w:line="360" w:lineRule="auto"/>
              <w:jc w:val="center"/>
              <w:rPr>
                <w:rFonts w:hint="eastAsia" w:ascii="仿宋" w:hAnsi="仿宋" w:eastAsia="仿宋" w:cs="仿宋"/>
                <w:lang w:eastAsia="zh-CN"/>
              </w:rPr>
            </w:pPr>
          </w:p>
          <w:p w14:paraId="036A1C73">
            <w:pPr>
              <w:spacing w:before="69" w:line="360" w:lineRule="auto"/>
              <w:jc w:val="center"/>
              <w:rPr>
                <w:rFonts w:hint="eastAsia" w:ascii="仿宋" w:hAnsi="仿宋" w:eastAsia="仿宋" w:cs="仿宋"/>
                <w:sz w:val="24"/>
                <w:szCs w:val="24"/>
              </w:rPr>
            </w:pPr>
            <w:r>
              <w:rPr>
                <w:rFonts w:hint="eastAsia" w:ascii="仿宋" w:hAnsi="仿宋" w:eastAsia="仿宋" w:cs="仿宋"/>
                <w:spacing w:val="-15"/>
                <w:sz w:val="24"/>
                <w:szCs w:val="24"/>
              </w:rPr>
              <w:t>13</w:t>
            </w:r>
          </w:p>
        </w:tc>
        <w:tc>
          <w:tcPr>
            <w:tcW w:w="4683" w:type="dxa"/>
          </w:tcPr>
          <w:p w14:paraId="4B37A4EE">
            <w:pPr>
              <w:pStyle w:val="10"/>
              <w:spacing w:before="124" w:line="360" w:lineRule="auto"/>
              <w:ind w:left="125" w:right="281" w:hanging="5"/>
              <w:rPr>
                <w:rFonts w:hint="eastAsia" w:ascii="仿宋" w:hAnsi="仿宋" w:eastAsia="仿宋" w:cs="仿宋"/>
                <w:lang w:eastAsia="zh-CN"/>
              </w:rPr>
            </w:pPr>
            <w:r>
              <w:rPr>
                <w:rFonts w:hint="eastAsia" w:ascii="仿宋" w:hAnsi="仿宋" w:eastAsia="仿宋" w:cs="仿宋"/>
                <w:spacing w:val="-3"/>
                <w:lang w:eastAsia="zh-CN"/>
              </w:rPr>
              <w:t>《新华社新闻信息报道中的禁用词和慎</w:t>
            </w:r>
            <w:r>
              <w:rPr>
                <w:rFonts w:hint="eastAsia" w:ascii="仿宋" w:hAnsi="仿宋" w:eastAsia="仿宋" w:cs="仿宋"/>
                <w:lang w:eastAsia="zh-CN"/>
              </w:rPr>
              <w:t>用词（最新修订）》</w:t>
            </w:r>
          </w:p>
        </w:tc>
        <w:tc>
          <w:tcPr>
            <w:tcW w:w="3377" w:type="dxa"/>
          </w:tcPr>
          <w:p w14:paraId="0C15B342">
            <w:pPr>
              <w:spacing w:line="360" w:lineRule="auto"/>
              <w:rPr>
                <w:rFonts w:hint="eastAsia" w:ascii="仿宋" w:hAnsi="仿宋" w:eastAsia="仿宋" w:cs="仿宋"/>
                <w:lang w:eastAsia="zh-CN"/>
              </w:rPr>
            </w:pPr>
          </w:p>
          <w:p w14:paraId="05EC48C5">
            <w:pPr>
              <w:pStyle w:val="10"/>
              <w:spacing w:before="109" w:line="360" w:lineRule="auto"/>
              <w:ind w:left="134"/>
              <w:rPr>
                <w:rFonts w:hint="eastAsia" w:ascii="仿宋" w:hAnsi="仿宋" w:eastAsia="仿宋" w:cs="仿宋"/>
              </w:rPr>
            </w:pPr>
            <w:r>
              <w:rPr>
                <w:rFonts w:hint="eastAsia" w:ascii="仿宋" w:hAnsi="仿宋" w:eastAsia="仿宋" w:cs="仿宋"/>
                <w:spacing w:val="-9"/>
              </w:rPr>
              <w:t>新华社</w:t>
            </w:r>
          </w:p>
        </w:tc>
      </w:tr>
    </w:tbl>
    <w:p w14:paraId="3EE40BA2">
      <w:pPr>
        <w:pStyle w:val="3"/>
        <w:spacing w:before="171" w:line="360" w:lineRule="auto"/>
        <w:ind w:right="97" w:firstLine="596" w:firstLineChars="200"/>
        <w:rPr>
          <w:rFonts w:hint="eastAsia" w:ascii="仿宋" w:hAnsi="仿宋" w:eastAsia="仿宋" w:cs="仿宋"/>
          <w:spacing w:val="9"/>
          <w:sz w:val="28"/>
          <w:szCs w:val="28"/>
        </w:rPr>
        <w:sectPr>
          <w:footerReference r:id="rId4" w:type="default"/>
          <w:pgSz w:w="11906" w:h="16838"/>
          <w:pgMar w:top="1431" w:right="1702" w:bottom="1156" w:left="1785" w:header="0" w:footer="994" w:gutter="0"/>
          <w:cols w:space="720" w:num="1"/>
        </w:sectPr>
      </w:pPr>
    </w:p>
    <w:p w14:paraId="2DEB7E74">
      <w:pPr>
        <w:pStyle w:val="3"/>
        <w:spacing w:before="100" w:line="360" w:lineRule="auto"/>
        <w:ind w:firstLine="548" w:firstLineChars="200"/>
        <w:rPr>
          <w:rFonts w:hint="eastAsia" w:ascii="仿宋" w:hAnsi="仿宋" w:eastAsia="仿宋" w:cs="仿宋"/>
          <w:sz w:val="28"/>
          <w:szCs w:val="28"/>
          <w:lang w:eastAsia="zh-CN"/>
        </w:rPr>
      </w:pPr>
      <w:r>
        <w:rPr>
          <w:rFonts w:hint="eastAsia" w:ascii="仿宋" w:hAnsi="仿宋" w:eastAsia="仿宋" w:cs="仿宋"/>
          <w:spacing w:val="-3"/>
          <w:sz w:val="28"/>
          <w:szCs w:val="28"/>
          <w:lang w:eastAsia="zh-CN"/>
        </w:rPr>
        <w:t>（三）专业知识和技能要求</w:t>
      </w:r>
    </w:p>
    <w:p w14:paraId="15D88E18">
      <w:pPr>
        <w:pStyle w:val="3"/>
        <w:kinsoku/>
        <w:autoSpaceDE/>
        <w:autoSpaceDN/>
        <w:spacing w:before="169" w:line="360" w:lineRule="auto"/>
        <w:ind w:firstLine="584" w:firstLineChars="200"/>
        <w:rPr>
          <w:rFonts w:hint="eastAsia" w:ascii="仿宋" w:hAnsi="仿宋" w:eastAsia="仿宋" w:cs="仿宋"/>
          <w:sz w:val="28"/>
          <w:szCs w:val="28"/>
          <w:lang w:eastAsia="zh-CN"/>
        </w:rPr>
      </w:pPr>
      <w:r>
        <w:rPr>
          <w:rFonts w:hint="eastAsia" w:ascii="仿宋" w:hAnsi="仿宋" w:eastAsia="仿宋" w:cs="仿宋"/>
          <w:spacing w:val="6"/>
          <w:sz w:val="28"/>
          <w:szCs w:val="28"/>
          <w:lang w:eastAsia="zh-CN"/>
        </w:rPr>
        <w:t>1.理解和运用景别、镜头运动类型、字幕、画外音等专</w:t>
      </w:r>
      <w:r>
        <w:rPr>
          <w:rFonts w:hint="eastAsia" w:ascii="仿宋" w:hAnsi="仿宋" w:eastAsia="仿宋" w:cs="仿宋"/>
          <w:spacing w:val="20"/>
          <w:sz w:val="28"/>
          <w:szCs w:val="28"/>
          <w:lang w:eastAsia="zh-CN"/>
        </w:rPr>
        <w:t>业术语;</w:t>
      </w:r>
    </w:p>
    <w:p w14:paraId="58B5E243">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2.熟悉常见短视频脚本撰写方式;</w:t>
      </w:r>
    </w:p>
    <w:p w14:paraId="330D0637">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3.掌握短视频.用户策制发运等知识技能基础;</w:t>
      </w:r>
    </w:p>
    <w:p w14:paraId="77A8357B">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4.掌握Audition、Photoshop、Premiere、After Effect等音视频软件;</w:t>
      </w:r>
    </w:p>
    <w:p w14:paraId="3083DAF7">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5.准确理解策划方案，根据策划方案制作所需视频;</w:t>
      </w:r>
    </w:p>
    <w:p w14:paraId="0DF060C5">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6.熟悉推广策略和推广计划的制定和执行步骤;</w:t>
      </w:r>
    </w:p>
    <w:p w14:paraId="7B3A9A05">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7.掌握短视频的内容定位与规划、内容分发与运用推广;</w:t>
      </w:r>
    </w:p>
    <w:p w14:paraId="387C3549">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8.掌握短视频平台账号搭建、合规性审核、内容发布等步骤。</w:t>
      </w:r>
    </w:p>
    <w:p w14:paraId="4B0FFA52">
      <w:pPr>
        <w:pStyle w:val="3"/>
        <w:spacing w:before="169" w:line="360" w:lineRule="auto"/>
        <w:ind w:right="456" w:firstLine="646" w:firstLineChars="200"/>
        <w:rPr>
          <w:rFonts w:hint="eastAsia" w:ascii="仿宋" w:hAnsi="仿宋" w:eastAsia="仿宋" w:cs="仿宋"/>
          <w:b/>
          <w:bCs/>
          <w:spacing w:val="6"/>
          <w:lang w:eastAsia="zh-CN"/>
        </w:rPr>
      </w:pPr>
      <w:r>
        <w:rPr>
          <w:rFonts w:hint="eastAsia" w:ascii="仿宋" w:hAnsi="仿宋" w:eastAsia="仿宋" w:cs="仿宋"/>
          <w:b/>
          <w:bCs/>
          <w:spacing w:val="6"/>
          <w:lang w:eastAsia="zh-CN"/>
        </w:rPr>
        <w:t>八、技术环境</w:t>
      </w:r>
    </w:p>
    <w:p w14:paraId="393F1794">
      <w:pPr>
        <w:pStyle w:val="3"/>
        <w:spacing w:before="169" w:line="360" w:lineRule="auto"/>
        <w:ind w:right="456"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（一）赛场环境设计</w:t>
      </w:r>
    </w:p>
    <w:p w14:paraId="604091EE">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1.现场设置竞赛区、裁判区、服务区、支持区；</w:t>
      </w:r>
    </w:p>
    <w:p w14:paraId="7B27098F">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2.场内根据实际参赛队数量设置参赛队数量的竞赛区域，每个赛位面积不小于10平方米；</w:t>
      </w:r>
    </w:p>
    <w:p w14:paraId="202D82AD">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3.场地内布设有线局域网络环境，便于素材的传输以及选手作品的提交等工作，并设置单独子网，确保参赛队之间无数据交互，并且参赛队伍无互联网访问环境；</w:t>
      </w:r>
    </w:p>
    <w:p w14:paraId="665B1E3B">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4.现场保证良好的采光、照明和通风，提供稳定的强弱电环境及应急供电设备，同时提供指导教师休息区域；</w:t>
      </w:r>
    </w:p>
    <w:p w14:paraId="5F4999AC">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5.支持区为参赛选手提供竞赛相关设备备件，服务区提供医疗等服务保障；</w:t>
      </w:r>
    </w:p>
    <w:p w14:paraId="1402E5A4">
      <w:pPr>
        <w:pStyle w:val="3"/>
        <w:kinsoku/>
        <w:autoSpaceDE/>
        <w:autoSpaceDN/>
        <w:spacing w:before="169"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6.场地内设置观摩区，便于竞赛全程的观摩和监督。</w:t>
      </w:r>
    </w:p>
    <w:p w14:paraId="1C96F2FD">
      <w:pPr>
        <w:pStyle w:val="3"/>
        <w:autoSpaceDE/>
        <w:autoSpaceDN/>
        <w:spacing w:before="169" w:line="360" w:lineRule="auto"/>
        <w:ind w:right="454"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（二）竞赛区域环境设计</w:t>
      </w:r>
    </w:p>
    <w:p w14:paraId="53C035AE">
      <w:pPr>
        <w:pStyle w:val="3"/>
        <w:autoSpaceDE/>
        <w:autoSpaceDN/>
        <w:spacing w:before="120"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1.每个队伍的竞赛区域应具备以下硬件设备：</w:t>
      </w:r>
    </w:p>
    <w:p w14:paraId="35992FB0">
      <w:pPr>
        <w:pStyle w:val="3"/>
        <w:kinsoku/>
        <w:autoSpaceDE/>
        <w:autoSpaceDN/>
        <w:spacing w:before="120"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（1）图形工作站：4套（含显示器、键盘、鼠标等，其中3套由参赛选手使用，1套为备用设备）</w:t>
      </w:r>
    </w:p>
    <w:p w14:paraId="44E3BC69">
      <w:pPr>
        <w:pStyle w:val="3"/>
        <w:kinsoku/>
        <w:autoSpaceDE/>
        <w:autoSpaceDN/>
        <w:spacing w:before="120"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（2）双声道耳机：3个</w:t>
      </w:r>
    </w:p>
    <w:p w14:paraId="4F27A12C">
      <w:pPr>
        <w:pStyle w:val="3"/>
        <w:kinsoku/>
        <w:autoSpaceDE/>
        <w:autoSpaceDN/>
        <w:spacing w:before="120"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（3）桌面拾音设备：1套</w:t>
      </w:r>
    </w:p>
    <w:p w14:paraId="745AD5F8">
      <w:pPr>
        <w:pStyle w:val="3"/>
        <w:kinsoku/>
        <w:autoSpaceDE/>
        <w:autoSpaceDN/>
        <w:spacing w:before="120"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（4）桌椅：4套</w:t>
      </w:r>
    </w:p>
    <w:p w14:paraId="70C7AB79">
      <w:pPr>
        <w:pStyle w:val="3"/>
        <w:kinsoku/>
        <w:autoSpaceDE/>
        <w:autoSpaceDN/>
        <w:spacing w:before="120" w:line="360" w:lineRule="auto"/>
        <w:ind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（5）监控设备：1套</w:t>
      </w:r>
    </w:p>
    <w:p w14:paraId="48FFAC6F">
      <w:pPr>
        <w:pStyle w:val="3"/>
        <w:spacing w:before="169" w:line="360" w:lineRule="auto"/>
        <w:ind w:right="456" w:firstLine="584" w:firstLineChars="200"/>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2.各类设备须满足以下标准：</w:t>
      </w:r>
    </w:p>
    <w:tbl>
      <w:tblPr>
        <w:tblStyle w:val="9"/>
        <w:tblW w:w="8789"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48"/>
        <w:gridCol w:w="6741"/>
      </w:tblGrid>
      <w:tr w14:paraId="36E24E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048" w:type="dxa"/>
          </w:tcPr>
          <w:p w14:paraId="629F8F12">
            <w:pPr>
              <w:pStyle w:val="10"/>
              <w:spacing w:before="153" w:line="360" w:lineRule="auto"/>
              <w:ind w:left="459"/>
              <w:rPr>
                <w:rFonts w:hint="eastAsia" w:ascii="仿宋" w:hAnsi="仿宋" w:eastAsia="仿宋" w:cs="仿宋"/>
                <w:b/>
                <w:bCs/>
              </w:rPr>
            </w:pPr>
            <w:r>
              <w:rPr>
                <w:rFonts w:hint="eastAsia" w:ascii="仿宋" w:hAnsi="仿宋" w:eastAsia="仿宋" w:cs="仿宋"/>
                <w:b/>
                <w:bCs/>
                <w:spacing w:val="-6"/>
              </w:rPr>
              <w:t>设备名称</w:t>
            </w:r>
          </w:p>
        </w:tc>
        <w:tc>
          <w:tcPr>
            <w:tcW w:w="6741" w:type="dxa"/>
          </w:tcPr>
          <w:p w14:paraId="15E9AE82">
            <w:pPr>
              <w:pStyle w:val="10"/>
              <w:spacing w:before="155" w:line="360" w:lineRule="auto"/>
              <w:ind w:left="2921"/>
              <w:rPr>
                <w:rFonts w:hint="eastAsia" w:ascii="仿宋" w:hAnsi="仿宋" w:eastAsia="仿宋" w:cs="仿宋"/>
                <w:b/>
                <w:bCs/>
              </w:rPr>
            </w:pPr>
            <w:r>
              <w:rPr>
                <w:rFonts w:hint="eastAsia" w:ascii="仿宋" w:hAnsi="仿宋" w:eastAsia="仿宋" w:cs="仿宋"/>
                <w:b/>
                <w:bCs/>
                <w:spacing w:val="-4"/>
              </w:rPr>
              <w:t>规格及要求</w:t>
            </w:r>
          </w:p>
        </w:tc>
      </w:tr>
      <w:tr w14:paraId="1C65F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0" w:hRule="atLeast"/>
        </w:trPr>
        <w:tc>
          <w:tcPr>
            <w:tcW w:w="2048" w:type="dxa"/>
            <w:vAlign w:val="center"/>
          </w:tcPr>
          <w:p w14:paraId="75EB2D54">
            <w:pPr>
              <w:pStyle w:val="10"/>
              <w:spacing w:before="154" w:line="360" w:lineRule="auto"/>
              <w:ind w:left="397"/>
              <w:jc w:val="both"/>
              <w:rPr>
                <w:rFonts w:hint="eastAsia" w:ascii="仿宋" w:hAnsi="仿宋" w:eastAsia="仿宋" w:cs="仿宋"/>
              </w:rPr>
            </w:pPr>
            <w:r>
              <w:rPr>
                <w:rFonts w:hint="eastAsia" w:ascii="仿宋" w:hAnsi="仿宋" w:eastAsia="仿宋" w:cs="仿宋"/>
                <w:spacing w:val="-18"/>
              </w:rPr>
              <w:t>图形工作站</w:t>
            </w:r>
          </w:p>
        </w:tc>
        <w:tc>
          <w:tcPr>
            <w:tcW w:w="6741" w:type="dxa"/>
            <w:vAlign w:val="center"/>
          </w:tcPr>
          <w:p w14:paraId="65EAA32F">
            <w:pPr>
              <w:pStyle w:val="10"/>
              <w:spacing w:before="235" w:line="360" w:lineRule="auto"/>
              <w:ind w:left="151" w:right="299" w:hanging="12"/>
              <w:jc w:val="both"/>
              <w:rPr>
                <w:rFonts w:hint="eastAsia" w:ascii="仿宋" w:hAnsi="仿宋" w:eastAsia="仿宋" w:cs="仿宋"/>
                <w:lang w:eastAsia="zh-CN"/>
              </w:rPr>
            </w:pPr>
            <w:r>
              <w:rPr>
                <w:rFonts w:hint="eastAsia" w:ascii="仿宋" w:hAnsi="仿宋" w:eastAsia="仿宋" w:cs="仿宋"/>
                <w:spacing w:val="-3"/>
                <w:lang w:eastAsia="zh-CN"/>
              </w:rPr>
              <w:t>不低于第十代英特尔酷睿i5的处理器，至少8GB的运行内</w:t>
            </w:r>
            <w:r>
              <w:rPr>
                <w:rFonts w:hint="eastAsia" w:ascii="仿宋" w:hAnsi="仿宋" w:eastAsia="仿宋" w:cs="仿宋"/>
                <w:spacing w:val="-6"/>
                <w:lang w:eastAsia="zh-CN"/>
              </w:rPr>
              <w:t>存，不少于240GB的固态硬盘，不低于NvidiaGTX</w:t>
            </w:r>
          </w:p>
          <w:p w14:paraId="0C08EAC6">
            <w:pPr>
              <w:pStyle w:val="10"/>
              <w:spacing w:line="360" w:lineRule="auto"/>
              <w:ind w:left="160"/>
              <w:jc w:val="both"/>
              <w:rPr>
                <w:rFonts w:hint="eastAsia" w:ascii="仿宋" w:hAnsi="仿宋" w:eastAsia="仿宋" w:cs="仿宋"/>
              </w:rPr>
            </w:pPr>
            <w:r>
              <w:rPr>
                <w:rFonts w:hint="eastAsia" w:ascii="仿宋" w:hAnsi="仿宋" w:eastAsia="仿宋" w:cs="仿宋"/>
                <w:spacing w:val="-14"/>
              </w:rPr>
              <w:t>1060的独立显卡</w:t>
            </w:r>
          </w:p>
        </w:tc>
      </w:tr>
      <w:tr w14:paraId="5AC38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2048" w:type="dxa"/>
            <w:vAlign w:val="center"/>
          </w:tcPr>
          <w:p w14:paraId="2C85622C">
            <w:pPr>
              <w:pStyle w:val="10"/>
              <w:spacing w:before="154" w:line="360" w:lineRule="auto"/>
              <w:ind w:left="397"/>
              <w:jc w:val="both"/>
              <w:rPr>
                <w:rFonts w:hint="eastAsia" w:ascii="仿宋" w:hAnsi="仿宋" w:eastAsia="仿宋" w:cs="仿宋"/>
                <w:spacing w:val="-18"/>
                <w:lang w:eastAsia="zh-CN"/>
              </w:rPr>
            </w:pPr>
            <w:r>
              <w:rPr>
                <w:rFonts w:hint="eastAsia" w:ascii="仿宋" w:hAnsi="仿宋" w:eastAsia="仿宋" w:cs="仿宋"/>
                <w:spacing w:val="-18"/>
                <w:lang w:eastAsia="zh-CN"/>
              </w:rPr>
              <w:t>双声道耳机</w:t>
            </w:r>
          </w:p>
          <w:p w14:paraId="69BA7D67">
            <w:pPr>
              <w:pStyle w:val="10"/>
              <w:spacing w:before="154" w:line="360" w:lineRule="auto"/>
              <w:ind w:firstLine="204" w:firstLineChars="100"/>
              <w:jc w:val="both"/>
              <w:rPr>
                <w:rFonts w:hint="eastAsia" w:ascii="仿宋" w:hAnsi="仿宋" w:eastAsia="仿宋" w:cs="仿宋"/>
                <w:lang w:eastAsia="zh-CN"/>
              </w:rPr>
            </w:pPr>
            <w:r>
              <w:rPr>
                <w:rFonts w:hint="eastAsia" w:ascii="仿宋" w:hAnsi="仿宋" w:eastAsia="仿宋" w:cs="仿宋"/>
                <w:spacing w:val="-18"/>
                <w:lang w:eastAsia="zh-CN"/>
              </w:rPr>
              <w:t>（带拾音功能）</w:t>
            </w:r>
          </w:p>
        </w:tc>
        <w:tc>
          <w:tcPr>
            <w:tcW w:w="6741" w:type="dxa"/>
            <w:vAlign w:val="center"/>
          </w:tcPr>
          <w:p w14:paraId="70099A86">
            <w:pPr>
              <w:pStyle w:val="10"/>
              <w:spacing w:before="38" w:line="360" w:lineRule="auto"/>
              <w:ind w:left="122"/>
              <w:jc w:val="both"/>
              <w:rPr>
                <w:rFonts w:hint="eastAsia" w:ascii="仿宋" w:hAnsi="仿宋" w:eastAsia="仿宋" w:cs="仿宋"/>
              </w:rPr>
            </w:pPr>
            <w:r>
              <w:rPr>
                <w:rFonts w:hint="eastAsia" w:ascii="仿宋" w:hAnsi="仿宋" w:eastAsia="仿宋" w:cs="仿宋"/>
                <w:spacing w:val="-3"/>
              </w:rPr>
              <w:t>3.5mm或USB-C有线</w:t>
            </w:r>
          </w:p>
        </w:tc>
      </w:tr>
    </w:tbl>
    <w:p w14:paraId="09D73B0F">
      <w:pPr>
        <w:pStyle w:val="3"/>
        <w:spacing w:before="155" w:line="360" w:lineRule="auto"/>
        <w:ind w:left="687"/>
        <w:rPr>
          <w:rFonts w:ascii="仿宋" w:hAnsi="仿宋" w:eastAsia="仿宋" w:cs="仿宋"/>
          <w:spacing w:val="9"/>
          <w:sz w:val="28"/>
          <w:szCs w:val="28"/>
        </w:rPr>
      </w:pPr>
    </w:p>
    <w:p w14:paraId="4DEB4933">
      <w:pPr>
        <w:pStyle w:val="3"/>
        <w:spacing w:before="155" w:line="360" w:lineRule="auto"/>
        <w:ind w:left="687"/>
        <w:rPr>
          <w:rFonts w:ascii="仿宋" w:hAnsi="仿宋" w:eastAsia="仿宋" w:cs="仿宋"/>
          <w:spacing w:val="9"/>
          <w:sz w:val="28"/>
          <w:szCs w:val="28"/>
        </w:rPr>
      </w:pPr>
    </w:p>
    <w:p w14:paraId="2944C6C0">
      <w:pPr>
        <w:pStyle w:val="3"/>
        <w:spacing w:before="155" w:line="360" w:lineRule="auto"/>
        <w:ind w:left="687"/>
        <w:rPr>
          <w:rFonts w:ascii="仿宋" w:hAnsi="仿宋" w:eastAsia="仿宋" w:cs="仿宋"/>
          <w:spacing w:val="9"/>
          <w:sz w:val="28"/>
          <w:szCs w:val="28"/>
        </w:rPr>
      </w:pPr>
    </w:p>
    <w:p w14:paraId="7C62B6EA">
      <w:pPr>
        <w:pStyle w:val="3"/>
        <w:spacing w:before="155" w:line="360" w:lineRule="auto"/>
        <w:ind w:left="687"/>
        <w:rPr>
          <w:rFonts w:ascii="仿宋" w:hAnsi="仿宋" w:eastAsia="仿宋" w:cs="仿宋"/>
          <w:spacing w:val="9"/>
          <w:sz w:val="28"/>
          <w:szCs w:val="28"/>
        </w:rPr>
      </w:pPr>
      <w:bookmarkStart w:id="0" w:name="_GoBack"/>
      <w:bookmarkEnd w:id="0"/>
    </w:p>
    <w:p w14:paraId="4723D7A7">
      <w:pPr>
        <w:pStyle w:val="3"/>
        <w:spacing w:before="155" w:line="360" w:lineRule="auto"/>
        <w:ind w:left="687"/>
        <w:rPr>
          <w:rFonts w:hint="eastAsia" w:ascii="仿宋" w:hAnsi="仿宋" w:eastAsia="仿宋" w:cs="仿宋"/>
        </w:rPr>
      </w:pPr>
      <w:r>
        <w:rPr>
          <w:rFonts w:hint="eastAsia" w:ascii="仿宋" w:hAnsi="仿宋" w:eastAsia="仿宋" w:cs="仿宋"/>
          <w:spacing w:val="9"/>
          <w:sz w:val="28"/>
          <w:szCs w:val="28"/>
        </w:rPr>
        <w:t>3.工作站软件环境</w:t>
      </w:r>
    </w:p>
    <w:tbl>
      <w:tblPr>
        <w:tblStyle w:val="9"/>
        <w:tblW w:w="8747" w:type="dxa"/>
        <w:tblInd w:w="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783"/>
        <w:gridCol w:w="3266"/>
        <w:gridCol w:w="2698"/>
      </w:tblGrid>
      <w:tr w14:paraId="0297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2783" w:type="dxa"/>
            <w:vAlign w:val="center"/>
          </w:tcPr>
          <w:p w14:paraId="00C4325A">
            <w:pPr>
              <w:pStyle w:val="10"/>
              <w:spacing w:before="155" w:line="360" w:lineRule="auto"/>
              <w:jc w:val="center"/>
              <w:rPr>
                <w:rFonts w:hint="eastAsia" w:ascii="仿宋" w:hAnsi="仿宋" w:eastAsia="仿宋" w:cs="仿宋"/>
                <w:b/>
                <w:bCs/>
              </w:rPr>
            </w:pPr>
            <w:r>
              <w:rPr>
                <w:rFonts w:hint="eastAsia" w:ascii="仿宋" w:hAnsi="仿宋" w:eastAsia="仿宋" w:cs="仿宋"/>
                <w:b/>
                <w:bCs/>
                <w:spacing w:val="-6"/>
              </w:rPr>
              <w:t>软件类型</w:t>
            </w:r>
          </w:p>
        </w:tc>
        <w:tc>
          <w:tcPr>
            <w:tcW w:w="3266" w:type="dxa"/>
            <w:vAlign w:val="center"/>
          </w:tcPr>
          <w:p w14:paraId="44A12F16">
            <w:pPr>
              <w:pStyle w:val="10"/>
              <w:spacing w:before="154" w:line="360" w:lineRule="auto"/>
              <w:jc w:val="center"/>
              <w:rPr>
                <w:rFonts w:hint="eastAsia" w:ascii="仿宋" w:hAnsi="仿宋" w:eastAsia="仿宋" w:cs="仿宋"/>
                <w:b/>
                <w:bCs/>
              </w:rPr>
            </w:pPr>
            <w:r>
              <w:rPr>
                <w:rFonts w:hint="eastAsia" w:ascii="仿宋" w:hAnsi="仿宋" w:eastAsia="仿宋" w:cs="仿宋"/>
                <w:b/>
                <w:bCs/>
                <w:spacing w:val="-6"/>
              </w:rPr>
              <w:t>软件名称</w:t>
            </w:r>
          </w:p>
        </w:tc>
        <w:tc>
          <w:tcPr>
            <w:tcW w:w="2698" w:type="dxa"/>
            <w:vAlign w:val="center"/>
          </w:tcPr>
          <w:p w14:paraId="0AA9E591">
            <w:pPr>
              <w:pStyle w:val="10"/>
              <w:spacing w:before="154" w:line="360" w:lineRule="auto"/>
              <w:jc w:val="center"/>
              <w:rPr>
                <w:rFonts w:hint="eastAsia" w:ascii="仿宋" w:hAnsi="仿宋" w:eastAsia="仿宋" w:cs="仿宋"/>
                <w:b/>
                <w:bCs/>
              </w:rPr>
            </w:pPr>
            <w:r>
              <w:rPr>
                <w:rFonts w:hint="eastAsia" w:ascii="仿宋" w:hAnsi="仿宋" w:eastAsia="仿宋" w:cs="仿宋"/>
                <w:b/>
                <w:bCs/>
                <w:spacing w:val="-6"/>
              </w:rPr>
              <w:t>软件版本</w:t>
            </w:r>
          </w:p>
        </w:tc>
      </w:tr>
      <w:tr w14:paraId="3C078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2783" w:type="dxa"/>
            <w:vAlign w:val="center"/>
          </w:tcPr>
          <w:p w14:paraId="7AFE1974">
            <w:pPr>
              <w:pStyle w:val="10"/>
              <w:spacing w:before="148" w:line="360" w:lineRule="auto"/>
              <w:jc w:val="center"/>
              <w:rPr>
                <w:rFonts w:hint="eastAsia" w:ascii="仿宋" w:hAnsi="仿宋" w:eastAsia="仿宋" w:cs="仿宋"/>
              </w:rPr>
            </w:pPr>
            <w:r>
              <w:rPr>
                <w:rFonts w:hint="eastAsia" w:ascii="仿宋" w:hAnsi="仿宋" w:eastAsia="仿宋" w:cs="仿宋"/>
                <w:spacing w:val="-9"/>
              </w:rPr>
              <w:t>操作系统</w:t>
            </w:r>
          </w:p>
        </w:tc>
        <w:tc>
          <w:tcPr>
            <w:tcW w:w="3266" w:type="dxa"/>
          </w:tcPr>
          <w:p w14:paraId="65E2AB8C">
            <w:pPr>
              <w:spacing w:before="222" w:line="360" w:lineRule="auto"/>
              <w:ind w:left="112"/>
              <w:rPr>
                <w:rFonts w:hint="eastAsia" w:ascii="仿宋" w:hAnsi="仿宋" w:eastAsia="仿宋" w:cs="仿宋"/>
                <w:sz w:val="24"/>
                <w:szCs w:val="24"/>
              </w:rPr>
            </w:pPr>
            <w:r>
              <w:rPr>
                <w:rFonts w:hint="eastAsia" w:ascii="仿宋" w:hAnsi="仿宋" w:eastAsia="仿宋" w:cs="仿宋"/>
                <w:spacing w:val="-2"/>
                <w:sz w:val="24"/>
                <w:szCs w:val="24"/>
              </w:rPr>
              <w:t>Microsoft</w:t>
            </w:r>
            <w:r>
              <w:rPr>
                <w:rFonts w:hint="eastAsia" w:ascii="仿宋" w:hAnsi="仿宋" w:eastAsia="仿宋" w:cs="仿宋"/>
                <w:spacing w:val="-2"/>
                <w:sz w:val="24"/>
                <w:szCs w:val="24"/>
                <w:lang w:eastAsia="zh-CN"/>
              </w:rPr>
              <w:t xml:space="preserve"> </w:t>
            </w:r>
            <w:r>
              <w:rPr>
                <w:rFonts w:hint="eastAsia" w:ascii="仿宋" w:hAnsi="仿宋" w:eastAsia="仿宋" w:cs="仿宋"/>
                <w:spacing w:val="-2"/>
                <w:sz w:val="24"/>
                <w:szCs w:val="24"/>
              </w:rPr>
              <w:t>Windows</w:t>
            </w:r>
          </w:p>
        </w:tc>
        <w:tc>
          <w:tcPr>
            <w:tcW w:w="2698" w:type="dxa"/>
          </w:tcPr>
          <w:p w14:paraId="7CDEA78A">
            <w:pPr>
              <w:pStyle w:val="10"/>
              <w:spacing w:before="148" w:line="360" w:lineRule="auto"/>
              <w:ind w:left="142"/>
              <w:rPr>
                <w:rFonts w:hint="eastAsia" w:ascii="仿宋" w:hAnsi="仿宋" w:eastAsia="仿宋" w:cs="仿宋"/>
              </w:rPr>
            </w:pPr>
            <w:r>
              <w:rPr>
                <w:rFonts w:hint="eastAsia" w:ascii="仿宋" w:hAnsi="仿宋" w:eastAsia="仿宋" w:cs="仿宋"/>
                <w:spacing w:val="-3"/>
              </w:rPr>
              <w:t>不低于WIN10</w:t>
            </w:r>
          </w:p>
        </w:tc>
      </w:tr>
      <w:tr w14:paraId="7BDAE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trPr>
        <w:tc>
          <w:tcPr>
            <w:tcW w:w="2783" w:type="dxa"/>
            <w:vMerge w:val="restart"/>
            <w:vAlign w:val="center"/>
          </w:tcPr>
          <w:p w14:paraId="729A625E">
            <w:pPr>
              <w:pStyle w:val="10"/>
              <w:spacing w:before="109" w:line="360" w:lineRule="auto"/>
              <w:jc w:val="center"/>
              <w:rPr>
                <w:rFonts w:hint="eastAsia" w:ascii="仿宋" w:hAnsi="仿宋" w:eastAsia="仿宋" w:cs="仿宋"/>
              </w:rPr>
            </w:pPr>
            <w:r>
              <w:rPr>
                <w:rFonts w:hint="eastAsia" w:ascii="仿宋" w:hAnsi="仿宋" w:eastAsia="仿宋" w:cs="仿宋"/>
                <w:spacing w:val="-7"/>
              </w:rPr>
              <w:t>后期制作软件</w:t>
            </w:r>
          </w:p>
        </w:tc>
        <w:tc>
          <w:tcPr>
            <w:tcW w:w="3266" w:type="dxa"/>
          </w:tcPr>
          <w:p w14:paraId="1637FD12">
            <w:pPr>
              <w:spacing w:before="223" w:line="360" w:lineRule="auto"/>
              <w:ind w:left="107"/>
              <w:rPr>
                <w:rFonts w:hint="eastAsia" w:ascii="仿宋" w:hAnsi="仿宋" w:eastAsia="仿宋" w:cs="仿宋"/>
                <w:sz w:val="24"/>
                <w:szCs w:val="24"/>
              </w:rPr>
            </w:pPr>
            <w:r>
              <w:rPr>
                <w:rFonts w:hint="eastAsia" w:ascii="仿宋" w:hAnsi="仿宋" w:eastAsia="仿宋" w:cs="仿宋"/>
                <w:spacing w:val="-2"/>
                <w:sz w:val="24"/>
                <w:szCs w:val="24"/>
              </w:rPr>
              <w:t>Adobe</w:t>
            </w:r>
            <w:r>
              <w:rPr>
                <w:rFonts w:hint="eastAsia" w:ascii="仿宋" w:hAnsi="仿宋" w:eastAsia="仿宋" w:cs="仿宋"/>
                <w:spacing w:val="-2"/>
                <w:sz w:val="24"/>
                <w:szCs w:val="24"/>
                <w:lang w:eastAsia="zh-CN"/>
              </w:rPr>
              <w:t xml:space="preserve"> </w:t>
            </w:r>
            <w:r>
              <w:rPr>
                <w:rFonts w:hint="eastAsia" w:ascii="仿宋" w:hAnsi="仿宋" w:eastAsia="仿宋" w:cs="仿宋"/>
                <w:spacing w:val="-2"/>
                <w:sz w:val="24"/>
                <w:szCs w:val="24"/>
              </w:rPr>
              <w:t>Photoshop</w:t>
            </w:r>
          </w:p>
        </w:tc>
        <w:tc>
          <w:tcPr>
            <w:tcW w:w="2698" w:type="dxa"/>
          </w:tcPr>
          <w:p w14:paraId="25B1749C">
            <w:pPr>
              <w:pStyle w:val="10"/>
              <w:spacing w:before="149" w:line="360" w:lineRule="auto"/>
              <w:ind w:left="142"/>
              <w:rPr>
                <w:rFonts w:hint="eastAsia" w:ascii="仿宋" w:hAnsi="仿宋" w:eastAsia="仿宋" w:cs="仿宋"/>
              </w:rPr>
            </w:pPr>
            <w:r>
              <w:rPr>
                <w:rFonts w:hint="eastAsia" w:ascii="仿宋" w:hAnsi="仿宋" w:eastAsia="仿宋" w:cs="仿宋"/>
                <w:spacing w:val="-2"/>
              </w:rPr>
              <w:t>不低于2020版</w:t>
            </w:r>
          </w:p>
        </w:tc>
      </w:tr>
      <w:tr w14:paraId="0F79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2783" w:type="dxa"/>
            <w:vMerge w:val="continue"/>
            <w:vAlign w:val="center"/>
          </w:tcPr>
          <w:p w14:paraId="41428493">
            <w:pPr>
              <w:spacing w:line="360" w:lineRule="auto"/>
              <w:jc w:val="center"/>
              <w:rPr>
                <w:rFonts w:hint="eastAsia" w:ascii="仿宋" w:hAnsi="仿宋" w:eastAsia="仿宋" w:cs="仿宋"/>
              </w:rPr>
            </w:pPr>
          </w:p>
        </w:tc>
        <w:tc>
          <w:tcPr>
            <w:tcW w:w="3266" w:type="dxa"/>
          </w:tcPr>
          <w:p w14:paraId="1C19730E">
            <w:pPr>
              <w:spacing w:before="225" w:line="360" w:lineRule="auto"/>
              <w:ind w:left="107"/>
              <w:rPr>
                <w:rFonts w:hint="eastAsia" w:ascii="仿宋" w:hAnsi="仿宋" w:eastAsia="仿宋" w:cs="仿宋"/>
                <w:sz w:val="24"/>
                <w:szCs w:val="24"/>
              </w:rPr>
            </w:pPr>
            <w:r>
              <w:rPr>
                <w:rFonts w:hint="eastAsia" w:ascii="仿宋" w:hAnsi="仿宋" w:eastAsia="仿宋" w:cs="仿宋"/>
                <w:spacing w:val="-2"/>
                <w:sz w:val="24"/>
                <w:szCs w:val="24"/>
              </w:rPr>
              <w:t>Adobe</w:t>
            </w:r>
            <w:r>
              <w:rPr>
                <w:rFonts w:hint="eastAsia" w:ascii="仿宋" w:hAnsi="仿宋" w:eastAsia="仿宋" w:cs="仿宋"/>
                <w:spacing w:val="-2"/>
                <w:sz w:val="24"/>
                <w:szCs w:val="24"/>
                <w:lang w:eastAsia="zh-CN"/>
              </w:rPr>
              <w:t xml:space="preserve"> </w:t>
            </w:r>
            <w:r>
              <w:rPr>
                <w:rFonts w:hint="eastAsia" w:ascii="仿宋" w:hAnsi="仿宋" w:eastAsia="仿宋" w:cs="仿宋"/>
                <w:spacing w:val="-2"/>
                <w:sz w:val="24"/>
                <w:szCs w:val="24"/>
              </w:rPr>
              <w:t>AfterEffects</w:t>
            </w:r>
          </w:p>
        </w:tc>
        <w:tc>
          <w:tcPr>
            <w:tcW w:w="2698" w:type="dxa"/>
          </w:tcPr>
          <w:p w14:paraId="1C230B73">
            <w:pPr>
              <w:pStyle w:val="10"/>
              <w:spacing w:before="154" w:line="360" w:lineRule="auto"/>
              <w:ind w:left="142"/>
              <w:rPr>
                <w:rFonts w:hint="eastAsia" w:ascii="仿宋" w:hAnsi="仿宋" w:eastAsia="仿宋" w:cs="仿宋"/>
              </w:rPr>
            </w:pPr>
            <w:r>
              <w:rPr>
                <w:rFonts w:hint="eastAsia" w:ascii="仿宋" w:hAnsi="仿宋" w:eastAsia="仿宋" w:cs="仿宋"/>
                <w:spacing w:val="-2"/>
              </w:rPr>
              <w:t>不低于2020版</w:t>
            </w:r>
          </w:p>
        </w:tc>
      </w:tr>
      <w:tr w14:paraId="00B12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2783" w:type="dxa"/>
            <w:vMerge w:val="continue"/>
            <w:vAlign w:val="center"/>
          </w:tcPr>
          <w:p w14:paraId="1845450C">
            <w:pPr>
              <w:spacing w:line="360" w:lineRule="auto"/>
              <w:jc w:val="center"/>
              <w:rPr>
                <w:rFonts w:hint="eastAsia" w:ascii="仿宋" w:hAnsi="仿宋" w:eastAsia="仿宋" w:cs="仿宋"/>
              </w:rPr>
            </w:pPr>
          </w:p>
        </w:tc>
        <w:tc>
          <w:tcPr>
            <w:tcW w:w="3266" w:type="dxa"/>
          </w:tcPr>
          <w:p w14:paraId="5A01AEF2">
            <w:pPr>
              <w:spacing w:before="225" w:line="360" w:lineRule="auto"/>
              <w:ind w:left="107"/>
              <w:rPr>
                <w:rFonts w:hint="eastAsia" w:ascii="仿宋" w:hAnsi="仿宋" w:eastAsia="仿宋" w:cs="仿宋"/>
                <w:sz w:val="24"/>
                <w:szCs w:val="24"/>
              </w:rPr>
            </w:pPr>
            <w:r>
              <w:rPr>
                <w:rFonts w:hint="eastAsia" w:ascii="仿宋" w:hAnsi="仿宋" w:eastAsia="仿宋" w:cs="仿宋"/>
                <w:spacing w:val="-2"/>
                <w:sz w:val="24"/>
                <w:szCs w:val="24"/>
              </w:rPr>
              <w:t>Adobe</w:t>
            </w:r>
            <w:r>
              <w:rPr>
                <w:rFonts w:hint="eastAsia" w:ascii="仿宋" w:hAnsi="仿宋" w:eastAsia="仿宋" w:cs="仿宋"/>
                <w:spacing w:val="-2"/>
                <w:sz w:val="24"/>
                <w:szCs w:val="24"/>
                <w:lang w:eastAsia="zh-CN"/>
              </w:rPr>
              <w:t xml:space="preserve"> </w:t>
            </w:r>
            <w:r>
              <w:rPr>
                <w:rFonts w:hint="eastAsia" w:ascii="仿宋" w:hAnsi="仿宋" w:eastAsia="仿宋" w:cs="仿宋"/>
                <w:spacing w:val="-2"/>
                <w:sz w:val="24"/>
                <w:szCs w:val="24"/>
              </w:rPr>
              <w:t>Pemiere</w:t>
            </w:r>
          </w:p>
        </w:tc>
        <w:tc>
          <w:tcPr>
            <w:tcW w:w="2698" w:type="dxa"/>
          </w:tcPr>
          <w:p w14:paraId="05ED4764">
            <w:pPr>
              <w:pStyle w:val="10"/>
              <w:spacing w:before="154" w:line="360" w:lineRule="auto"/>
              <w:ind w:left="142"/>
              <w:rPr>
                <w:rFonts w:hint="eastAsia" w:ascii="仿宋" w:hAnsi="仿宋" w:eastAsia="仿宋" w:cs="仿宋"/>
              </w:rPr>
            </w:pPr>
            <w:r>
              <w:rPr>
                <w:rFonts w:hint="eastAsia" w:ascii="仿宋" w:hAnsi="仿宋" w:eastAsia="仿宋" w:cs="仿宋"/>
                <w:spacing w:val="-2"/>
              </w:rPr>
              <w:t>不低于2020版</w:t>
            </w:r>
          </w:p>
        </w:tc>
      </w:tr>
      <w:tr w14:paraId="4A71C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trPr>
        <w:tc>
          <w:tcPr>
            <w:tcW w:w="2783" w:type="dxa"/>
            <w:vMerge w:val="continue"/>
            <w:vAlign w:val="center"/>
          </w:tcPr>
          <w:p w14:paraId="45BF967E">
            <w:pPr>
              <w:spacing w:line="360" w:lineRule="auto"/>
              <w:jc w:val="center"/>
              <w:rPr>
                <w:rFonts w:hint="eastAsia" w:ascii="仿宋" w:hAnsi="仿宋" w:eastAsia="仿宋" w:cs="仿宋"/>
              </w:rPr>
            </w:pPr>
          </w:p>
        </w:tc>
        <w:tc>
          <w:tcPr>
            <w:tcW w:w="3266" w:type="dxa"/>
          </w:tcPr>
          <w:p w14:paraId="31BF5DD8">
            <w:pPr>
              <w:spacing w:before="228" w:line="360" w:lineRule="auto"/>
              <w:ind w:left="107"/>
              <w:rPr>
                <w:rFonts w:hint="eastAsia" w:ascii="仿宋" w:hAnsi="仿宋" w:eastAsia="仿宋" w:cs="仿宋"/>
                <w:sz w:val="24"/>
                <w:szCs w:val="24"/>
              </w:rPr>
            </w:pPr>
            <w:r>
              <w:rPr>
                <w:rFonts w:hint="eastAsia" w:ascii="仿宋" w:hAnsi="仿宋" w:eastAsia="仿宋" w:cs="仿宋"/>
                <w:spacing w:val="-1"/>
                <w:sz w:val="24"/>
                <w:szCs w:val="24"/>
              </w:rPr>
              <w:t>Adobe</w:t>
            </w:r>
            <w:r>
              <w:rPr>
                <w:rFonts w:hint="eastAsia" w:ascii="仿宋" w:hAnsi="仿宋" w:eastAsia="仿宋" w:cs="仿宋"/>
                <w:spacing w:val="-1"/>
                <w:sz w:val="24"/>
                <w:szCs w:val="24"/>
                <w:lang w:eastAsia="zh-CN"/>
              </w:rPr>
              <w:t xml:space="preserve"> </w:t>
            </w:r>
            <w:r>
              <w:rPr>
                <w:rFonts w:hint="eastAsia" w:ascii="仿宋" w:hAnsi="仿宋" w:eastAsia="仿宋" w:cs="仿宋"/>
                <w:spacing w:val="-1"/>
                <w:sz w:val="24"/>
                <w:szCs w:val="24"/>
              </w:rPr>
              <w:t>Audition</w:t>
            </w:r>
          </w:p>
        </w:tc>
        <w:tc>
          <w:tcPr>
            <w:tcW w:w="2698" w:type="dxa"/>
          </w:tcPr>
          <w:p w14:paraId="18F2E56E">
            <w:pPr>
              <w:pStyle w:val="10"/>
              <w:spacing w:before="155" w:line="360" w:lineRule="auto"/>
              <w:ind w:left="142"/>
              <w:rPr>
                <w:rFonts w:hint="eastAsia" w:ascii="仿宋" w:hAnsi="仿宋" w:eastAsia="仿宋" w:cs="仿宋"/>
              </w:rPr>
            </w:pPr>
            <w:r>
              <w:rPr>
                <w:rFonts w:hint="eastAsia" w:ascii="仿宋" w:hAnsi="仿宋" w:eastAsia="仿宋" w:cs="仿宋"/>
                <w:spacing w:val="-2"/>
              </w:rPr>
              <w:t>不低于2020版</w:t>
            </w:r>
          </w:p>
        </w:tc>
      </w:tr>
      <w:tr w14:paraId="5A15A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2783" w:type="dxa"/>
            <w:vMerge w:val="restart"/>
            <w:vAlign w:val="center"/>
          </w:tcPr>
          <w:p w14:paraId="75DAA5F5">
            <w:pPr>
              <w:pStyle w:val="10"/>
              <w:spacing w:before="109" w:line="360" w:lineRule="auto"/>
              <w:jc w:val="center"/>
              <w:rPr>
                <w:rFonts w:hint="eastAsia" w:ascii="仿宋" w:hAnsi="仿宋" w:eastAsia="仿宋" w:cs="仿宋"/>
              </w:rPr>
            </w:pPr>
            <w:r>
              <w:rPr>
                <w:rFonts w:hint="eastAsia" w:ascii="仿宋" w:hAnsi="仿宋" w:eastAsia="仿宋" w:cs="仿宋"/>
                <w:spacing w:val="-9"/>
              </w:rPr>
              <w:t>支撑软件</w:t>
            </w:r>
          </w:p>
        </w:tc>
        <w:tc>
          <w:tcPr>
            <w:tcW w:w="3266" w:type="dxa"/>
          </w:tcPr>
          <w:p w14:paraId="523F8D67">
            <w:pPr>
              <w:spacing w:before="230" w:line="360" w:lineRule="auto"/>
              <w:ind w:left="112"/>
              <w:rPr>
                <w:rFonts w:hint="eastAsia" w:ascii="仿宋" w:hAnsi="仿宋" w:eastAsia="仿宋" w:cs="仿宋"/>
                <w:sz w:val="24"/>
                <w:szCs w:val="24"/>
              </w:rPr>
            </w:pPr>
            <w:r>
              <w:rPr>
                <w:rFonts w:hint="eastAsia" w:ascii="仿宋" w:hAnsi="仿宋" w:eastAsia="仿宋" w:cs="仿宋"/>
                <w:spacing w:val="-2"/>
                <w:sz w:val="24"/>
                <w:szCs w:val="24"/>
              </w:rPr>
              <w:t>Microsoft</w:t>
            </w:r>
            <w:r>
              <w:rPr>
                <w:rFonts w:hint="eastAsia" w:ascii="仿宋" w:hAnsi="仿宋" w:eastAsia="仿宋" w:cs="仿宋"/>
                <w:spacing w:val="-2"/>
                <w:sz w:val="24"/>
                <w:szCs w:val="24"/>
                <w:lang w:eastAsia="zh-CN"/>
              </w:rPr>
              <w:t xml:space="preserve"> </w:t>
            </w:r>
            <w:r>
              <w:rPr>
                <w:rFonts w:hint="eastAsia" w:ascii="仿宋" w:hAnsi="仿宋" w:eastAsia="仿宋" w:cs="仿宋"/>
                <w:spacing w:val="-2"/>
                <w:sz w:val="24"/>
                <w:szCs w:val="24"/>
              </w:rPr>
              <w:t>Office</w:t>
            </w:r>
          </w:p>
        </w:tc>
        <w:tc>
          <w:tcPr>
            <w:tcW w:w="2698" w:type="dxa"/>
          </w:tcPr>
          <w:p w14:paraId="55E8C0B6">
            <w:pPr>
              <w:pStyle w:val="10"/>
              <w:spacing w:before="158" w:line="360" w:lineRule="auto"/>
              <w:ind w:left="116"/>
              <w:rPr>
                <w:rFonts w:hint="eastAsia" w:ascii="仿宋" w:hAnsi="仿宋" w:eastAsia="仿宋" w:cs="仿宋"/>
              </w:rPr>
            </w:pPr>
            <w:r>
              <w:rPr>
                <w:rFonts w:hint="eastAsia" w:ascii="仿宋" w:hAnsi="仿宋" w:eastAsia="仿宋" w:cs="仿宋"/>
                <w:spacing w:val="-4"/>
              </w:rPr>
              <w:t>2010版以上</w:t>
            </w:r>
          </w:p>
        </w:tc>
      </w:tr>
      <w:tr w14:paraId="25B6C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2783" w:type="dxa"/>
            <w:vMerge w:val="continue"/>
          </w:tcPr>
          <w:p w14:paraId="0C028844">
            <w:pPr>
              <w:spacing w:line="360" w:lineRule="auto"/>
              <w:rPr>
                <w:rFonts w:hint="eastAsia" w:ascii="仿宋" w:hAnsi="仿宋" w:eastAsia="仿宋" w:cs="仿宋"/>
              </w:rPr>
            </w:pPr>
          </w:p>
        </w:tc>
        <w:tc>
          <w:tcPr>
            <w:tcW w:w="3266" w:type="dxa"/>
          </w:tcPr>
          <w:p w14:paraId="29B51E64">
            <w:pPr>
              <w:spacing w:before="230" w:line="360" w:lineRule="auto"/>
              <w:ind w:left="111"/>
              <w:rPr>
                <w:rFonts w:hint="eastAsia" w:ascii="仿宋" w:hAnsi="仿宋" w:eastAsia="仿宋" w:cs="仿宋"/>
                <w:sz w:val="24"/>
                <w:szCs w:val="24"/>
              </w:rPr>
            </w:pPr>
            <w:r>
              <w:rPr>
                <w:rFonts w:hint="eastAsia" w:ascii="仿宋" w:hAnsi="仿宋" w:eastAsia="仿宋" w:cs="仿宋"/>
                <w:spacing w:val="-2"/>
                <w:sz w:val="24"/>
                <w:szCs w:val="24"/>
              </w:rPr>
              <w:t>WPS</w:t>
            </w:r>
            <w:r>
              <w:rPr>
                <w:rFonts w:hint="eastAsia" w:ascii="仿宋" w:hAnsi="仿宋" w:eastAsia="仿宋" w:cs="仿宋"/>
                <w:spacing w:val="-2"/>
                <w:sz w:val="24"/>
                <w:szCs w:val="24"/>
                <w:lang w:eastAsia="zh-CN"/>
              </w:rPr>
              <w:t xml:space="preserve"> </w:t>
            </w:r>
            <w:r>
              <w:rPr>
                <w:rFonts w:hint="eastAsia" w:ascii="仿宋" w:hAnsi="仿宋" w:eastAsia="仿宋" w:cs="仿宋"/>
                <w:spacing w:val="-2"/>
                <w:sz w:val="24"/>
                <w:szCs w:val="24"/>
              </w:rPr>
              <w:t>Office</w:t>
            </w:r>
          </w:p>
        </w:tc>
        <w:tc>
          <w:tcPr>
            <w:tcW w:w="2698" w:type="dxa"/>
          </w:tcPr>
          <w:p w14:paraId="1E489316">
            <w:pPr>
              <w:pStyle w:val="10"/>
              <w:spacing w:before="158" w:line="360" w:lineRule="auto"/>
              <w:ind w:left="163"/>
              <w:rPr>
                <w:rFonts w:hint="eastAsia" w:ascii="仿宋" w:hAnsi="仿宋" w:eastAsia="仿宋" w:cs="仿宋"/>
              </w:rPr>
            </w:pPr>
            <w:r>
              <w:rPr>
                <w:rFonts w:hint="eastAsia" w:ascii="仿宋" w:hAnsi="仿宋" w:eastAsia="仿宋" w:cs="仿宋"/>
                <w:spacing w:val="-8"/>
              </w:rPr>
              <w:t>11.0版以上</w:t>
            </w:r>
          </w:p>
        </w:tc>
      </w:tr>
      <w:tr w14:paraId="32360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2783" w:type="dxa"/>
            <w:vMerge w:val="continue"/>
          </w:tcPr>
          <w:p w14:paraId="5A749CC6">
            <w:pPr>
              <w:spacing w:line="360" w:lineRule="auto"/>
              <w:rPr>
                <w:rFonts w:hint="eastAsia" w:ascii="仿宋" w:hAnsi="仿宋" w:eastAsia="仿宋" w:cs="仿宋"/>
              </w:rPr>
            </w:pPr>
          </w:p>
        </w:tc>
        <w:tc>
          <w:tcPr>
            <w:tcW w:w="3266" w:type="dxa"/>
          </w:tcPr>
          <w:p w14:paraId="522D300F">
            <w:pPr>
              <w:pStyle w:val="10"/>
              <w:spacing w:before="157" w:line="360" w:lineRule="auto"/>
              <w:ind w:left="123"/>
              <w:rPr>
                <w:rFonts w:hint="eastAsia" w:ascii="仿宋" w:hAnsi="仿宋" w:eastAsia="仿宋" w:cs="仿宋"/>
              </w:rPr>
            </w:pPr>
            <w:r>
              <w:rPr>
                <w:rFonts w:hint="eastAsia" w:ascii="仿宋" w:hAnsi="仿宋" w:eastAsia="仿宋" w:cs="仿宋"/>
                <w:spacing w:val="-4"/>
              </w:rPr>
              <w:t>微软拼音输入法</w:t>
            </w:r>
          </w:p>
        </w:tc>
        <w:tc>
          <w:tcPr>
            <w:tcW w:w="2698" w:type="dxa"/>
          </w:tcPr>
          <w:p w14:paraId="23F46CF0">
            <w:pPr>
              <w:pStyle w:val="10"/>
              <w:spacing w:before="157" w:line="360" w:lineRule="auto"/>
              <w:ind w:left="163"/>
              <w:rPr>
                <w:rFonts w:hint="eastAsia" w:ascii="仿宋" w:hAnsi="仿宋" w:eastAsia="仿宋" w:cs="仿宋"/>
              </w:rPr>
            </w:pPr>
            <w:r>
              <w:rPr>
                <w:rFonts w:hint="eastAsia" w:ascii="仿宋" w:hAnsi="仿宋" w:eastAsia="仿宋" w:cs="仿宋"/>
                <w:spacing w:val="-7"/>
              </w:rPr>
              <w:t>10.0版以上</w:t>
            </w:r>
          </w:p>
        </w:tc>
      </w:tr>
    </w:tbl>
    <w:p w14:paraId="483CE0CE">
      <w:pPr>
        <w:pStyle w:val="3"/>
        <w:spacing w:before="172" w:line="360" w:lineRule="auto"/>
        <w:ind w:left="585"/>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备注：本赛项不需要建立局域网、不需要服务器和交换机。</w:t>
      </w:r>
    </w:p>
    <w:p w14:paraId="0E324FF4">
      <w:pPr>
        <w:pStyle w:val="3"/>
        <w:spacing w:before="98" w:line="360" w:lineRule="auto"/>
        <w:ind w:left="670"/>
        <w:rPr>
          <w:rFonts w:hint="eastAsia" w:ascii="仿宋" w:hAnsi="仿宋" w:eastAsia="仿宋" w:cs="仿宋"/>
          <w:b/>
          <w:bCs/>
          <w:color w:val="auto"/>
          <w:lang w:eastAsia="zh-CN"/>
        </w:rPr>
      </w:pPr>
      <w:r>
        <w:rPr>
          <w:rFonts w:hint="eastAsia" w:ascii="仿宋" w:hAnsi="仿宋" w:eastAsia="仿宋" w:cs="仿宋"/>
          <w:b/>
          <w:bCs/>
          <w:color w:val="auto"/>
          <w:spacing w:val="-6"/>
          <w:lang w:eastAsia="zh-CN"/>
        </w:rPr>
        <w:t>九、竞赛样题</w:t>
      </w:r>
    </w:p>
    <w:p w14:paraId="2FBE3B83">
      <w:pPr>
        <w:pStyle w:val="3"/>
        <w:spacing w:before="1" w:line="360" w:lineRule="auto"/>
        <w:ind w:left="654"/>
        <w:rPr>
          <w:rFonts w:hint="eastAsia" w:ascii="仿宋" w:hAnsi="仿宋" w:eastAsia="仿宋" w:cs="仿宋"/>
          <w:spacing w:val="-11"/>
          <w:sz w:val="28"/>
          <w:szCs w:val="28"/>
          <w:lang w:eastAsia="zh-CN"/>
        </w:rPr>
      </w:pPr>
      <w:r>
        <w:rPr>
          <w:rFonts w:hint="eastAsia" w:ascii="仿宋" w:hAnsi="仿宋" w:eastAsia="仿宋" w:cs="仿宋"/>
          <w:spacing w:val="-11"/>
          <w:sz w:val="28"/>
          <w:szCs w:val="28"/>
          <w:lang w:eastAsia="zh-CN"/>
        </w:rPr>
        <w:t>（一）任务背景</w:t>
      </w:r>
    </w:p>
    <w:p w14:paraId="758B1BFD">
      <w:pPr>
        <w:pStyle w:val="3"/>
        <w:kinsoku/>
        <w:autoSpaceDE/>
        <w:autoSpaceDN/>
        <w:spacing w:line="360" w:lineRule="auto"/>
        <w:ind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本赛项主题突出家国情怀、乡村振兴、海南自贸港建设、民俗节日、老字号新营销、新业态与新技术。参赛作品应贴合赛项方向，积极向上，立意和表现方式新颖，视听语言生动活泼，用镜头宣传中国文化，讲好中国故事。</w:t>
      </w:r>
    </w:p>
    <w:p w14:paraId="30D8410E">
      <w:pPr>
        <w:pStyle w:val="3"/>
        <w:kinsoku/>
        <w:autoSpaceDE/>
        <w:autoSpaceDN/>
        <w:spacing w:line="360" w:lineRule="auto"/>
        <w:ind w:firstLine="516" w:firstLineChars="200"/>
        <w:jc w:val="both"/>
        <w:rPr>
          <w:rFonts w:hint="eastAsia" w:ascii="仿宋" w:hAnsi="仿宋" w:eastAsia="仿宋" w:cs="仿宋"/>
          <w:spacing w:val="-11"/>
          <w:sz w:val="28"/>
          <w:szCs w:val="28"/>
          <w:lang w:eastAsia="zh-CN"/>
        </w:rPr>
      </w:pPr>
      <w:r>
        <w:rPr>
          <w:rFonts w:hint="eastAsia" w:ascii="仿宋" w:hAnsi="仿宋" w:eastAsia="仿宋" w:cs="仿宋"/>
          <w:spacing w:val="-11"/>
          <w:sz w:val="28"/>
          <w:szCs w:val="28"/>
          <w:lang w:eastAsia="zh-CN"/>
        </w:rPr>
        <w:t>（二）任务要求</w:t>
      </w:r>
    </w:p>
    <w:p w14:paraId="4C5B90B4">
      <w:pPr>
        <w:pStyle w:val="3"/>
        <w:kinsoku/>
        <w:autoSpaceDE/>
        <w:autoSpaceDN/>
        <w:spacing w:line="360" w:lineRule="auto"/>
        <w:ind w:firstLine="588" w:firstLineChars="200"/>
        <w:jc w:val="both"/>
        <w:rPr>
          <w:rFonts w:hint="eastAsia" w:ascii="仿宋" w:hAnsi="仿宋" w:eastAsia="仿宋" w:cs="仿宋"/>
          <w:sz w:val="28"/>
          <w:szCs w:val="28"/>
          <w:lang w:eastAsia="zh-CN"/>
        </w:rPr>
      </w:pPr>
      <w:r>
        <w:rPr>
          <w:rFonts w:hint="eastAsia" w:ascii="仿宋" w:hAnsi="仿宋" w:eastAsia="仿宋" w:cs="仿宋"/>
          <w:spacing w:val="7"/>
          <w:sz w:val="28"/>
          <w:szCs w:val="28"/>
          <w:lang w:eastAsia="zh-CN"/>
        </w:rPr>
        <w:t>竞赛选手根据竞赛任务书及赛项流程要求答题，本次实操比赛共分为三个竞赛模块。</w:t>
      </w:r>
    </w:p>
    <w:p w14:paraId="5BD9F07A">
      <w:pPr>
        <w:pStyle w:val="3"/>
        <w:kinsoku/>
        <w:autoSpaceDE/>
        <w:autoSpaceDN/>
        <w:spacing w:line="360" w:lineRule="auto"/>
        <w:ind w:firstLine="512" w:firstLineChars="200"/>
        <w:jc w:val="both"/>
        <w:rPr>
          <w:rFonts w:hint="eastAsia" w:ascii="仿宋" w:hAnsi="仿宋" w:eastAsia="仿宋" w:cs="仿宋"/>
          <w:sz w:val="28"/>
          <w:szCs w:val="28"/>
          <w:lang w:eastAsia="zh-CN"/>
        </w:rPr>
      </w:pPr>
      <w:r>
        <w:rPr>
          <w:rFonts w:hint="eastAsia" w:ascii="仿宋" w:hAnsi="仿宋" w:eastAsia="仿宋" w:cs="仿宋"/>
          <w:spacing w:val="-12"/>
          <w:sz w:val="28"/>
          <w:szCs w:val="28"/>
          <w:lang w:eastAsia="zh-CN"/>
        </w:rPr>
        <w:t>（三）任务描述</w:t>
      </w:r>
    </w:p>
    <w:p w14:paraId="67592F33">
      <w:pPr>
        <w:pStyle w:val="3"/>
        <w:kinsoku/>
        <w:autoSpaceDE/>
        <w:autoSpaceDN/>
        <w:spacing w:line="360" w:lineRule="auto"/>
        <w:ind w:firstLine="584" w:firstLineChars="200"/>
        <w:jc w:val="both"/>
        <w:rPr>
          <w:rFonts w:hint="eastAsia" w:ascii="仿宋" w:hAnsi="仿宋" w:eastAsia="仿宋" w:cs="仿宋"/>
          <w:sz w:val="28"/>
          <w:szCs w:val="28"/>
          <w:lang w:eastAsia="zh-CN"/>
        </w:rPr>
      </w:pPr>
      <w:r>
        <w:rPr>
          <w:rFonts w:hint="eastAsia" w:ascii="仿宋" w:hAnsi="仿宋" w:eastAsia="仿宋" w:cs="仿宋"/>
          <w:spacing w:val="6"/>
          <w:sz w:val="28"/>
          <w:szCs w:val="28"/>
          <w:lang w:eastAsia="zh-CN"/>
        </w:rPr>
        <w:t>1.分析材料，确定创作主题，完成短视频策划案；</w:t>
      </w:r>
    </w:p>
    <w:p w14:paraId="4A91F767">
      <w:pPr>
        <w:pStyle w:val="3"/>
        <w:kinsoku/>
        <w:autoSpaceDE/>
        <w:autoSpaceDN/>
        <w:spacing w:line="360" w:lineRule="auto"/>
        <w:ind w:firstLine="580" w:firstLineChars="200"/>
        <w:jc w:val="both"/>
        <w:rPr>
          <w:rFonts w:hint="eastAsia" w:ascii="仿宋" w:hAnsi="仿宋" w:eastAsia="仿宋" w:cs="仿宋"/>
          <w:sz w:val="28"/>
          <w:szCs w:val="28"/>
          <w:lang w:eastAsia="zh-CN"/>
        </w:rPr>
      </w:pPr>
      <w:r>
        <w:rPr>
          <w:rFonts w:hint="eastAsia" w:ascii="仿宋" w:hAnsi="仿宋" w:eastAsia="仿宋" w:cs="仿宋"/>
          <w:spacing w:val="5"/>
          <w:sz w:val="28"/>
          <w:szCs w:val="28"/>
          <w:lang w:eastAsia="zh-CN"/>
        </w:rPr>
        <w:t>2.结合主题创意和传播渠道，梳理短视频创作的思路，</w:t>
      </w:r>
      <w:r>
        <w:rPr>
          <w:rFonts w:hint="eastAsia" w:ascii="仿宋" w:hAnsi="仿宋" w:eastAsia="仿宋" w:cs="仿宋"/>
          <w:spacing w:val="4"/>
          <w:sz w:val="28"/>
          <w:szCs w:val="28"/>
          <w:lang w:eastAsia="zh-CN"/>
        </w:rPr>
        <w:t>完成制作脚本；</w:t>
      </w:r>
    </w:p>
    <w:p w14:paraId="268651C7">
      <w:pPr>
        <w:pStyle w:val="3"/>
        <w:kinsoku/>
        <w:autoSpaceDE/>
        <w:autoSpaceDN/>
        <w:spacing w:line="360" w:lineRule="auto"/>
        <w:ind w:firstLine="596" w:firstLineChars="200"/>
        <w:jc w:val="both"/>
        <w:rPr>
          <w:rFonts w:hint="eastAsia" w:ascii="仿宋" w:hAnsi="仿宋" w:eastAsia="仿宋" w:cs="仿宋"/>
          <w:sz w:val="28"/>
          <w:szCs w:val="28"/>
          <w:lang w:eastAsia="zh-CN"/>
        </w:rPr>
      </w:pPr>
      <w:r>
        <w:rPr>
          <w:rFonts w:hint="eastAsia" w:ascii="仿宋" w:hAnsi="仿宋" w:eastAsia="仿宋" w:cs="仿宋"/>
          <w:spacing w:val="9"/>
          <w:sz w:val="28"/>
          <w:szCs w:val="28"/>
          <w:lang w:eastAsia="zh-CN"/>
        </w:rPr>
        <w:t>3.根据素材和制作脚本完成短视频创作；</w:t>
      </w:r>
    </w:p>
    <w:p w14:paraId="429663D9">
      <w:pPr>
        <w:pStyle w:val="3"/>
        <w:kinsoku/>
        <w:autoSpaceDE/>
        <w:autoSpaceDN/>
        <w:spacing w:line="360" w:lineRule="auto"/>
        <w:ind w:firstLine="592" w:firstLineChars="200"/>
        <w:jc w:val="both"/>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4.完成本次短视频运营任务，并根据大赛提供的相关数</w:t>
      </w:r>
      <w:r>
        <w:rPr>
          <w:rFonts w:hint="eastAsia" w:ascii="仿宋" w:hAnsi="仿宋" w:eastAsia="仿宋" w:cs="仿宋"/>
          <w:spacing w:val="6"/>
          <w:sz w:val="28"/>
          <w:szCs w:val="28"/>
          <w:lang w:eastAsia="zh-CN"/>
        </w:rPr>
        <w:t>据完成复盘方案。</w:t>
      </w:r>
    </w:p>
    <w:p w14:paraId="3E97A605">
      <w:pPr>
        <w:pStyle w:val="3"/>
        <w:kinsoku/>
        <w:autoSpaceDE/>
        <w:autoSpaceDN/>
        <w:spacing w:line="360" w:lineRule="auto"/>
        <w:ind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（四）素材位置</w:t>
      </w:r>
    </w:p>
    <w:p w14:paraId="31807481">
      <w:pPr>
        <w:pStyle w:val="3"/>
        <w:kinsoku/>
        <w:autoSpaceDE/>
        <w:autoSpaceDN/>
        <w:spacing w:line="360" w:lineRule="auto"/>
        <w:ind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赛题素材（短视频创作与运营赛项）\素材包\视频制作素材。</w:t>
      </w:r>
    </w:p>
    <w:p w14:paraId="06A999D4">
      <w:pPr>
        <w:pStyle w:val="3"/>
        <w:kinsoku/>
        <w:autoSpaceDE/>
        <w:autoSpaceDN/>
        <w:spacing w:line="360" w:lineRule="auto"/>
        <w:ind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（五）具体任务</w:t>
      </w:r>
    </w:p>
    <w:p w14:paraId="7C79CBF0">
      <w:pPr>
        <w:pStyle w:val="3"/>
        <w:spacing w:before="170" w:line="360" w:lineRule="auto"/>
        <w:ind w:left="2095"/>
        <w:rPr>
          <w:rFonts w:hint="eastAsia" w:ascii="仿宋" w:hAnsi="仿宋" w:eastAsia="仿宋" w:cs="仿宋"/>
          <w:sz w:val="28"/>
          <w:szCs w:val="28"/>
          <w:lang w:eastAsia="zh-CN"/>
        </w:rPr>
      </w:pPr>
      <w:r>
        <w:rPr>
          <w:rFonts w:hint="eastAsia" w:ascii="仿宋" w:hAnsi="仿宋" w:eastAsia="仿宋" w:cs="仿宋"/>
          <w:b/>
          <w:bCs/>
          <w:spacing w:val="-8"/>
          <w:sz w:val="28"/>
          <w:szCs w:val="28"/>
          <w:lang w:eastAsia="zh-CN"/>
        </w:rPr>
        <w:t>任务一 短视频策划方案（30分）</w:t>
      </w:r>
    </w:p>
    <w:p w14:paraId="07D90005">
      <w:pPr>
        <w:pStyle w:val="3"/>
        <w:kinsoku/>
        <w:autoSpaceDE/>
        <w:autoSpaceDN/>
        <w:spacing w:line="360" w:lineRule="auto"/>
        <w:ind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本项目两个子任务：</w:t>
      </w:r>
    </w:p>
    <w:p w14:paraId="7D079747">
      <w:pPr>
        <w:pStyle w:val="3"/>
        <w:kinsoku/>
        <w:autoSpaceDE/>
        <w:autoSpaceDN/>
        <w:spacing w:line="360" w:lineRule="auto"/>
        <w:ind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（一）短视频创作文案策划；</w:t>
      </w:r>
    </w:p>
    <w:p w14:paraId="6629680A">
      <w:pPr>
        <w:pStyle w:val="3"/>
        <w:kinsoku/>
        <w:autoSpaceDE/>
        <w:autoSpaceDN/>
        <w:spacing w:line="360" w:lineRule="auto"/>
        <w:ind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（二）短视频分镜头脚本策划。</w:t>
      </w:r>
    </w:p>
    <w:p w14:paraId="4E1A7665">
      <w:pPr>
        <w:pStyle w:val="3"/>
        <w:kinsoku/>
        <w:autoSpaceDE/>
        <w:autoSpaceDN/>
        <w:spacing w:line="360" w:lineRule="auto"/>
        <w:ind w:firstLine="556" w:firstLineChars="200"/>
        <w:jc w:val="both"/>
        <w:rPr>
          <w:rFonts w:hint="eastAsia" w:ascii="仿宋" w:hAnsi="仿宋" w:eastAsia="仿宋" w:cs="仿宋"/>
          <w:sz w:val="28"/>
          <w:szCs w:val="28"/>
          <w:lang w:eastAsia="zh-CN"/>
        </w:rPr>
      </w:pPr>
      <w:r>
        <w:rPr>
          <w:rFonts w:hint="eastAsia" w:ascii="仿宋" w:hAnsi="仿宋" w:eastAsia="仿宋" w:cs="仿宋"/>
          <w:spacing w:val="-1"/>
          <w:sz w:val="28"/>
          <w:szCs w:val="28"/>
          <w:lang w:eastAsia="zh-CN"/>
        </w:rPr>
        <w:t>竞赛选手根据任务背景，挖掘创意点，提炼短视频主题，</w:t>
      </w:r>
      <w:r>
        <w:rPr>
          <w:rFonts w:hint="eastAsia" w:ascii="仿宋" w:hAnsi="仿宋" w:eastAsia="仿宋" w:cs="仿宋"/>
          <w:spacing w:val="6"/>
          <w:sz w:val="28"/>
          <w:szCs w:val="28"/>
          <w:lang w:eastAsia="zh-CN"/>
        </w:rPr>
        <w:t>并结合对传播渠道的分析判断，完成短视频内容创意策划的</w:t>
      </w:r>
      <w:r>
        <w:rPr>
          <w:rFonts w:hint="eastAsia" w:ascii="仿宋" w:hAnsi="仿宋" w:eastAsia="仿宋" w:cs="仿宋"/>
          <w:spacing w:val="7"/>
          <w:sz w:val="28"/>
          <w:szCs w:val="28"/>
          <w:lang w:eastAsia="zh-CN"/>
        </w:rPr>
        <w:t>文案创作。策划符合产品主题特征和品牌文化的短</w:t>
      </w:r>
      <w:r>
        <w:rPr>
          <w:rFonts w:hint="eastAsia" w:ascii="仿宋" w:hAnsi="仿宋" w:eastAsia="仿宋" w:cs="仿宋"/>
          <w:spacing w:val="6"/>
          <w:sz w:val="28"/>
          <w:szCs w:val="28"/>
          <w:lang w:eastAsia="zh-CN"/>
        </w:rPr>
        <w:t>视频推广</w:t>
      </w:r>
      <w:r>
        <w:rPr>
          <w:rFonts w:hint="eastAsia" w:ascii="仿宋" w:hAnsi="仿宋" w:eastAsia="仿宋" w:cs="仿宋"/>
          <w:spacing w:val="2"/>
          <w:sz w:val="28"/>
          <w:szCs w:val="28"/>
          <w:lang w:eastAsia="zh-CN"/>
        </w:rPr>
        <w:t>内容，团队合作完成短视频创作策划文案，并根据竞赛提供</w:t>
      </w:r>
      <w:r>
        <w:rPr>
          <w:rFonts w:hint="eastAsia" w:ascii="仿宋" w:hAnsi="仿宋" w:eastAsia="仿宋" w:cs="仿宋"/>
          <w:spacing w:val="4"/>
          <w:sz w:val="28"/>
          <w:szCs w:val="28"/>
          <w:lang w:eastAsia="zh-CN"/>
        </w:rPr>
        <w:t>的分镜头脚本模板，完成1分钟以内短视频内容创作的分镜</w:t>
      </w:r>
      <w:r>
        <w:rPr>
          <w:rFonts w:hint="eastAsia" w:ascii="仿宋" w:hAnsi="仿宋" w:eastAsia="仿宋" w:cs="仿宋"/>
          <w:spacing w:val="2"/>
          <w:sz w:val="28"/>
          <w:szCs w:val="28"/>
          <w:lang w:eastAsia="zh-CN"/>
        </w:rPr>
        <w:t>头脚本撰写。</w:t>
      </w:r>
    </w:p>
    <w:p w14:paraId="095025A9">
      <w:pPr>
        <w:pStyle w:val="3"/>
        <w:kinsoku/>
        <w:autoSpaceDE/>
        <w:autoSpaceDN/>
        <w:spacing w:line="360" w:lineRule="auto"/>
        <w:ind w:firstLine="592" w:firstLineChars="200"/>
        <w:jc w:val="both"/>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1.短视频创作文案策划。根据素材中提供内容，结合赛</w:t>
      </w:r>
      <w:r>
        <w:rPr>
          <w:rFonts w:hint="eastAsia" w:ascii="仿宋" w:hAnsi="仿宋" w:eastAsia="仿宋" w:cs="仿宋"/>
          <w:spacing w:val="10"/>
          <w:sz w:val="28"/>
          <w:szCs w:val="28"/>
          <w:lang w:eastAsia="zh-CN"/>
        </w:rPr>
        <w:t>题编写短视频策划案。要求至少包括：“创作主题”“创意</w:t>
      </w:r>
      <w:r>
        <w:rPr>
          <w:rFonts w:hint="eastAsia" w:ascii="仿宋" w:hAnsi="仿宋" w:eastAsia="仿宋" w:cs="仿宋"/>
          <w:spacing w:val="17"/>
          <w:sz w:val="28"/>
          <w:szCs w:val="28"/>
          <w:lang w:eastAsia="zh-CN"/>
        </w:rPr>
        <w:t>阐述”“内容概述”“画面表现”四个部分，编写时要</w:t>
      </w:r>
      <w:r>
        <w:rPr>
          <w:rFonts w:hint="eastAsia" w:ascii="仿宋" w:hAnsi="仿宋" w:eastAsia="仿宋" w:cs="仿宋"/>
          <w:spacing w:val="6"/>
          <w:sz w:val="28"/>
          <w:szCs w:val="28"/>
          <w:lang w:eastAsia="zh-CN"/>
        </w:rPr>
        <w:t>行文规整、言简意赅、主题明确、通俗易懂。参赛选手使</w:t>
      </w:r>
      <w:r>
        <w:rPr>
          <w:rFonts w:hint="eastAsia" w:ascii="仿宋" w:hAnsi="仿宋" w:eastAsia="仿宋" w:cs="仿宋"/>
          <w:spacing w:val="14"/>
          <w:sz w:val="28"/>
          <w:szCs w:val="28"/>
          <w:lang w:eastAsia="zh-CN"/>
        </w:rPr>
        <w:t>用“短视频创作文案策划模板”文档，完成短视</w:t>
      </w:r>
      <w:r>
        <w:rPr>
          <w:rFonts w:hint="eastAsia" w:ascii="仿宋" w:hAnsi="仿宋" w:eastAsia="仿宋" w:cs="仿宋"/>
          <w:spacing w:val="13"/>
          <w:sz w:val="28"/>
          <w:szCs w:val="28"/>
          <w:lang w:eastAsia="zh-CN"/>
        </w:rPr>
        <w:t>频创作文</w:t>
      </w:r>
      <w:r>
        <w:rPr>
          <w:rFonts w:hint="eastAsia" w:ascii="仿宋" w:hAnsi="仿宋" w:eastAsia="仿宋" w:cs="仿宋"/>
          <w:spacing w:val="5"/>
          <w:sz w:val="28"/>
          <w:szCs w:val="28"/>
          <w:lang w:eastAsia="zh-CN"/>
        </w:rPr>
        <w:t>案策划内容。</w:t>
      </w:r>
    </w:p>
    <w:p w14:paraId="261CC74E">
      <w:pPr>
        <w:pStyle w:val="3"/>
        <w:widowControl w:val="0"/>
        <w:kinsoku/>
        <w:autoSpaceDE/>
        <w:autoSpaceDN/>
        <w:spacing w:line="360" w:lineRule="auto"/>
        <w:ind w:firstLine="564" w:firstLineChars="200"/>
        <w:rPr>
          <w:rFonts w:hint="eastAsia" w:ascii="仿宋" w:hAnsi="仿宋" w:eastAsia="仿宋" w:cs="仿宋"/>
          <w:spacing w:val="21"/>
          <w:sz w:val="28"/>
          <w:szCs w:val="28"/>
          <w:lang w:eastAsia="zh-CN"/>
        </w:rPr>
      </w:pPr>
      <w:r>
        <w:rPr>
          <w:rFonts w:hint="eastAsia" w:ascii="仿宋" w:hAnsi="仿宋" w:eastAsia="仿宋" w:cs="仿宋"/>
          <w:spacing w:val="1"/>
          <w:sz w:val="28"/>
          <w:szCs w:val="28"/>
          <w:lang w:eastAsia="zh-CN"/>
        </w:rPr>
        <w:t>将制作完成的创作文案策划文件命名为“赛位号+</w:t>
      </w:r>
      <w:r>
        <w:rPr>
          <w:rFonts w:hint="eastAsia" w:ascii="仿宋" w:hAnsi="仿宋" w:eastAsia="仿宋" w:cs="仿宋"/>
          <w:sz w:val="28"/>
          <w:szCs w:val="28"/>
          <w:lang w:eastAsia="zh-CN"/>
        </w:rPr>
        <w:t>XXX</w:t>
      </w:r>
      <w:r>
        <w:rPr>
          <w:rFonts w:hint="eastAsia" w:ascii="仿宋" w:hAnsi="仿宋" w:eastAsia="仿宋" w:cs="仿宋"/>
          <w:spacing w:val="1"/>
          <w:sz w:val="28"/>
          <w:szCs w:val="28"/>
          <w:lang w:eastAsia="zh-CN"/>
        </w:rPr>
        <w:t>短</w:t>
      </w:r>
      <w:r>
        <w:rPr>
          <w:rFonts w:hint="eastAsia" w:ascii="仿宋" w:hAnsi="仿宋" w:eastAsia="仿宋" w:cs="仿宋"/>
          <w:spacing w:val="8"/>
          <w:sz w:val="28"/>
          <w:szCs w:val="28"/>
          <w:lang w:eastAsia="zh-CN"/>
        </w:rPr>
        <w:t>视频创作文案策划”，保存至“U盘根目录\短视频创作与运</w:t>
      </w:r>
      <w:r>
        <w:rPr>
          <w:rFonts w:hint="eastAsia" w:ascii="仿宋" w:hAnsi="仿宋" w:eastAsia="仿宋" w:cs="仿宋"/>
          <w:spacing w:val="21"/>
          <w:sz w:val="28"/>
          <w:szCs w:val="28"/>
          <w:lang w:eastAsia="zh-CN"/>
        </w:rPr>
        <w:t>营”赛位号文件夹中。</w:t>
      </w:r>
    </w:p>
    <w:p w14:paraId="5C8A2270">
      <w:pPr>
        <w:pStyle w:val="3"/>
        <w:spacing w:line="360" w:lineRule="auto"/>
        <w:ind w:left="3104"/>
        <w:rPr>
          <w:rFonts w:hint="eastAsia" w:ascii="仿宋" w:hAnsi="仿宋" w:eastAsia="仿宋" w:cs="仿宋"/>
          <w:b/>
          <w:bCs/>
        </w:rPr>
      </w:pPr>
      <w:r>
        <w:rPr>
          <w:rFonts w:hint="eastAsia" w:ascii="仿宋" w:hAnsi="仿宋" w:eastAsia="仿宋" w:cs="仿宋"/>
          <w:b/>
          <w:bCs/>
          <w:spacing w:val="-3"/>
          <w:sz w:val="24"/>
          <w:szCs w:val="24"/>
        </w:rPr>
        <w:t>短视频创作文案策划</w:t>
      </w:r>
    </w:p>
    <w:tbl>
      <w:tblPr>
        <w:tblStyle w:val="9"/>
        <w:tblW w:w="8660"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47"/>
        <w:gridCol w:w="7413"/>
      </w:tblGrid>
      <w:tr w14:paraId="73FD7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660" w:type="dxa"/>
            <w:gridSpan w:val="2"/>
          </w:tcPr>
          <w:p w14:paraId="70B90752">
            <w:pPr>
              <w:pStyle w:val="10"/>
              <w:spacing w:before="158" w:line="360" w:lineRule="auto"/>
              <w:ind w:left="144"/>
              <w:rPr>
                <w:rFonts w:hint="eastAsia" w:ascii="仿宋" w:hAnsi="仿宋" w:eastAsia="仿宋" w:cs="仿宋"/>
              </w:rPr>
            </w:pPr>
            <w:r>
              <w:rPr>
                <w:rFonts w:hint="eastAsia" w:ascii="仿宋" w:hAnsi="仿宋" w:eastAsia="仿宋" w:cs="仿宋"/>
                <w:spacing w:val="-9"/>
              </w:rPr>
              <w:t>短视频标题：</w:t>
            </w:r>
          </w:p>
        </w:tc>
      </w:tr>
      <w:tr w14:paraId="5C0D6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247" w:type="dxa"/>
          </w:tcPr>
          <w:p w14:paraId="2F324BA4">
            <w:pPr>
              <w:pStyle w:val="10"/>
              <w:spacing w:before="193" w:line="360" w:lineRule="auto"/>
              <w:ind w:left="128"/>
              <w:rPr>
                <w:rFonts w:hint="eastAsia" w:ascii="仿宋" w:hAnsi="仿宋" w:eastAsia="仿宋" w:cs="仿宋"/>
              </w:rPr>
            </w:pPr>
            <w:r>
              <w:rPr>
                <w:rFonts w:hint="eastAsia" w:ascii="仿宋" w:hAnsi="仿宋" w:eastAsia="仿宋" w:cs="仿宋"/>
                <w:spacing w:val="-6"/>
              </w:rPr>
              <w:t>创作主题</w:t>
            </w:r>
          </w:p>
        </w:tc>
        <w:tc>
          <w:tcPr>
            <w:tcW w:w="7413" w:type="dxa"/>
          </w:tcPr>
          <w:p w14:paraId="582A73A2">
            <w:pPr>
              <w:pStyle w:val="10"/>
              <w:spacing w:before="150" w:line="360" w:lineRule="auto"/>
              <w:ind w:left="125"/>
              <w:rPr>
                <w:rFonts w:hint="eastAsia" w:ascii="仿宋" w:hAnsi="仿宋" w:eastAsia="仿宋" w:cs="仿宋"/>
                <w:lang w:eastAsia="zh-CN"/>
              </w:rPr>
            </w:pPr>
            <w:r>
              <w:rPr>
                <w:rFonts w:hint="eastAsia" w:ascii="仿宋" w:hAnsi="仿宋" w:eastAsia="仿宋" w:cs="仿宋"/>
                <w:spacing w:val="-4"/>
                <w:lang w:eastAsia="zh-CN"/>
              </w:rPr>
              <w:t>（包含短视频的主题、创作背景、创作目的等内容）300字以内</w:t>
            </w:r>
          </w:p>
        </w:tc>
      </w:tr>
      <w:tr w14:paraId="4B7192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247" w:type="dxa"/>
          </w:tcPr>
          <w:p w14:paraId="7FF4A0BE">
            <w:pPr>
              <w:pStyle w:val="10"/>
              <w:spacing w:before="194" w:line="360" w:lineRule="auto"/>
              <w:ind w:left="128"/>
              <w:rPr>
                <w:rFonts w:hint="eastAsia" w:ascii="仿宋" w:hAnsi="仿宋" w:eastAsia="仿宋" w:cs="仿宋"/>
              </w:rPr>
            </w:pPr>
            <w:r>
              <w:rPr>
                <w:rFonts w:hint="eastAsia" w:ascii="仿宋" w:hAnsi="仿宋" w:eastAsia="仿宋" w:cs="仿宋"/>
                <w:spacing w:val="-6"/>
              </w:rPr>
              <w:t>创意阐述</w:t>
            </w:r>
          </w:p>
        </w:tc>
        <w:tc>
          <w:tcPr>
            <w:tcW w:w="7413" w:type="dxa"/>
          </w:tcPr>
          <w:p w14:paraId="042D2F2C">
            <w:pPr>
              <w:pStyle w:val="10"/>
              <w:spacing w:before="154" w:line="360" w:lineRule="auto"/>
              <w:ind w:left="125"/>
              <w:rPr>
                <w:rFonts w:hint="eastAsia" w:ascii="仿宋" w:hAnsi="仿宋" w:eastAsia="仿宋" w:cs="仿宋"/>
                <w:lang w:eastAsia="zh-CN"/>
              </w:rPr>
            </w:pPr>
            <w:r>
              <w:rPr>
                <w:rFonts w:hint="eastAsia" w:ascii="仿宋" w:hAnsi="仿宋" w:eastAsia="仿宋" w:cs="仿宋"/>
                <w:spacing w:val="-3"/>
                <w:lang w:eastAsia="zh-CN"/>
              </w:rPr>
              <w:t>（包含短视频内容的类型和定位、热点借力等方面）500</w:t>
            </w:r>
            <w:r>
              <w:rPr>
                <w:rFonts w:hint="eastAsia" w:ascii="仿宋" w:hAnsi="仿宋" w:eastAsia="仿宋" w:cs="仿宋"/>
                <w:spacing w:val="-4"/>
                <w:lang w:eastAsia="zh-CN"/>
              </w:rPr>
              <w:t>字以内</w:t>
            </w:r>
          </w:p>
        </w:tc>
      </w:tr>
      <w:tr w14:paraId="723953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247" w:type="dxa"/>
          </w:tcPr>
          <w:p w14:paraId="6AB1436A">
            <w:pPr>
              <w:pStyle w:val="10"/>
              <w:spacing w:before="200" w:line="360" w:lineRule="auto"/>
              <w:ind w:left="194"/>
              <w:rPr>
                <w:rFonts w:hint="eastAsia" w:ascii="仿宋" w:hAnsi="仿宋" w:eastAsia="仿宋" w:cs="仿宋"/>
              </w:rPr>
            </w:pPr>
            <w:r>
              <w:rPr>
                <w:rFonts w:hint="eastAsia" w:ascii="仿宋" w:hAnsi="仿宋" w:eastAsia="仿宋" w:cs="仿宋"/>
                <w:spacing w:val="-23"/>
              </w:rPr>
              <w:t>内容概述</w:t>
            </w:r>
          </w:p>
        </w:tc>
        <w:tc>
          <w:tcPr>
            <w:tcW w:w="7413" w:type="dxa"/>
          </w:tcPr>
          <w:p w14:paraId="2A06ECA8">
            <w:pPr>
              <w:pStyle w:val="10"/>
              <w:spacing w:before="156" w:line="360" w:lineRule="auto"/>
              <w:ind w:left="125"/>
              <w:rPr>
                <w:rFonts w:hint="eastAsia" w:ascii="仿宋" w:hAnsi="仿宋" w:eastAsia="仿宋" w:cs="仿宋"/>
                <w:lang w:eastAsia="zh-CN"/>
              </w:rPr>
            </w:pPr>
            <w:r>
              <w:rPr>
                <w:rFonts w:hint="eastAsia" w:ascii="仿宋" w:hAnsi="仿宋" w:eastAsia="仿宋" w:cs="仿宋"/>
                <w:spacing w:val="-6"/>
                <w:lang w:eastAsia="zh-CN"/>
              </w:rPr>
              <w:t>（包含短视频的结构框架和内容简述）700字以内</w:t>
            </w:r>
          </w:p>
        </w:tc>
      </w:tr>
      <w:tr w14:paraId="5DD97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1247" w:type="dxa"/>
            <w:vAlign w:val="center"/>
          </w:tcPr>
          <w:p w14:paraId="45C41BAE">
            <w:pPr>
              <w:pStyle w:val="10"/>
              <w:spacing w:before="202" w:line="360" w:lineRule="auto"/>
              <w:ind w:left="169"/>
              <w:jc w:val="both"/>
              <w:rPr>
                <w:rFonts w:hint="eastAsia" w:ascii="仿宋" w:hAnsi="仿宋" w:eastAsia="仿宋" w:cs="仿宋"/>
              </w:rPr>
            </w:pPr>
            <w:r>
              <w:rPr>
                <w:rFonts w:hint="eastAsia" w:ascii="仿宋" w:hAnsi="仿宋" w:eastAsia="仿宋" w:cs="仿宋"/>
                <w:spacing w:val="-17"/>
              </w:rPr>
              <w:t>画面表现</w:t>
            </w:r>
          </w:p>
        </w:tc>
        <w:tc>
          <w:tcPr>
            <w:tcW w:w="7413" w:type="dxa"/>
            <w:vAlign w:val="center"/>
          </w:tcPr>
          <w:p w14:paraId="655D0CA7">
            <w:pPr>
              <w:pStyle w:val="10"/>
              <w:spacing w:before="159" w:line="360" w:lineRule="auto"/>
              <w:ind w:left="125"/>
              <w:jc w:val="both"/>
              <w:rPr>
                <w:rFonts w:hint="eastAsia" w:ascii="仿宋" w:hAnsi="仿宋" w:eastAsia="仿宋" w:cs="仿宋"/>
                <w:lang w:eastAsia="zh-CN"/>
              </w:rPr>
            </w:pPr>
            <w:r>
              <w:rPr>
                <w:rFonts w:hint="eastAsia" w:ascii="仿宋" w:hAnsi="仿宋" w:eastAsia="仿宋" w:cs="仿宋"/>
                <w:spacing w:val="-5"/>
                <w:lang w:eastAsia="zh-CN"/>
              </w:rPr>
              <w:t>（包含短视频内容的画面风格、表现手法、剪辑技巧等内容）500字以内</w:t>
            </w:r>
          </w:p>
        </w:tc>
      </w:tr>
    </w:tbl>
    <w:p w14:paraId="47D53565">
      <w:pPr>
        <w:pStyle w:val="3"/>
        <w:kinsoku/>
        <w:autoSpaceDE/>
        <w:autoSpaceDN/>
        <w:spacing w:before="312" w:beforeLines="100" w:line="360" w:lineRule="auto"/>
        <w:ind w:firstLine="592" w:firstLineChars="200"/>
        <w:jc w:val="both"/>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2.短视频分镜头脚本策划。根据竞赛主题和素材信息进</w:t>
      </w:r>
      <w:r>
        <w:rPr>
          <w:rFonts w:hint="eastAsia" w:ascii="仿宋" w:hAnsi="仿宋" w:eastAsia="仿宋" w:cs="仿宋"/>
          <w:spacing w:val="6"/>
          <w:sz w:val="28"/>
          <w:szCs w:val="28"/>
          <w:lang w:eastAsia="zh-CN"/>
        </w:rPr>
        <w:t>行短视频分镜头脚本撰写，脚本需包含至少十幕分镜头，标</w:t>
      </w:r>
      <w:r>
        <w:rPr>
          <w:rFonts w:hint="eastAsia" w:ascii="仿宋" w:hAnsi="仿宋" w:eastAsia="仿宋" w:cs="仿宋"/>
          <w:spacing w:val="4"/>
          <w:sz w:val="28"/>
          <w:szCs w:val="28"/>
          <w:lang w:eastAsia="zh-CN"/>
        </w:rPr>
        <w:t>题应低于12个字，脚本需撰写完整，脚本</w:t>
      </w:r>
      <w:r>
        <w:rPr>
          <w:rFonts w:hint="eastAsia" w:ascii="仿宋" w:hAnsi="仿宋" w:eastAsia="仿宋" w:cs="仿宋"/>
          <w:spacing w:val="3"/>
          <w:sz w:val="28"/>
          <w:szCs w:val="28"/>
          <w:lang w:eastAsia="zh-CN"/>
        </w:rPr>
        <w:t>内容不应包含任何敏感词汇，应符合相关规定。</w:t>
      </w:r>
    </w:p>
    <w:p w14:paraId="5C79FC50">
      <w:pPr>
        <w:pStyle w:val="3"/>
        <w:kinsoku/>
        <w:autoSpaceDE/>
        <w:autoSpaceDN/>
        <w:spacing w:line="360" w:lineRule="auto"/>
        <w:ind w:firstLine="564" w:firstLineChars="200"/>
        <w:jc w:val="both"/>
        <w:rPr>
          <w:rFonts w:hint="eastAsia" w:ascii="仿宋" w:hAnsi="仿宋" w:eastAsia="仿宋" w:cs="仿宋"/>
          <w:spacing w:val="7"/>
          <w:sz w:val="28"/>
          <w:szCs w:val="28"/>
          <w:lang w:eastAsia="zh-CN"/>
        </w:rPr>
      </w:pPr>
      <w:r>
        <w:rPr>
          <w:rFonts w:hint="eastAsia" w:ascii="仿宋" w:hAnsi="仿宋" w:eastAsia="仿宋" w:cs="仿宋"/>
          <w:spacing w:val="1"/>
          <w:sz w:val="28"/>
          <w:szCs w:val="28"/>
          <w:lang w:eastAsia="zh-CN"/>
        </w:rPr>
        <w:t>将制作完成的脚本文件命名为“赛位号+</w:t>
      </w:r>
      <w:r>
        <w:rPr>
          <w:rFonts w:hint="eastAsia" w:ascii="仿宋" w:hAnsi="仿宋" w:eastAsia="仿宋" w:cs="仿宋"/>
          <w:sz w:val="28"/>
          <w:szCs w:val="28"/>
          <w:lang w:eastAsia="zh-CN"/>
        </w:rPr>
        <w:t>XXX</w:t>
      </w:r>
      <w:r>
        <w:rPr>
          <w:rFonts w:hint="eastAsia" w:ascii="仿宋" w:hAnsi="仿宋" w:eastAsia="仿宋" w:cs="仿宋"/>
          <w:spacing w:val="1"/>
          <w:sz w:val="28"/>
          <w:szCs w:val="28"/>
          <w:lang w:eastAsia="zh-CN"/>
        </w:rPr>
        <w:t>短视频</w:t>
      </w:r>
      <w:r>
        <w:rPr>
          <w:rFonts w:hint="eastAsia" w:ascii="仿宋" w:hAnsi="仿宋" w:eastAsia="仿宋" w:cs="仿宋"/>
          <w:sz w:val="28"/>
          <w:szCs w:val="28"/>
          <w:lang w:eastAsia="zh-CN"/>
        </w:rPr>
        <w:t>分镜</w:t>
      </w:r>
      <w:r>
        <w:rPr>
          <w:rFonts w:hint="eastAsia" w:ascii="仿宋" w:hAnsi="仿宋" w:eastAsia="仿宋" w:cs="仿宋"/>
          <w:spacing w:val="13"/>
          <w:sz w:val="28"/>
          <w:szCs w:val="28"/>
          <w:lang w:eastAsia="zh-CN"/>
        </w:rPr>
        <w:t>头脚本策划”，保存至“U盘根目录\短视频创作与运营”赛</w:t>
      </w:r>
      <w:r>
        <w:rPr>
          <w:rFonts w:hint="eastAsia" w:ascii="仿宋" w:hAnsi="仿宋" w:eastAsia="仿宋" w:cs="仿宋"/>
          <w:spacing w:val="7"/>
          <w:sz w:val="28"/>
          <w:szCs w:val="28"/>
          <w:lang w:eastAsia="zh-CN"/>
        </w:rPr>
        <w:t>位号文件夹中。</w:t>
      </w:r>
    </w:p>
    <w:p w14:paraId="30498F6C">
      <w:pPr>
        <w:pStyle w:val="3"/>
        <w:spacing w:before="17" w:line="360" w:lineRule="auto"/>
        <w:ind w:left="3389"/>
        <w:jc w:val="both"/>
        <w:rPr>
          <w:rFonts w:hint="eastAsia" w:ascii="仿宋" w:hAnsi="仿宋" w:eastAsia="仿宋" w:cs="仿宋"/>
          <w:b/>
          <w:bCs/>
        </w:rPr>
      </w:pPr>
      <w:r>
        <w:rPr>
          <w:rFonts w:hint="eastAsia" w:ascii="仿宋" w:hAnsi="仿宋" w:eastAsia="仿宋" w:cs="仿宋"/>
          <w:b/>
          <w:bCs/>
          <w:spacing w:val="-3"/>
          <w:sz w:val="24"/>
          <w:szCs w:val="24"/>
        </w:rPr>
        <w:t>短视频分镜头脚本策划</w:t>
      </w:r>
    </w:p>
    <w:tbl>
      <w:tblPr>
        <w:tblStyle w:val="9"/>
        <w:tblW w:w="8346"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88"/>
        <w:gridCol w:w="1051"/>
        <w:gridCol w:w="850"/>
        <w:gridCol w:w="1274"/>
        <w:gridCol w:w="1274"/>
        <w:gridCol w:w="1415"/>
        <w:gridCol w:w="1294"/>
      </w:tblGrid>
      <w:tr w14:paraId="154C5A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8346" w:type="dxa"/>
            <w:gridSpan w:val="7"/>
            <w:vAlign w:val="center"/>
          </w:tcPr>
          <w:p w14:paraId="211DDF0E">
            <w:pPr>
              <w:pStyle w:val="10"/>
              <w:spacing w:before="154" w:line="360" w:lineRule="auto"/>
              <w:jc w:val="center"/>
              <w:rPr>
                <w:rFonts w:hint="eastAsia" w:ascii="仿宋" w:hAnsi="仿宋" w:eastAsia="仿宋" w:cs="仿宋"/>
              </w:rPr>
            </w:pPr>
            <w:r>
              <w:rPr>
                <w:rFonts w:hint="eastAsia" w:ascii="仿宋" w:hAnsi="仿宋" w:eastAsia="仿宋" w:cs="仿宋"/>
                <w:spacing w:val="-9"/>
              </w:rPr>
              <w:t>短视频脚本</w:t>
            </w:r>
          </w:p>
        </w:tc>
      </w:tr>
      <w:tr w14:paraId="54E135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188" w:type="dxa"/>
          </w:tcPr>
          <w:p w14:paraId="68BA2C97">
            <w:pPr>
              <w:pStyle w:val="10"/>
              <w:spacing w:before="148" w:line="360" w:lineRule="auto"/>
              <w:ind w:left="231"/>
              <w:rPr>
                <w:rFonts w:hint="eastAsia" w:ascii="仿宋" w:hAnsi="仿宋" w:eastAsia="仿宋" w:cs="仿宋"/>
              </w:rPr>
            </w:pPr>
            <w:r>
              <w:rPr>
                <w:rFonts w:hint="eastAsia" w:ascii="仿宋" w:hAnsi="仿宋" w:eastAsia="仿宋" w:cs="仿宋"/>
                <w:spacing w:val="-8"/>
              </w:rPr>
              <w:t>标题</w:t>
            </w:r>
          </w:p>
        </w:tc>
        <w:tc>
          <w:tcPr>
            <w:tcW w:w="7158" w:type="dxa"/>
            <w:gridSpan w:val="6"/>
          </w:tcPr>
          <w:p w14:paraId="48310142">
            <w:pPr>
              <w:spacing w:line="360" w:lineRule="auto"/>
              <w:rPr>
                <w:rFonts w:hint="eastAsia" w:ascii="仿宋" w:hAnsi="仿宋" w:eastAsia="仿宋" w:cs="仿宋"/>
              </w:rPr>
            </w:pPr>
          </w:p>
        </w:tc>
      </w:tr>
      <w:tr w14:paraId="37099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188" w:type="dxa"/>
          </w:tcPr>
          <w:p w14:paraId="550219F5">
            <w:pPr>
              <w:pStyle w:val="10"/>
              <w:spacing w:before="149" w:line="360" w:lineRule="auto"/>
              <w:ind w:left="238"/>
              <w:rPr>
                <w:rFonts w:hint="eastAsia" w:ascii="仿宋" w:hAnsi="仿宋" w:eastAsia="仿宋" w:cs="仿宋"/>
              </w:rPr>
            </w:pPr>
            <w:r>
              <w:rPr>
                <w:rFonts w:hint="eastAsia" w:ascii="仿宋" w:hAnsi="仿宋" w:eastAsia="仿宋" w:cs="仿宋"/>
                <w:spacing w:val="-8"/>
              </w:rPr>
              <w:t>视频时长</w:t>
            </w:r>
          </w:p>
        </w:tc>
        <w:tc>
          <w:tcPr>
            <w:tcW w:w="7158" w:type="dxa"/>
            <w:gridSpan w:val="6"/>
          </w:tcPr>
          <w:p w14:paraId="35DCD47B">
            <w:pPr>
              <w:spacing w:line="360" w:lineRule="auto"/>
              <w:rPr>
                <w:rFonts w:hint="eastAsia" w:ascii="仿宋" w:hAnsi="仿宋" w:eastAsia="仿宋" w:cs="仿宋"/>
              </w:rPr>
            </w:pPr>
          </w:p>
        </w:tc>
      </w:tr>
      <w:tr w14:paraId="3ADDD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1188" w:type="dxa"/>
            <w:vAlign w:val="center"/>
          </w:tcPr>
          <w:p w14:paraId="77618D09">
            <w:pPr>
              <w:pStyle w:val="10"/>
              <w:spacing w:before="261" w:line="360" w:lineRule="auto"/>
              <w:jc w:val="center"/>
              <w:rPr>
                <w:rFonts w:hint="eastAsia" w:ascii="仿宋" w:hAnsi="仿宋" w:eastAsia="仿宋" w:cs="仿宋"/>
              </w:rPr>
            </w:pPr>
            <w:r>
              <w:rPr>
                <w:rFonts w:hint="eastAsia" w:ascii="仿宋" w:hAnsi="仿宋" w:eastAsia="仿宋" w:cs="仿宋"/>
                <w:spacing w:val="-9"/>
              </w:rPr>
              <w:t>镜号</w:t>
            </w:r>
          </w:p>
        </w:tc>
        <w:tc>
          <w:tcPr>
            <w:tcW w:w="1051" w:type="dxa"/>
            <w:vAlign w:val="center"/>
          </w:tcPr>
          <w:p w14:paraId="5FB45088">
            <w:pPr>
              <w:pStyle w:val="10"/>
              <w:spacing w:before="261" w:line="360" w:lineRule="auto"/>
              <w:jc w:val="center"/>
              <w:rPr>
                <w:rFonts w:hint="eastAsia" w:ascii="仿宋" w:hAnsi="仿宋" w:eastAsia="仿宋" w:cs="仿宋"/>
              </w:rPr>
            </w:pPr>
            <w:r>
              <w:rPr>
                <w:rFonts w:hint="eastAsia" w:ascii="仿宋" w:hAnsi="仿宋" w:eastAsia="仿宋" w:cs="仿宋"/>
                <w:spacing w:val="-8"/>
              </w:rPr>
              <w:t>景别</w:t>
            </w:r>
          </w:p>
        </w:tc>
        <w:tc>
          <w:tcPr>
            <w:tcW w:w="850" w:type="dxa"/>
            <w:vAlign w:val="center"/>
          </w:tcPr>
          <w:p w14:paraId="7F33FFB7">
            <w:pPr>
              <w:pStyle w:val="10"/>
              <w:spacing w:before="263" w:line="360" w:lineRule="auto"/>
              <w:ind w:left="210" w:leftChars="100"/>
              <w:jc w:val="both"/>
              <w:rPr>
                <w:rFonts w:hint="eastAsia" w:ascii="仿宋" w:hAnsi="仿宋" w:eastAsia="仿宋" w:cs="仿宋"/>
              </w:rPr>
            </w:pPr>
            <w:r>
              <w:rPr>
                <w:rFonts w:hint="eastAsia" w:ascii="仿宋" w:hAnsi="仿宋" w:eastAsia="仿宋" w:cs="仿宋"/>
                <w:spacing w:val="-17"/>
              </w:rPr>
              <w:t>时长</w:t>
            </w:r>
          </w:p>
        </w:tc>
        <w:tc>
          <w:tcPr>
            <w:tcW w:w="1274" w:type="dxa"/>
            <w:vAlign w:val="center"/>
          </w:tcPr>
          <w:p w14:paraId="0F3D3F21">
            <w:pPr>
              <w:pStyle w:val="10"/>
              <w:spacing w:before="261" w:line="360" w:lineRule="auto"/>
              <w:ind w:left="210" w:leftChars="100"/>
              <w:jc w:val="both"/>
              <w:rPr>
                <w:rFonts w:hint="eastAsia" w:ascii="仿宋" w:hAnsi="仿宋" w:eastAsia="仿宋" w:cs="仿宋"/>
              </w:rPr>
            </w:pPr>
            <w:r>
              <w:rPr>
                <w:rFonts w:hint="eastAsia" w:ascii="仿宋" w:hAnsi="仿宋" w:eastAsia="仿宋" w:cs="仿宋"/>
                <w:spacing w:val="-8"/>
              </w:rPr>
              <w:t>运镜方式</w:t>
            </w:r>
          </w:p>
        </w:tc>
        <w:tc>
          <w:tcPr>
            <w:tcW w:w="1274" w:type="dxa"/>
            <w:vAlign w:val="center"/>
          </w:tcPr>
          <w:p w14:paraId="0E13D273">
            <w:pPr>
              <w:pStyle w:val="10"/>
              <w:spacing w:before="262" w:line="360" w:lineRule="auto"/>
              <w:ind w:left="210" w:leftChars="100"/>
              <w:jc w:val="both"/>
              <w:rPr>
                <w:rFonts w:hint="eastAsia" w:ascii="仿宋" w:hAnsi="仿宋" w:eastAsia="仿宋" w:cs="仿宋"/>
              </w:rPr>
            </w:pPr>
            <w:r>
              <w:rPr>
                <w:rFonts w:hint="eastAsia" w:ascii="仿宋" w:hAnsi="仿宋" w:eastAsia="仿宋" w:cs="仿宋"/>
                <w:spacing w:val="-17"/>
              </w:rPr>
              <w:t>画面内容</w:t>
            </w:r>
          </w:p>
        </w:tc>
        <w:tc>
          <w:tcPr>
            <w:tcW w:w="1415" w:type="dxa"/>
            <w:vAlign w:val="center"/>
          </w:tcPr>
          <w:p w14:paraId="06EF146B">
            <w:pPr>
              <w:pStyle w:val="10"/>
              <w:spacing w:before="262" w:line="360" w:lineRule="auto"/>
              <w:ind w:left="210" w:leftChars="100"/>
              <w:jc w:val="both"/>
              <w:rPr>
                <w:rFonts w:hint="eastAsia" w:ascii="仿宋" w:hAnsi="仿宋" w:eastAsia="仿宋" w:cs="仿宋"/>
              </w:rPr>
            </w:pPr>
            <w:r>
              <w:rPr>
                <w:rFonts w:hint="eastAsia" w:ascii="仿宋" w:hAnsi="仿宋" w:eastAsia="仿宋" w:cs="仿宋"/>
                <w:spacing w:val="-11"/>
              </w:rPr>
              <w:t>音乐音效</w:t>
            </w:r>
          </w:p>
        </w:tc>
        <w:tc>
          <w:tcPr>
            <w:tcW w:w="1294" w:type="dxa"/>
            <w:vAlign w:val="center"/>
          </w:tcPr>
          <w:p w14:paraId="57303A52">
            <w:pPr>
              <w:pStyle w:val="10"/>
              <w:spacing w:before="262" w:line="360" w:lineRule="auto"/>
              <w:jc w:val="center"/>
              <w:rPr>
                <w:rFonts w:hint="eastAsia" w:ascii="仿宋" w:hAnsi="仿宋" w:eastAsia="仿宋" w:cs="仿宋"/>
              </w:rPr>
            </w:pPr>
            <w:r>
              <w:rPr>
                <w:rFonts w:hint="eastAsia" w:ascii="仿宋" w:hAnsi="仿宋" w:eastAsia="仿宋" w:cs="仿宋"/>
                <w:spacing w:val="-17"/>
              </w:rPr>
              <w:t>画面构图</w:t>
            </w:r>
          </w:p>
        </w:tc>
      </w:tr>
      <w:tr w14:paraId="28340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1188" w:type="dxa"/>
            <w:vAlign w:val="center"/>
          </w:tcPr>
          <w:p w14:paraId="0095AB63">
            <w:pPr>
              <w:jc w:val="center"/>
              <w:rPr>
                <w:rFonts w:hint="eastAsia" w:ascii="仿宋" w:hAnsi="仿宋" w:eastAsia="仿宋" w:cs="仿宋"/>
                <w:sz w:val="24"/>
                <w:szCs w:val="24"/>
              </w:rPr>
            </w:pPr>
            <w:r>
              <w:rPr>
                <w:rFonts w:hint="eastAsia" w:ascii="仿宋" w:hAnsi="仿宋" w:eastAsia="仿宋" w:cs="仿宋"/>
                <w:sz w:val="24"/>
                <w:szCs w:val="24"/>
              </w:rPr>
              <w:t>1</w:t>
            </w:r>
          </w:p>
        </w:tc>
        <w:tc>
          <w:tcPr>
            <w:tcW w:w="1051" w:type="dxa"/>
          </w:tcPr>
          <w:p w14:paraId="3B3D7592">
            <w:pPr>
              <w:rPr>
                <w:rFonts w:hint="eastAsia" w:ascii="仿宋" w:hAnsi="仿宋" w:eastAsia="仿宋" w:cs="仿宋"/>
              </w:rPr>
            </w:pPr>
          </w:p>
        </w:tc>
        <w:tc>
          <w:tcPr>
            <w:tcW w:w="850" w:type="dxa"/>
          </w:tcPr>
          <w:p w14:paraId="409CBAA4">
            <w:pPr>
              <w:rPr>
                <w:rFonts w:hint="eastAsia" w:ascii="仿宋" w:hAnsi="仿宋" w:eastAsia="仿宋" w:cs="仿宋"/>
              </w:rPr>
            </w:pPr>
          </w:p>
        </w:tc>
        <w:tc>
          <w:tcPr>
            <w:tcW w:w="1274" w:type="dxa"/>
          </w:tcPr>
          <w:p w14:paraId="2F2713D1">
            <w:pPr>
              <w:rPr>
                <w:rFonts w:hint="eastAsia" w:ascii="仿宋" w:hAnsi="仿宋" w:eastAsia="仿宋" w:cs="仿宋"/>
              </w:rPr>
            </w:pPr>
          </w:p>
        </w:tc>
        <w:tc>
          <w:tcPr>
            <w:tcW w:w="1274" w:type="dxa"/>
          </w:tcPr>
          <w:p w14:paraId="15AF6B79">
            <w:pPr>
              <w:rPr>
                <w:rFonts w:hint="eastAsia" w:ascii="仿宋" w:hAnsi="仿宋" w:eastAsia="仿宋" w:cs="仿宋"/>
              </w:rPr>
            </w:pPr>
          </w:p>
        </w:tc>
        <w:tc>
          <w:tcPr>
            <w:tcW w:w="1415" w:type="dxa"/>
          </w:tcPr>
          <w:p w14:paraId="63565FB4">
            <w:pPr>
              <w:rPr>
                <w:rFonts w:hint="eastAsia" w:ascii="仿宋" w:hAnsi="仿宋" w:eastAsia="仿宋" w:cs="仿宋"/>
              </w:rPr>
            </w:pPr>
          </w:p>
        </w:tc>
        <w:tc>
          <w:tcPr>
            <w:tcW w:w="1294" w:type="dxa"/>
          </w:tcPr>
          <w:p w14:paraId="6044019E">
            <w:pPr>
              <w:rPr>
                <w:rFonts w:hint="eastAsia" w:ascii="仿宋" w:hAnsi="仿宋" w:eastAsia="仿宋" w:cs="仿宋"/>
              </w:rPr>
            </w:pPr>
          </w:p>
        </w:tc>
      </w:tr>
      <w:tr w14:paraId="10507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88" w:type="dxa"/>
            <w:vAlign w:val="center"/>
          </w:tcPr>
          <w:p w14:paraId="38D7900C">
            <w:pPr>
              <w:spacing w:before="81"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051" w:type="dxa"/>
          </w:tcPr>
          <w:p w14:paraId="4FE326BD">
            <w:pPr>
              <w:spacing w:line="360" w:lineRule="auto"/>
              <w:rPr>
                <w:rFonts w:hint="eastAsia" w:ascii="仿宋" w:hAnsi="仿宋" w:eastAsia="仿宋" w:cs="仿宋"/>
              </w:rPr>
            </w:pPr>
          </w:p>
        </w:tc>
        <w:tc>
          <w:tcPr>
            <w:tcW w:w="850" w:type="dxa"/>
          </w:tcPr>
          <w:p w14:paraId="47D06271">
            <w:pPr>
              <w:spacing w:line="360" w:lineRule="auto"/>
              <w:rPr>
                <w:rFonts w:hint="eastAsia" w:ascii="仿宋" w:hAnsi="仿宋" w:eastAsia="仿宋" w:cs="仿宋"/>
              </w:rPr>
            </w:pPr>
          </w:p>
        </w:tc>
        <w:tc>
          <w:tcPr>
            <w:tcW w:w="1274" w:type="dxa"/>
          </w:tcPr>
          <w:p w14:paraId="7A157D81">
            <w:pPr>
              <w:spacing w:line="360" w:lineRule="auto"/>
              <w:rPr>
                <w:rFonts w:hint="eastAsia" w:ascii="仿宋" w:hAnsi="仿宋" w:eastAsia="仿宋" w:cs="仿宋"/>
              </w:rPr>
            </w:pPr>
          </w:p>
        </w:tc>
        <w:tc>
          <w:tcPr>
            <w:tcW w:w="1274" w:type="dxa"/>
          </w:tcPr>
          <w:p w14:paraId="68F57C5A">
            <w:pPr>
              <w:spacing w:line="360" w:lineRule="auto"/>
              <w:rPr>
                <w:rFonts w:hint="eastAsia" w:ascii="仿宋" w:hAnsi="仿宋" w:eastAsia="仿宋" w:cs="仿宋"/>
              </w:rPr>
            </w:pPr>
          </w:p>
        </w:tc>
        <w:tc>
          <w:tcPr>
            <w:tcW w:w="1415" w:type="dxa"/>
          </w:tcPr>
          <w:p w14:paraId="610AD797">
            <w:pPr>
              <w:spacing w:line="360" w:lineRule="auto"/>
              <w:rPr>
                <w:rFonts w:hint="eastAsia" w:ascii="仿宋" w:hAnsi="仿宋" w:eastAsia="仿宋" w:cs="仿宋"/>
              </w:rPr>
            </w:pPr>
          </w:p>
        </w:tc>
        <w:tc>
          <w:tcPr>
            <w:tcW w:w="1294" w:type="dxa"/>
          </w:tcPr>
          <w:p w14:paraId="6730342C">
            <w:pPr>
              <w:spacing w:line="360" w:lineRule="auto"/>
              <w:rPr>
                <w:rFonts w:hint="eastAsia" w:ascii="仿宋" w:hAnsi="仿宋" w:eastAsia="仿宋" w:cs="仿宋"/>
              </w:rPr>
            </w:pPr>
          </w:p>
        </w:tc>
      </w:tr>
      <w:tr w14:paraId="60D26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188" w:type="dxa"/>
            <w:vAlign w:val="center"/>
          </w:tcPr>
          <w:p w14:paraId="42191ACC">
            <w:pPr>
              <w:spacing w:before="81"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051" w:type="dxa"/>
          </w:tcPr>
          <w:p w14:paraId="63C9663F">
            <w:pPr>
              <w:spacing w:line="360" w:lineRule="auto"/>
              <w:rPr>
                <w:rFonts w:hint="eastAsia" w:ascii="仿宋" w:hAnsi="仿宋" w:eastAsia="仿宋" w:cs="仿宋"/>
              </w:rPr>
            </w:pPr>
          </w:p>
        </w:tc>
        <w:tc>
          <w:tcPr>
            <w:tcW w:w="850" w:type="dxa"/>
          </w:tcPr>
          <w:p w14:paraId="2E070622">
            <w:pPr>
              <w:spacing w:line="360" w:lineRule="auto"/>
              <w:rPr>
                <w:rFonts w:hint="eastAsia" w:ascii="仿宋" w:hAnsi="仿宋" w:eastAsia="仿宋" w:cs="仿宋"/>
              </w:rPr>
            </w:pPr>
          </w:p>
        </w:tc>
        <w:tc>
          <w:tcPr>
            <w:tcW w:w="1274" w:type="dxa"/>
          </w:tcPr>
          <w:p w14:paraId="73676787">
            <w:pPr>
              <w:spacing w:line="360" w:lineRule="auto"/>
              <w:rPr>
                <w:rFonts w:hint="eastAsia" w:ascii="仿宋" w:hAnsi="仿宋" w:eastAsia="仿宋" w:cs="仿宋"/>
              </w:rPr>
            </w:pPr>
          </w:p>
        </w:tc>
        <w:tc>
          <w:tcPr>
            <w:tcW w:w="1274" w:type="dxa"/>
          </w:tcPr>
          <w:p w14:paraId="5BD40535">
            <w:pPr>
              <w:spacing w:line="360" w:lineRule="auto"/>
              <w:rPr>
                <w:rFonts w:hint="eastAsia" w:ascii="仿宋" w:hAnsi="仿宋" w:eastAsia="仿宋" w:cs="仿宋"/>
              </w:rPr>
            </w:pPr>
          </w:p>
        </w:tc>
        <w:tc>
          <w:tcPr>
            <w:tcW w:w="1415" w:type="dxa"/>
          </w:tcPr>
          <w:p w14:paraId="14E405D1">
            <w:pPr>
              <w:spacing w:line="360" w:lineRule="auto"/>
              <w:rPr>
                <w:rFonts w:hint="eastAsia" w:ascii="仿宋" w:hAnsi="仿宋" w:eastAsia="仿宋" w:cs="仿宋"/>
              </w:rPr>
            </w:pPr>
          </w:p>
        </w:tc>
        <w:tc>
          <w:tcPr>
            <w:tcW w:w="1294" w:type="dxa"/>
          </w:tcPr>
          <w:p w14:paraId="77EE538A">
            <w:pPr>
              <w:spacing w:line="360" w:lineRule="auto"/>
              <w:rPr>
                <w:rFonts w:hint="eastAsia" w:ascii="仿宋" w:hAnsi="仿宋" w:eastAsia="仿宋" w:cs="仿宋"/>
              </w:rPr>
            </w:pPr>
          </w:p>
        </w:tc>
      </w:tr>
      <w:tr w14:paraId="3AAB5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trPr>
        <w:tc>
          <w:tcPr>
            <w:tcW w:w="1188" w:type="dxa"/>
            <w:vAlign w:val="center"/>
          </w:tcPr>
          <w:p w14:paraId="0224A365">
            <w:pPr>
              <w:spacing w:before="81"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051" w:type="dxa"/>
          </w:tcPr>
          <w:p w14:paraId="3533B8CF">
            <w:pPr>
              <w:spacing w:line="360" w:lineRule="auto"/>
              <w:rPr>
                <w:rFonts w:hint="eastAsia" w:ascii="仿宋" w:hAnsi="仿宋" w:eastAsia="仿宋" w:cs="仿宋"/>
              </w:rPr>
            </w:pPr>
          </w:p>
        </w:tc>
        <w:tc>
          <w:tcPr>
            <w:tcW w:w="850" w:type="dxa"/>
          </w:tcPr>
          <w:p w14:paraId="013FB358">
            <w:pPr>
              <w:spacing w:line="360" w:lineRule="auto"/>
              <w:rPr>
                <w:rFonts w:hint="eastAsia" w:ascii="仿宋" w:hAnsi="仿宋" w:eastAsia="仿宋" w:cs="仿宋"/>
              </w:rPr>
            </w:pPr>
          </w:p>
        </w:tc>
        <w:tc>
          <w:tcPr>
            <w:tcW w:w="1274" w:type="dxa"/>
          </w:tcPr>
          <w:p w14:paraId="6FCA8063">
            <w:pPr>
              <w:spacing w:line="360" w:lineRule="auto"/>
              <w:rPr>
                <w:rFonts w:hint="eastAsia" w:ascii="仿宋" w:hAnsi="仿宋" w:eastAsia="仿宋" w:cs="仿宋"/>
              </w:rPr>
            </w:pPr>
          </w:p>
        </w:tc>
        <w:tc>
          <w:tcPr>
            <w:tcW w:w="1274" w:type="dxa"/>
          </w:tcPr>
          <w:p w14:paraId="3BFBE195">
            <w:pPr>
              <w:spacing w:line="360" w:lineRule="auto"/>
              <w:rPr>
                <w:rFonts w:hint="eastAsia" w:ascii="仿宋" w:hAnsi="仿宋" w:eastAsia="仿宋" w:cs="仿宋"/>
              </w:rPr>
            </w:pPr>
          </w:p>
        </w:tc>
        <w:tc>
          <w:tcPr>
            <w:tcW w:w="1415" w:type="dxa"/>
          </w:tcPr>
          <w:p w14:paraId="4F55B325">
            <w:pPr>
              <w:spacing w:line="360" w:lineRule="auto"/>
              <w:rPr>
                <w:rFonts w:hint="eastAsia" w:ascii="仿宋" w:hAnsi="仿宋" w:eastAsia="仿宋" w:cs="仿宋"/>
              </w:rPr>
            </w:pPr>
          </w:p>
        </w:tc>
        <w:tc>
          <w:tcPr>
            <w:tcW w:w="1294" w:type="dxa"/>
          </w:tcPr>
          <w:p w14:paraId="52AD6DFF">
            <w:pPr>
              <w:spacing w:line="360" w:lineRule="auto"/>
              <w:rPr>
                <w:rFonts w:hint="eastAsia" w:ascii="仿宋" w:hAnsi="仿宋" w:eastAsia="仿宋" w:cs="仿宋"/>
              </w:rPr>
            </w:pPr>
          </w:p>
        </w:tc>
      </w:tr>
      <w:tr w14:paraId="63CD23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1188" w:type="dxa"/>
            <w:vAlign w:val="center"/>
          </w:tcPr>
          <w:p w14:paraId="26685CE9">
            <w:pPr>
              <w:spacing w:before="81" w:line="360" w:lineRule="auto"/>
              <w:jc w:val="center"/>
              <w:rPr>
                <w:rFonts w:hint="eastAsia" w:ascii="仿宋" w:hAnsi="仿宋" w:eastAsia="仿宋" w:cs="仿宋"/>
                <w:sz w:val="24"/>
                <w:szCs w:val="24"/>
              </w:rPr>
            </w:pPr>
            <w:r>
              <w:rPr>
                <w:rFonts w:hint="eastAsia" w:ascii="仿宋" w:hAnsi="仿宋" w:eastAsia="仿宋" w:cs="仿宋"/>
                <w:spacing w:val="-1"/>
                <w:sz w:val="24"/>
                <w:szCs w:val="24"/>
              </w:rPr>
              <w:t>...</w:t>
            </w:r>
          </w:p>
        </w:tc>
        <w:tc>
          <w:tcPr>
            <w:tcW w:w="1051" w:type="dxa"/>
          </w:tcPr>
          <w:p w14:paraId="64481D99">
            <w:pPr>
              <w:spacing w:line="360" w:lineRule="auto"/>
              <w:rPr>
                <w:rFonts w:hint="eastAsia" w:ascii="仿宋" w:hAnsi="仿宋" w:eastAsia="仿宋" w:cs="仿宋"/>
              </w:rPr>
            </w:pPr>
          </w:p>
        </w:tc>
        <w:tc>
          <w:tcPr>
            <w:tcW w:w="850" w:type="dxa"/>
          </w:tcPr>
          <w:p w14:paraId="064B79AA">
            <w:pPr>
              <w:spacing w:line="360" w:lineRule="auto"/>
              <w:rPr>
                <w:rFonts w:hint="eastAsia" w:ascii="仿宋" w:hAnsi="仿宋" w:eastAsia="仿宋" w:cs="仿宋"/>
              </w:rPr>
            </w:pPr>
          </w:p>
        </w:tc>
        <w:tc>
          <w:tcPr>
            <w:tcW w:w="1274" w:type="dxa"/>
          </w:tcPr>
          <w:p w14:paraId="531E613A">
            <w:pPr>
              <w:spacing w:line="360" w:lineRule="auto"/>
              <w:rPr>
                <w:rFonts w:hint="eastAsia" w:ascii="仿宋" w:hAnsi="仿宋" w:eastAsia="仿宋" w:cs="仿宋"/>
              </w:rPr>
            </w:pPr>
          </w:p>
        </w:tc>
        <w:tc>
          <w:tcPr>
            <w:tcW w:w="1274" w:type="dxa"/>
          </w:tcPr>
          <w:p w14:paraId="10D804D0">
            <w:pPr>
              <w:spacing w:line="360" w:lineRule="auto"/>
              <w:rPr>
                <w:rFonts w:hint="eastAsia" w:ascii="仿宋" w:hAnsi="仿宋" w:eastAsia="仿宋" w:cs="仿宋"/>
              </w:rPr>
            </w:pPr>
          </w:p>
        </w:tc>
        <w:tc>
          <w:tcPr>
            <w:tcW w:w="1415" w:type="dxa"/>
          </w:tcPr>
          <w:p w14:paraId="420B6A94">
            <w:pPr>
              <w:spacing w:line="360" w:lineRule="auto"/>
              <w:rPr>
                <w:rFonts w:hint="eastAsia" w:ascii="仿宋" w:hAnsi="仿宋" w:eastAsia="仿宋" w:cs="仿宋"/>
              </w:rPr>
            </w:pPr>
          </w:p>
        </w:tc>
        <w:tc>
          <w:tcPr>
            <w:tcW w:w="1294" w:type="dxa"/>
          </w:tcPr>
          <w:p w14:paraId="2807206B">
            <w:pPr>
              <w:spacing w:line="360" w:lineRule="auto"/>
              <w:rPr>
                <w:rFonts w:hint="eastAsia" w:ascii="仿宋" w:hAnsi="仿宋" w:eastAsia="仿宋" w:cs="仿宋"/>
              </w:rPr>
            </w:pPr>
          </w:p>
        </w:tc>
      </w:tr>
    </w:tbl>
    <w:p w14:paraId="64958350">
      <w:pPr>
        <w:spacing w:before="312" w:beforeLines="100" w:line="360" w:lineRule="auto"/>
        <w:jc w:val="center"/>
        <w:rPr>
          <w:rFonts w:hint="eastAsia" w:ascii="仿宋" w:hAnsi="仿宋" w:eastAsia="仿宋" w:cs="仿宋"/>
          <w:sz w:val="28"/>
          <w:szCs w:val="28"/>
          <w:lang w:eastAsia="zh-CN"/>
        </w:rPr>
      </w:pPr>
      <w:r>
        <w:rPr>
          <w:rFonts w:hint="eastAsia" w:ascii="仿宋" w:hAnsi="仿宋" w:eastAsia="仿宋" w:cs="仿宋"/>
          <w:b/>
          <w:bCs/>
          <w:sz w:val="28"/>
          <w:szCs w:val="28"/>
          <w:lang w:eastAsia="zh-CN"/>
        </w:rPr>
        <w:t>任务二 短视频创作（40分）</w:t>
      </w:r>
    </w:p>
    <w:p w14:paraId="49273001">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本任务包括一个项目：短视频制作。</w:t>
      </w:r>
    </w:p>
    <w:p w14:paraId="7ABADD74">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竞赛选手根据短视频策划案的创意，依据短视频分镜头脚本，结合大赛组委会提供的视频素材，通过剪辑节奏的控制，音乐、字幕的添加，并结合相关新技术添加相应的视频特效，完成适合新媒体平台传播的短视频作品，并做好合规性检查。</w:t>
      </w:r>
    </w:p>
    <w:p w14:paraId="71B09197">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1.素材选取</w:t>
      </w:r>
    </w:p>
    <w:p w14:paraId="3E75AB2D">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（1）对提供的素材进行筛选和剪辑，保留最佳素材；</w:t>
      </w:r>
    </w:p>
    <w:p w14:paraId="4427C47E">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（2）根据“任务一”撰写的短视频分镜头脚本进行剪辑和组合，确保视频内容流畅、连贯。</w:t>
      </w:r>
    </w:p>
    <w:p w14:paraId="50CCB4BE">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2.视频参数</w:t>
      </w:r>
    </w:p>
    <w:p w14:paraId="44C57BFB">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（1）短视频时长应在1分钟以内；</w:t>
      </w:r>
    </w:p>
    <w:p w14:paraId="0BF297A5">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（2）视频格式为MOV或MP4格式；</w:t>
      </w:r>
    </w:p>
    <w:p w14:paraId="04B18981">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（3）横板视频分辨率不低于1920px*1080px，竖版视频分辨率不低于1080px*1920px。</w:t>
      </w:r>
    </w:p>
    <w:p w14:paraId="6E3C06A5">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3.视频剪辑</w:t>
      </w:r>
    </w:p>
    <w:p w14:paraId="7BCFB40A">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（1）使用竞赛提供的视频剪辑软件进行视频编辑；</w:t>
      </w:r>
    </w:p>
    <w:p w14:paraId="552CB5B5">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（2）视频的整体结构紧密围绕着主题展开，中心思想清晰明确，同时在视频剪辑的手法上也表现出一定的创造性。视频内容需与“任务一”中的脚本内容一致；</w:t>
      </w:r>
    </w:p>
    <w:p w14:paraId="54AD307C">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（3）视频内容需完整的展现竞赛主题，并在视频开头的7秒之内呈现赛题主题；</w:t>
      </w:r>
    </w:p>
    <w:p w14:paraId="1172B1FC">
      <w:pPr>
        <w:widowControl w:val="0"/>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（4）视频剪辑需要具备独特的创意和个性化的特色，同时画面风格也要与视频内容相统一；</w:t>
      </w:r>
    </w:p>
    <w:p w14:paraId="0CA7B19D">
      <w:pPr>
        <w:widowControl w:val="0"/>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（5）视频的画面必须保持清晰流畅，同时适当添加与视频主题和画面相适应特效转场，达到合理的效果。</w:t>
      </w:r>
    </w:p>
    <w:p w14:paraId="375F98FD">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4.音频处理</w:t>
      </w:r>
    </w:p>
    <w:p w14:paraId="260D6DFB">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（1）使用竞赛提供的音视频编辑软件，对音频和配乐进行处理；</w:t>
      </w:r>
    </w:p>
    <w:p w14:paraId="7CC79649">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（2）在视频中添加音乐、音效，音频素材须在素材库中选择MP3格式的音频文件；</w:t>
      </w:r>
    </w:p>
    <w:p w14:paraId="4D84665F">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（3）做好音频的淡入淡出、衔接处理、音量控制等内容；</w:t>
      </w:r>
    </w:p>
    <w:p w14:paraId="1632AEB9">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（4）把握视频的关键节点，同时注意对整体音频进行合成处理。</w:t>
      </w:r>
    </w:p>
    <w:p w14:paraId="67B84EE7">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5.字幕编辑</w:t>
      </w:r>
    </w:p>
    <w:p w14:paraId="4F7C33F8">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（1）使用竞赛提供的视频剪辑软件，制作视频中的字幕；</w:t>
      </w:r>
    </w:p>
    <w:p w14:paraId="1226D926">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（2）在制作视频字幕时，没有特定的字体要求，只需要与画面风格相符即可。同时，整体字幕的呈现不应该影响视频的观看效果。</w:t>
      </w:r>
    </w:p>
    <w:p w14:paraId="263A3A9A">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6.视频导出</w:t>
      </w:r>
    </w:p>
    <w:p w14:paraId="173EA3E2">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（1）将编辑完成的视频以“抽签号+短视频标题”命名；</w:t>
      </w:r>
    </w:p>
    <w:p w14:paraId="07D2D5F0">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（2）导出的视频格式为MP4格式,Codec为H.264，短视频成片不超过300Mb，同时要确保视频能流畅、完整地播放。</w:t>
      </w:r>
    </w:p>
    <w:p w14:paraId="2CF4AC86">
      <w:pPr>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7.合规性检查</w:t>
      </w:r>
    </w:p>
    <w:p w14:paraId="62E2FADE">
      <w:pPr>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要求竞赛选手打开已经生成的视频文件，根据相关法律法规与政策规定，严格审核短视频成片，并进行相应调整，包含短视频标题、名称、表情包等，以及语言、字幕、画面、音乐、音效等内容。</w:t>
      </w:r>
    </w:p>
    <w:p w14:paraId="3C528035">
      <w:pPr>
        <w:widowControl w:val="0"/>
        <w:kinsoku/>
        <w:autoSpaceDE/>
        <w:autoSpaceDN/>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8.文件保存</w:t>
      </w:r>
    </w:p>
    <w:p w14:paraId="269EFFCB">
      <w:pPr>
        <w:widowControl w:val="0"/>
        <w:kinsoku/>
        <w:autoSpaceDE/>
        <w:autoSpaceDN/>
        <w:spacing w:line="360" w:lineRule="auto"/>
        <w:ind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将制作完成的视频与工程文件命名为“赛位号+XXX短视频标题”，保存至“U盘根目录\短视频创作与运营”赛位号文件夹中。</w:t>
      </w:r>
    </w:p>
    <w:p w14:paraId="6072450B">
      <w:pPr>
        <w:widowControl w:val="0"/>
        <w:kinsoku/>
        <w:autoSpaceDE/>
        <w:autoSpaceDN/>
        <w:spacing w:line="360" w:lineRule="auto"/>
        <w:ind w:firstLine="560" w:firstLineChars="200"/>
        <w:rPr>
          <w:rFonts w:ascii="仿宋" w:hAnsi="仿宋" w:eastAsia="仿宋" w:cs="仿宋"/>
          <w:sz w:val="28"/>
          <w:szCs w:val="28"/>
          <w:lang w:eastAsia="zh-CN"/>
        </w:rPr>
      </w:pPr>
    </w:p>
    <w:p w14:paraId="203248BB">
      <w:pPr>
        <w:widowControl w:val="0"/>
        <w:kinsoku/>
        <w:autoSpaceDE/>
        <w:autoSpaceDN/>
        <w:spacing w:line="360" w:lineRule="auto"/>
        <w:ind w:firstLine="560" w:firstLineChars="200"/>
        <w:rPr>
          <w:rFonts w:ascii="仿宋" w:hAnsi="仿宋" w:eastAsia="仿宋" w:cs="仿宋"/>
          <w:sz w:val="28"/>
          <w:szCs w:val="28"/>
          <w:lang w:eastAsia="zh-CN"/>
        </w:rPr>
      </w:pPr>
    </w:p>
    <w:p w14:paraId="229E8F37">
      <w:pPr>
        <w:widowControl w:val="0"/>
        <w:kinsoku/>
        <w:autoSpaceDE/>
        <w:autoSpaceDN/>
        <w:spacing w:line="360" w:lineRule="auto"/>
        <w:ind w:firstLine="560" w:firstLineChars="200"/>
        <w:rPr>
          <w:rFonts w:hint="eastAsia" w:ascii="仿宋" w:hAnsi="仿宋" w:eastAsia="仿宋" w:cs="仿宋"/>
          <w:sz w:val="28"/>
          <w:szCs w:val="28"/>
          <w:lang w:eastAsia="zh-CN"/>
        </w:rPr>
      </w:pPr>
    </w:p>
    <w:p w14:paraId="6F711B9C">
      <w:pPr>
        <w:pStyle w:val="3"/>
        <w:spacing w:before="1" w:line="360" w:lineRule="auto"/>
        <w:ind w:left="2414"/>
        <w:rPr>
          <w:rFonts w:hint="eastAsia" w:ascii="仿宋" w:hAnsi="仿宋" w:eastAsia="仿宋" w:cs="仿宋"/>
          <w:sz w:val="28"/>
          <w:szCs w:val="28"/>
          <w:lang w:eastAsia="zh-CN"/>
        </w:rPr>
      </w:pPr>
      <w:r>
        <w:rPr>
          <w:rFonts w:hint="eastAsia" w:ascii="仿宋" w:hAnsi="仿宋" w:eastAsia="仿宋" w:cs="仿宋"/>
          <w:b/>
          <w:bCs/>
          <w:spacing w:val="-11"/>
          <w:sz w:val="28"/>
          <w:szCs w:val="28"/>
          <w:lang w:eastAsia="zh-CN"/>
        </w:rPr>
        <w:t>任务三 短视频运营（30分）</w:t>
      </w:r>
    </w:p>
    <w:p w14:paraId="749F43EB">
      <w:pPr>
        <w:pStyle w:val="3"/>
        <w:spacing w:line="360" w:lineRule="auto"/>
        <w:ind w:firstLine="588" w:firstLineChars="200"/>
        <w:rPr>
          <w:rFonts w:hint="eastAsia" w:ascii="仿宋" w:hAnsi="仿宋" w:eastAsia="仿宋" w:cs="仿宋"/>
          <w:sz w:val="28"/>
          <w:szCs w:val="28"/>
          <w:lang w:eastAsia="zh-CN"/>
        </w:rPr>
      </w:pPr>
      <w:r>
        <w:rPr>
          <w:rFonts w:hint="eastAsia" w:ascii="仿宋" w:hAnsi="仿宋" w:eastAsia="仿宋" w:cs="仿宋"/>
          <w:spacing w:val="7"/>
          <w:sz w:val="28"/>
          <w:szCs w:val="28"/>
          <w:lang w:eastAsia="zh-CN"/>
        </w:rPr>
        <w:t>本项目两个子任务：</w:t>
      </w:r>
    </w:p>
    <w:p w14:paraId="342D2848">
      <w:pPr>
        <w:pStyle w:val="3"/>
        <w:spacing w:line="360" w:lineRule="auto"/>
        <w:ind w:firstLine="564" w:firstLineChars="200"/>
        <w:rPr>
          <w:rFonts w:hint="eastAsia" w:ascii="仿宋" w:hAnsi="仿宋" w:eastAsia="仿宋" w:cs="仿宋"/>
          <w:sz w:val="28"/>
          <w:szCs w:val="28"/>
          <w:lang w:eastAsia="zh-CN"/>
        </w:rPr>
      </w:pPr>
      <w:r>
        <w:rPr>
          <w:rFonts w:hint="eastAsia" w:ascii="仿宋" w:hAnsi="仿宋" w:eastAsia="仿宋" w:cs="仿宋"/>
          <w:spacing w:val="1"/>
          <w:sz w:val="28"/>
          <w:szCs w:val="28"/>
          <w:lang w:eastAsia="zh-CN"/>
        </w:rPr>
        <w:t>（一）短视频运营方案制定;</w:t>
      </w:r>
    </w:p>
    <w:p w14:paraId="27FED466">
      <w:pPr>
        <w:pStyle w:val="3"/>
        <w:spacing w:line="360" w:lineRule="auto"/>
        <w:ind w:firstLine="548" w:firstLineChars="200"/>
        <w:rPr>
          <w:rFonts w:hint="eastAsia" w:ascii="仿宋" w:hAnsi="仿宋" w:eastAsia="仿宋" w:cs="仿宋"/>
          <w:sz w:val="28"/>
          <w:szCs w:val="28"/>
          <w:lang w:eastAsia="zh-CN"/>
        </w:rPr>
      </w:pPr>
      <w:r>
        <w:rPr>
          <w:rFonts w:hint="eastAsia" w:ascii="仿宋" w:hAnsi="仿宋" w:eastAsia="仿宋" w:cs="仿宋"/>
          <w:spacing w:val="-3"/>
          <w:sz w:val="28"/>
          <w:szCs w:val="28"/>
          <w:lang w:eastAsia="zh-CN"/>
        </w:rPr>
        <w:t>（二）短视频运营复盘方案制定。</w:t>
      </w:r>
    </w:p>
    <w:p w14:paraId="77BAD9E8">
      <w:pPr>
        <w:pStyle w:val="3"/>
        <w:kinsoku/>
        <w:autoSpaceDE/>
        <w:autoSpaceDN/>
        <w:spacing w:line="360" w:lineRule="auto"/>
        <w:ind w:left="23" w:right="96" w:firstLine="584" w:firstLineChars="200"/>
        <w:jc w:val="both"/>
        <w:rPr>
          <w:rFonts w:hint="eastAsia" w:ascii="仿宋" w:hAnsi="仿宋" w:eastAsia="仿宋" w:cs="仿宋"/>
          <w:sz w:val="28"/>
          <w:szCs w:val="28"/>
          <w:lang w:eastAsia="zh-CN"/>
        </w:rPr>
      </w:pPr>
      <w:r>
        <w:rPr>
          <w:rFonts w:hint="eastAsia" w:ascii="仿宋" w:hAnsi="仿宋" w:eastAsia="仿宋" w:cs="仿宋"/>
          <w:spacing w:val="6"/>
          <w:sz w:val="28"/>
          <w:szCs w:val="28"/>
          <w:lang w:eastAsia="zh-CN"/>
        </w:rPr>
        <w:t>竞赛选手根据短视频主题和传播价值，对短视频的传播</w:t>
      </w:r>
      <w:r>
        <w:rPr>
          <w:rFonts w:hint="eastAsia" w:ascii="仿宋" w:hAnsi="仿宋" w:eastAsia="仿宋" w:cs="仿宋"/>
          <w:spacing w:val="18"/>
          <w:sz w:val="28"/>
          <w:szCs w:val="28"/>
          <w:lang w:eastAsia="zh-CN"/>
        </w:rPr>
        <w:t>渠道进行分析，并选择符合主流短视频行业应用的传播渠</w:t>
      </w:r>
      <w:r>
        <w:rPr>
          <w:rFonts w:hint="eastAsia" w:ascii="仿宋" w:hAnsi="仿宋" w:eastAsia="仿宋" w:cs="仿宋"/>
          <w:spacing w:val="3"/>
          <w:sz w:val="28"/>
          <w:szCs w:val="28"/>
          <w:lang w:eastAsia="zh-CN"/>
        </w:rPr>
        <w:t>道，完成短视频发布的运营方案设计。方案包含：发</w:t>
      </w:r>
      <w:r>
        <w:rPr>
          <w:rFonts w:hint="eastAsia" w:ascii="仿宋" w:hAnsi="仿宋" w:eastAsia="仿宋" w:cs="仿宋"/>
          <w:spacing w:val="2"/>
          <w:sz w:val="28"/>
          <w:szCs w:val="28"/>
          <w:lang w:eastAsia="zh-CN"/>
        </w:rPr>
        <w:t>布平台</w:t>
      </w:r>
      <w:r>
        <w:rPr>
          <w:rFonts w:hint="eastAsia" w:ascii="仿宋" w:hAnsi="仿宋" w:eastAsia="仿宋" w:cs="仿宋"/>
          <w:spacing w:val="4"/>
          <w:sz w:val="28"/>
          <w:szCs w:val="28"/>
          <w:lang w:eastAsia="zh-CN"/>
        </w:rPr>
        <w:t>及发布账号信息，发布时间规划，传播受众分析，传播渠道</w:t>
      </w:r>
      <w:r>
        <w:rPr>
          <w:rFonts w:hint="eastAsia" w:ascii="仿宋" w:hAnsi="仿宋" w:eastAsia="仿宋" w:cs="仿宋"/>
          <w:spacing w:val="2"/>
          <w:sz w:val="28"/>
          <w:szCs w:val="28"/>
          <w:lang w:eastAsia="zh-CN"/>
        </w:rPr>
        <w:t>分析，观众评论互动，热点话题策划等。竞赛选手根据大赛</w:t>
      </w:r>
      <w:r>
        <w:rPr>
          <w:rFonts w:hint="eastAsia" w:ascii="仿宋" w:hAnsi="仿宋" w:eastAsia="仿宋" w:cs="仿宋"/>
          <w:spacing w:val="7"/>
          <w:sz w:val="28"/>
          <w:szCs w:val="28"/>
          <w:lang w:eastAsia="zh-CN"/>
        </w:rPr>
        <w:t>组委会提供的短视频发布数据，进行运营复盘分析报告。</w:t>
      </w:r>
    </w:p>
    <w:p w14:paraId="03A18FE0">
      <w:pPr>
        <w:pStyle w:val="3"/>
        <w:autoSpaceDE/>
        <w:autoSpaceDN/>
        <w:spacing w:line="360" w:lineRule="auto"/>
        <w:ind w:firstLine="620" w:firstLineChars="200"/>
        <w:rPr>
          <w:rFonts w:hint="eastAsia" w:ascii="仿宋" w:hAnsi="仿宋" w:eastAsia="仿宋" w:cs="仿宋"/>
          <w:sz w:val="28"/>
          <w:szCs w:val="28"/>
          <w:lang w:eastAsia="zh-CN"/>
        </w:rPr>
      </w:pPr>
      <w:r>
        <w:rPr>
          <w:rFonts w:hint="eastAsia" w:ascii="仿宋" w:hAnsi="仿宋" w:eastAsia="仿宋" w:cs="仿宋"/>
          <w:spacing w:val="15"/>
          <w:sz w:val="28"/>
          <w:szCs w:val="28"/>
          <w:lang w:eastAsia="zh-CN"/>
        </w:rPr>
        <w:t>1.短视频运营方案制定</w:t>
      </w:r>
    </w:p>
    <w:p w14:paraId="684B2003">
      <w:pPr>
        <w:pStyle w:val="3"/>
        <w:kinsoku/>
        <w:autoSpaceDE/>
        <w:autoSpaceDN/>
        <w:spacing w:line="360" w:lineRule="auto"/>
        <w:ind w:left="32" w:right="95" w:firstLine="588" w:firstLineChars="200"/>
        <w:jc w:val="both"/>
        <w:rPr>
          <w:rFonts w:hint="eastAsia" w:ascii="仿宋" w:hAnsi="仿宋" w:eastAsia="仿宋" w:cs="仿宋"/>
          <w:sz w:val="28"/>
          <w:szCs w:val="28"/>
          <w:lang w:eastAsia="zh-CN"/>
        </w:rPr>
      </w:pPr>
      <w:r>
        <w:rPr>
          <w:rFonts w:hint="eastAsia" w:ascii="仿宋" w:hAnsi="仿宋" w:eastAsia="仿宋" w:cs="仿宋"/>
          <w:spacing w:val="7"/>
          <w:sz w:val="28"/>
          <w:szCs w:val="28"/>
          <w:lang w:eastAsia="zh-CN"/>
        </w:rPr>
        <w:t>参赛选手需进行短视频运营方案的策划，确定推广</w:t>
      </w:r>
      <w:r>
        <w:rPr>
          <w:rFonts w:hint="eastAsia" w:ascii="仿宋" w:hAnsi="仿宋" w:eastAsia="仿宋" w:cs="仿宋"/>
          <w:spacing w:val="6"/>
          <w:sz w:val="28"/>
          <w:szCs w:val="28"/>
          <w:lang w:eastAsia="zh-CN"/>
        </w:rPr>
        <w:t>的核</w:t>
      </w:r>
      <w:r>
        <w:rPr>
          <w:rFonts w:hint="eastAsia" w:ascii="仿宋" w:hAnsi="仿宋" w:eastAsia="仿宋" w:cs="仿宋"/>
          <w:spacing w:val="2"/>
          <w:sz w:val="28"/>
          <w:szCs w:val="28"/>
          <w:lang w:eastAsia="zh-CN"/>
        </w:rPr>
        <w:t>心信息，确立目标用户群，选择最适合的发布渠道，明确账</w:t>
      </w:r>
      <w:r>
        <w:rPr>
          <w:rFonts w:hint="eastAsia" w:ascii="仿宋" w:hAnsi="仿宋" w:eastAsia="仿宋" w:cs="仿宋"/>
          <w:spacing w:val="3"/>
          <w:sz w:val="28"/>
          <w:szCs w:val="28"/>
          <w:lang w:eastAsia="zh-CN"/>
        </w:rPr>
        <w:t>号定位；该任务需要通过正确的引导关系，引导观众对“苗</w:t>
      </w:r>
      <w:r>
        <w:rPr>
          <w:rFonts w:hint="eastAsia" w:ascii="仿宋" w:hAnsi="仿宋" w:eastAsia="仿宋" w:cs="仿宋"/>
          <w:spacing w:val="13"/>
          <w:sz w:val="28"/>
          <w:szCs w:val="28"/>
          <w:lang w:eastAsia="zh-CN"/>
        </w:rPr>
        <w:t>绣”民间传承的刺绣技艺进行文化传承。</w:t>
      </w:r>
    </w:p>
    <w:p w14:paraId="247EAEDD">
      <w:pPr>
        <w:kinsoku/>
        <w:autoSpaceDE/>
        <w:autoSpaceDN/>
        <w:spacing w:line="360" w:lineRule="auto"/>
        <w:ind w:firstLine="560" w:firstLineChars="200"/>
        <w:jc w:val="both"/>
        <w:rPr>
          <w:rFonts w:hint="eastAsia" w:ascii="仿宋" w:hAnsi="仿宋" w:eastAsia="仿宋" w:cs="仿宋"/>
          <w:spacing w:val="7"/>
          <w:sz w:val="28"/>
          <w:szCs w:val="28"/>
          <w:lang w:eastAsia="zh-CN"/>
        </w:rPr>
      </w:pPr>
      <w:r>
        <w:rPr>
          <w:rFonts w:hint="eastAsia" w:ascii="仿宋" w:hAnsi="仿宋" w:eastAsia="仿宋" w:cs="仿宋"/>
          <w:sz w:val="28"/>
          <w:szCs w:val="28"/>
          <w:lang w:eastAsia="zh-CN"/>
        </w:rPr>
        <w:t>本任务根据短视频主题进行受众分析，包括性别、年龄、</w:t>
      </w:r>
      <w:r>
        <w:rPr>
          <w:rFonts w:hint="eastAsia" w:ascii="仿宋" w:hAnsi="仿宋" w:eastAsia="仿宋" w:cs="仿宋"/>
          <w:spacing w:val="3"/>
          <w:sz w:val="28"/>
          <w:szCs w:val="28"/>
          <w:lang w:eastAsia="zh-CN"/>
        </w:rPr>
        <w:t>教育程度、地域、行业、兴趣爱好，制定最佳的传播渠道、</w:t>
      </w:r>
      <w:r>
        <w:rPr>
          <w:rFonts w:hint="eastAsia" w:ascii="仿宋" w:hAnsi="仿宋" w:eastAsia="仿宋" w:cs="仿宋"/>
          <w:spacing w:val="7"/>
          <w:sz w:val="28"/>
          <w:szCs w:val="28"/>
          <w:lang w:eastAsia="zh-CN"/>
        </w:rPr>
        <w:t>运营策略及推广方式等。</w:t>
      </w:r>
    </w:p>
    <w:p w14:paraId="16846111">
      <w:pPr>
        <w:pStyle w:val="3"/>
        <w:kinsoku/>
        <w:autoSpaceDE/>
        <w:autoSpaceDN/>
        <w:spacing w:line="360" w:lineRule="auto"/>
        <w:ind w:left="27" w:right="83" w:firstLine="548" w:firstLineChars="200"/>
        <w:jc w:val="both"/>
        <w:rPr>
          <w:rFonts w:hint="eastAsia" w:ascii="仿宋" w:hAnsi="仿宋" w:eastAsia="仿宋" w:cs="仿宋"/>
          <w:sz w:val="28"/>
          <w:szCs w:val="28"/>
          <w:lang w:eastAsia="zh-CN"/>
        </w:rPr>
      </w:pPr>
      <w:r>
        <w:rPr>
          <w:rFonts w:hint="eastAsia" w:ascii="仿宋" w:hAnsi="仿宋" w:eastAsia="仿宋" w:cs="仿宋"/>
          <w:spacing w:val="-3"/>
          <w:sz w:val="28"/>
          <w:szCs w:val="28"/>
          <w:lang w:eastAsia="zh-CN"/>
        </w:rPr>
        <w:t>（1）账号昵称要求：设置2-5个汉字的账号昵称，昵</w:t>
      </w:r>
      <w:r>
        <w:rPr>
          <w:rFonts w:hint="eastAsia" w:ascii="仿宋" w:hAnsi="仿宋" w:eastAsia="仿宋" w:cs="仿宋"/>
          <w:spacing w:val="4"/>
          <w:sz w:val="28"/>
          <w:szCs w:val="28"/>
          <w:lang w:eastAsia="zh-CN"/>
        </w:rPr>
        <w:t>称符合汉语语法标准（无错字，无错句，语</w:t>
      </w:r>
      <w:r>
        <w:rPr>
          <w:rFonts w:hint="eastAsia" w:ascii="仿宋" w:hAnsi="仿宋" w:eastAsia="仿宋" w:cs="仿宋"/>
          <w:spacing w:val="3"/>
          <w:sz w:val="28"/>
          <w:szCs w:val="28"/>
          <w:lang w:eastAsia="zh-CN"/>
        </w:rPr>
        <w:t>法正确</w:t>
      </w:r>
      <w:r>
        <w:rPr>
          <w:rFonts w:hint="eastAsia" w:ascii="仿宋" w:hAnsi="仿宋" w:eastAsia="仿宋" w:cs="仿宋"/>
          <w:spacing w:val="-12"/>
          <w:sz w:val="28"/>
          <w:szCs w:val="28"/>
          <w:lang w:eastAsia="zh-CN"/>
        </w:rPr>
        <w:t>），</w:t>
      </w:r>
      <w:r>
        <w:rPr>
          <w:rFonts w:hint="eastAsia" w:ascii="仿宋" w:hAnsi="仿宋" w:eastAsia="仿宋" w:cs="仿宋"/>
          <w:spacing w:val="3"/>
          <w:sz w:val="28"/>
          <w:szCs w:val="28"/>
          <w:lang w:eastAsia="zh-CN"/>
        </w:rPr>
        <w:t>标点</w:t>
      </w:r>
      <w:r>
        <w:rPr>
          <w:rFonts w:hint="eastAsia" w:ascii="仿宋" w:hAnsi="仿宋" w:eastAsia="仿宋" w:cs="仿宋"/>
          <w:spacing w:val="6"/>
          <w:sz w:val="28"/>
          <w:szCs w:val="28"/>
          <w:lang w:eastAsia="zh-CN"/>
        </w:rPr>
        <w:t>符号使用无误；</w:t>
      </w:r>
    </w:p>
    <w:p w14:paraId="545FD3C7">
      <w:pPr>
        <w:pStyle w:val="3"/>
        <w:kinsoku/>
        <w:autoSpaceDE/>
        <w:autoSpaceDN/>
        <w:spacing w:line="360" w:lineRule="auto"/>
        <w:ind w:left="27" w:right="83" w:firstLine="548" w:firstLineChars="200"/>
        <w:jc w:val="both"/>
        <w:rPr>
          <w:rFonts w:hint="eastAsia" w:ascii="仿宋" w:hAnsi="仿宋" w:eastAsia="仿宋" w:cs="仿宋"/>
          <w:spacing w:val="-3"/>
          <w:sz w:val="28"/>
          <w:szCs w:val="28"/>
          <w:lang w:eastAsia="zh-CN"/>
        </w:rPr>
      </w:pPr>
      <w:r>
        <w:rPr>
          <w:rFonts w:hint="eastAsia" w:ascii="仿宋" w:hAnsi="仿宋" w:eastAsia="仿宋" w:cs="仿宋"/>
          <w:spacing w:val="-3"/>
          <w:sz w:val="28"/>
          <w:szCs w:val="28"/>
          <w:lang w:eastAsia="zh-CN"/>
        </w:rPr>
        <w:t>（2）内容定位：根据本次竞赛主题进行内容定位；</w:t>
      </w:r>
    </w:p>
    <w:p w14:paraId="34F8ACBB">
      <w:pPr>
        <w:pStyle w:val="3"/>
        <w:kinsoku/>
        <w:autoSpaceDE/>
        <w:autoSpaceDN/>
        <w:spacing w:line="360" w:lineRule="auto"/>
        <w:ind w:left="69" w:right="11" w:firstLine="532" w:firstLineChars="200"/>
        <w:jc w:val="both"/>
        <w:rPr>
          <w:rFonts w:hint="eastAsia" w:ascii="仿宋" w:hAnsi="仿宋" w:eastAsia="仿宋" w:cs="仿宋"/>
          <w:sz w:val="28"/>
          <w:szCs w:val="28"/>
          <w:lang w:eastAsia="zh-CN"/>
        </w:rPr>
      </w:pPr>
      <w:r>
        <w:rPr>
          <w:rFonts w:hint="eastAsia" w:ascii="仿宋" w:hAnsi="仿宋" w:eastAsia="仿宋" w:cs="仿宋"/>
          <w:spacing w:val="-7"/>
          <w:sz w:val="28"/>
          <w:szCs w:val="28"/>
          <w:lang w:eastAsia="zh-CN"/>
        </w:rPr>
        <w:t>（3）账号简介：总字数不低于30个字，内容填写，</w:t>
      </w:r>
      <w:r>
        <w:rPr>
          <w:rFonts w:hint="eastAsia" w:ascii="仿宋" w:hAnsi="仿宋" w:eastAsia="仿宋" w:cs="仿宋"/>
          <w:spacing w:val="-2"/>
          <w:sz w:val="28"/>
          <w:szCs w:val="28"/>
          <w:lang w:eastAsia="zh-CN"/>
        </w:rPr>
        <w:t>内容表达清晰、符合逻辑，账号简介与短视频内容对应相符；</w:t>
      </w:r>
    </w:p>
    <w:p w14:paraId="1AF84CD3">
      <w:pPr>
        <w:pStyle w:val="3"/>
        <w:kinsoku/>
        <w:autoSpaceDE/>
        <w:autoSpaceDN/>
        <w:spacing w:line="360" w:lineRule="auto"/>
        <w:ind w:left="69" w:right="11" w:firstLine="552" w:firstLineChars="200"/>
        <w:jc w:val="both"/>
        <w:rPr>
          <w:rFonts w:hint="eastAsia" w:ascii="仿宋" w:hAnsi="仿宋" w:eastAsia="仿宋" w:cs="仿宋"/>
          <w:spacing w:val="-2"/>
          <w:sz w:val="28"/>
          <w:szCs w:val="28"/>
          <w:lang w:eastAsia="zh-CN"/>
        </w:rPr>
      </w:pPr>
      <w:r>
        <w:rPr>
          <w:rFonts w:hint="eastAsia" w:ascii="仿宋" w:hAnsi="仿宋" w:eastAsia="仿宋" w:cs="仿宋"/>
          <w:spacing w:val="-2"/>
          <w:sz w:val="28"/>
          <w:szCs w:val="28"/>
          <w:lang w:eastAsia="zh-CN"/>
        </w:rPr>
        <w:t>（4）账号头像、背景制作：背景图、头像需要与账号简介、内容定位准确对应。设计具有美感，需要有排版设计，颜色搭配协调。设计元素可从视频静态素材库中选取。分辨率：72像素/英寸，颜色模式：RGB8位。背景图大小不得大于3M；</w:t>
      </w:r>
    </w:p>
    <w:p w14:paraId="4940978B">
      <w:pPr>
        <w:pStyle w:val="3"/>
        <w:autoSpaceDE/>
        <w:autoSpaceDN/>
        <w:spacing w:line="360" w:lineRule="auto"/>
        <w:ind w:left="69" w:right="11" w:firstLine="552" w:firstLineChars="200"/>
        <w:jc w:val="both"/>
        <w:rPr>
          <w:rFonts w:hint="eastAsia" w:ascii="仿宋" w:hAnsi="仿宋" w:eastAsia="仿宋" w:cs="仿宋"/>
          <w:spacing w:val="-2"/>
          <w:sz w:val="28"/>
          <w:szCs w:val="28"/>
          <w:lang w:eastAsia="zh-CN"/>
        </w:rPr>
      </w:pPr>
      <w:r>
        <w:rPr>
          <w:rFonts w:hint="eastAsia" w:ascii="仿宋" w:hAnsi="仿宋" w:eastAsia="仿宋" w:cs="仿宋"/>
          <w:spacing w:val="-2"/>
          <w:sz w:val="28"/>
          <w:szCs w:val="28"/>
          <w:lang w:eastAsia="zh-CN"/>
        </w:rPr>
        <w:t>（5）根据短视频作品的标题和内容，为其编写一段具有补充说明或拓展阅读功能的一句话说明，不超过100字；</w:t>
      </w:r>
    </w:p>
    <w:p w14:paraId="05AE330C">
      <w:pPr>
        <w:pStyle w:val="3"/>
        <w:autoSpaceDE/>
        <w:autoSpaceDN/>
        <w:spacing w:line="360" w:lineRule="auto"/>
        <w:ind w:left="24" w:firstLine="540" w:firstLineChars="200"/>
        <w:jc w:val="both"/>
        <w:rPr>
          <w:rFonts w:hint="eastAsia" w:ascii="仿宋" w:hAnsi="仿宋" w:eastAsia="仿宋" w:cs="仿宋"/>
          <w:sz w:val="28"/>
          <w:szCs w:val="28"/>
          <w:lang w:eastAsia="zh-CN"/>
        </w:rPr>
      </w:pPr>
      <w:r>
        <w:rPr>
          <w:rFonts w:hint="eastAsia" w:ascii="仿宋" w:hAnsi="仿宋" w:eastAsia="仿宋" w:cs="仿宋"/>
          <w:spacing w:val="-5"/>
          <w:sz w:val="28"/>
          <w:szCs w:val="28"/>
          <w:lang w:eastAsia="zh-CN"/>
        </w:rPr>
        <w:t>（6）实施传播受众分析，选择合理、精准的推广方式，</w:t>
      </w:r>
      <w:r>
        <w:rPr>
          <w:rFonts w:hint="eastAsia" w:ascii="仿宋" w:hAnsi="仿宋" w:eastAsia="仿宋" w:cs="仿宋"/>
          <w:sz w:val="28"/>
          <w:szCs w:val="28"/>
          <w:lang w:eastAsia="zh-CN"/>
        </w:rPr>
        <w:t>规划合理的投放群体，如：性别、年龄、地域、内容偏</w:t>
      </w:r>
      <w:r>
        <w:rPr>
          <w:rFonts w:hint="eastAsia" w:ascii="仿宋" w:hAnsi="仿宋" w:eastAsia="仿宋" w:cs="仿宋"/>
          <w:spacing w:val="-1"/>
          <w:sz w:val="28"/>
          <w:szCs w:val="28"/>
          <w:lang w:eastAsia="zh-CN"/>
        </w:rPr>
        <w:t>好、</w:t>
      </w:r>
      <w:r>
        <w:rPr>
          <w:rFonts w:hint="eastAsia" w:ascii="仿宋" w:hAnsi="仿宋" w:eastAsia="仿宋" w:cs="仿宋"/>
          <w:spacing w:val="5"/>
          <w:sz w:val="28"/>
          <w:szCs w:val="28"/>
          <w:lang w:eastAsia="zh-CN"/>
        </w:rPr>
        <w:t>行业偏好等；</w:t>
      </w:r>
    </w:p>
    <w:p w14:paraId="79212237">
      <w:pPr>
        <w:pStyle w:val="3"/>
        <w:autoSpaceDE/>
        <w:autoSpaceDN/>
        <w:spacing w:line="360" w:lineRule="auto"/>
        <w:ind w:left="27" w:right="81" w:firstLine="560" w:firstLineChars="200"/>
        <w:jc w:val="both"/>
        <w:rPr>
          <w:rFonts w:hint="eastAsia" w:ascii="仿宋" w:hAnsi="仿宋" w:eastAsia="仿宋" w:cs="仿宋"/>
          <w:sz w:val="28"/>
          <w:szCs w:val="28"/>
          <w:lang w:eastAsia="zh-CN"/>
        </w:rPr>
      </w:pPr>
      <w:r>
        <w:rPr>
          <w:rFonts w:hint="eastAsia" w:ascii="仿宋" w:hAnsi="仿宋" w:eastAsia="仿宋" w:cs="仿宋"/>
          <w:sz w:val="28"/>
          <w:szCs w:val="28"/>
          <w:lang w:eastAsia="zh-CN"/>
        </w:rPr>
        <w:t>（7）实施传播路径分析，选择匹配的投放方式，进行</w:t>
      </w:r>
      <w:r>
        <w:rPr>
          <w:rFonts w:hint="eastAsia" w:ascii="仿宋" w:hAnsi="仿宋" w:eastAsia="仿宋" w:cs="仿宋"/>
          <w:spacing w:val="4"/>
          <w:sz w:val="28"/>
          <w:szCs w:val="28"/>
          <w:lang w:eastAsia="zh-CN"/>
        </w:rPr>
        <w:t>合理的投放，制定推广策略和投放时间轴，提出可靠的推广</w:t>
      </w:r>
      <w:r>
        <w:rPr>
          <w:rFonts w:hint="eastAsia" w:ascii="仿宋" w:hAnsi="仿宋" w:eastAsia="仿宋" w:cs="仿宋"/>
          <w:sz w:val="28"/>
          <w:szCs w:val="28"/>
          <w:lang w:eastAsia="zh-CN"/>
        </w:rPr>
        <w:t>方案；</w:t>
      </w:r>
    </w:p>
    <w:p w14:paraId="379F23BB">
      <w:pPr>
        <w:pStyle w:val="3"/>
        <w:autoSpaceDE/>
        <w:autoSpaceDN/>
        <w:spacing w:line="360" w:lineRule="auto"/>
        <w:ind w:left="31" w:right="81" w:firstLine="572" w:firstLineChars="200"/>
        <w:jc w:val="both"/>
        <w:rPr>
          <w:rFonts w:hint="eastAsia" w:ascii="仿宋" w:hAnsi="仿宋" w:eastAsia="仿宋" w:cs="仿宋"/>
          <w:spacing w:val="7"/>
          <w:sz w:val="28"/>
          <w:szCs w:val="28"/>
          <w:lang w:eastAsia="zh-CN"/>
        </w:rPr>
      </w:pPr>
      <w:r>
        <w:rPr>
          <w:rFonts w:hint="eastAsia" w:ascii="仿宋" w:hAnsi="仿宋" w:eastAsia="仿宋" w:cs="仿宋"/>
          <w:spacing w:val="3"/>
          <w:sz w:val="28"/>
          <w:szCs w:val="28"/>
          <w:lang w:eastAsia="zh-CN"/>
        </w:rPr>
        <w:t>（8）根据视频的属性制定合理的侧重方向，并制定策</w:t>
      </w:r>
      <w:r>
        <w:rPr>
          <w:rFonts w:hint="eastAsia" w:ascii="仿宋" w:hAnsi="仿宋" w:eastAsia="仿宋" w:cs="仿宋"/>
          <w:spacing w:val="-2"/>
          <w:sz w:val="28"/>
          <w:szCs w:val="28"/>
          <w:lang w:eastAsia="zh-CN"/>
        </w:rPr>
        <w:t>略提升视频的数据，如：点赞、评论、热点话题等；</w:t>
      </w:r>
    </w:p>
    <w:p w14:paraId="74D164BC">
      <w:pPr>
        <w:pStyle w:val="3"/>
        <w:kinsoku/>
        <w:autoSpaceDE/>
        <w:autoSpaceDN/>
        <w:spacing w:line="360" w:lineRule="auto"/>
        <w:ind w:left="17" w:firstLine="580" w:firstLineChars="200"/>
        <w:jc w:val="both"/>
        <w:rPr>
          <w:rFonts w:hint="eastAsia" w:ascii="仿宋" w:hAnsi="仿宋" w:eastAsia="仿宋" w:cs="仿宋"/>
          <w:spacing w:val="7"/>
          <w:sz w:val="28"/>
          <w:szCs w:val="28"/>
          <w:lang w:eastAsia="zh-CN"/>
        </w:rPr>
      </w:pPr>
      <w:r>
        <w:rPr>
          <w:rFonts w:hint="eastAsia" w:ascii="仿宋" w:hAnsi="仿宋" w:eastAsia="仿宋" w:cs="仿宋"/>
          <w:spacing w:val="5"/>
          <w:sz w:val="28"/>
          <w:szCs w:val="28"/>
          <w:lang w:eastAsia="zh-CN"/>
        </w:rPr>
        <w:t>（9）保存并提交：将本任务产生的所有成品放</w:t>
      </w:r>
      <w:r>
        <w:rPr>
          <w:rFonts w:hint="eastAsia" w:ascii="仿宋" w:hAnsi="仿宋" w:eastAsia="仿宋" w:cs="仿宋"/>
          <w:spacing w:val="4"/>
          <w:sz w:val="28"/>
          <w:szCs w:val="28"/>
          <w:lang w:eastAsia="zh-CN"/>
        </w:rPr>
        <w:t>置在同一个文件夹中，并命名为“赛位号+</w:t>
      </w:r>
      <w:r>
        <w:rPr>
          <w:rFonts w:hint="eastAsia" w:ascii="仿宋" w:hAnsi="仿宋" w:eastAsia="仿宋" w:cs="仿宋"/>
          <w:sz w:val="28"/>
          <w:szCs w:val="28"/>
          <w:lang w:eastAsia="zh-CN"/>
        </w:rPr>
        <w:t>XXX</w:t>
      </w:r>
      <w:r>
        <w:rPr>
          <w:rFonts w:hint="eastAsia" w:ascii="仿宋" w:hAnsi="仿宋" w:eastAsia="仿宋" w:cs="仿宋"/>
          <w:spacing w:val="4"/>
          <w:sz w:val="28"/>
          <w:szCs w:val="28"/>
          <w:lang w:eastAsia="zh-CN"/>
        </w:rPr>
        <w:t>短视频运营方案”，</w:t>
      </w:r>
      <w:r>
        <w:rPr>
          <w:rFonts w:hint="eastAsia" w:ascii="仿宋" w:hAnsi="仿宋" w:eastAsia="仿宋" w:cs="仿宋"/>
          <w:spacing w:val="13"/>
          <w:sz w:val="28"/>
          <w:szCs w:val="28"/>
          <w:lang w:eastAsia="zh-CN"/>
        </w:rPr>
        <w:t>将制作完成的文件保存至“U盘根目录\短视频</w:t>
      </w:r>
      <w:r>
        <w:rPr>
          <w:rFonts w:hint="eastAsia" w:ascii="仿宋" w:hAnsi="仿宋" w:eastAsia="仿宋" w:cs="仿宋"/>
          <w:spacing w:val="12"/>
          <w:sz w:val="28"/>
          <w:szCs w:val="28"/>
          <w:lang w:eastAsia="zh-CN"/>
        </w:rPr>
        <w:t>创作与运营”</w:t>
      </w:r>
      <w:r>
        <w:rPr>
          <w:rFonts w:hint="eastAsia" w:ascii="仿宋" w:hAnsi="仿宋" w:eastAsia="仿宋" w:cs="仿宋"/>
          <w:spacing w:val="7"/>
          <w:sz w:val="28"/>
          <w:szCs w:val="28"/>
          <w:lang w:eastAsia="zh-CN"/>
        </w:rPr>
        <w:t>赛位号文件夹中。</w:t>
      </w:r>
    </w:p>
    <w:p w14:paraId="547F9A82">
      <w:pPr>
        <w:pStyle w:val="3"/>
        <w:spacing w:line="360" w:lineRule="auto"/>
        <w:ind w:left="3291"/>
        <w:rPr>
          <w:rFonts w:hint="eastAsia" w:ascii="仿宋" w:hAnsi="仿宋" w:eastAsia="仿宋" w:cs="仿宋"/>
          <w:b/>
          <w:bCs/>
          <w:sz w:val="24"/>
          <w:szCs w:val="24"/>
        </w:rPr>
      </w:pPr>
      <w:r>
        <w:rPr>
          <w:rFonts w:hint="eastAsia" w:ascii="仿宋" w:hAnsi="仿宋" w:eastAsia="仿宋" w:cs="仿宋"/>
          <w:b/>
          <w:bCs/>
          <w:spacing w:val="-3"/>
          <w:sz w:val="24"/>
          <w:szCs w:val="24"/>
        </w:rPr>
        <w:t>短视频运营方案制定</w:t>
      </w:r>
    </w:p>
    <w:tbl>
      <w:tblPr>
        <w:tblStyle w:val="9"/>
        <w:tblW w:w="8525"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05"/>
        <w:gridCol w:w="1340"/>
        <w:gridCol w:w="2098"/>
        <w:gridCol w:w="1348"/>
        <w:gridCol w:w="2134"/>
      </w:tblGrid>
      <w:tr w14:paraId="41A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8525" w:type="dxa"/>
            <w:gridSpan w:val="5"/>
          </w:tcPr>
          <w:p w14:paraId="499B3E4C">
            <w:pPr>
              <w:pStyle w:val="10"/>
              <w:spacing w:before="154" w:line="360" w:lineRule="auto"/>
              <w:ind w:left="3410"/>
              <w:rPr>
                <w:rFonts w:hint="eastAsia" w:ascii="仿宋" w:hAnsi="仿宋" w:eastAsia="仿宋" w:cs="仿宋"/>
                <w:lang w:eastAsia="zh-CN"/>
              </w:rPr>
            </w:pPr>
            <w:r>
              <w:rPr>
                <w:rFonts w:hint="eastAsia" w:ascii="仿宋" w:hAnsi="仿宋" w:eastAsia="仿宋" w:cs="仿宋"/>
                <w:b/>
                <w:bCs/>
                <w:lang w:eastAsia="zh-CN"/>
              </w:rPr>
              <w:t>XXX</w:t>
            </w:r>
            <w:r>
              <w:rPr>
                <w:rFonts w:hint="eastAsia" w:ascii="仿宋" w:hAnsi="仿宋" w:eastAsia="仿宋" w:cs="仿宋"/>
                <w:spacing w:val="2"/>
                <w:lang w:eastAsia="zh-CN"/>
              </w:rPr>
              <w:t>短视频运营方案</w:t>
            </w:r>
          </w:p>
        </w:tc>
      </w:tr>
      <w:tr w14:paraId="3E16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1605" w:type="dxa"/>
            <w:vMerge w:val="restart"/>
          </w:tcPr>
          <w:p w14:paraId="5D1D2119">
            <w:pPr>
              <w:spacing w:line="360" w:lineRule="auto"/>
              <w:rPr>
                <w:rFonts w:hint="eastAsia" w:ascii="仿宋" w:hAnsi="仿宋" w:eastAsia="仿宋" w:cs="仿宋"/>
                <w:lang w:eastAsia="zh-CN"/>
              </w:rPr>
            </w:pPr>
          </w:p>
          <w:p w14:paraId="5356722F">
            <w:pPr>
              <w:spacing w:line="360" w:lineRule="auto"/>
              <w:rPr>
                <w:rFonts w:hint="eastAsia" w:ascii="仿宋" w:hAnsi="仿宋" w:eastAsia="仿宋" w:cs="仿宋"/>
                <w:lang w:eastAsia="zh-CN"/>
              </w:rPr>
            </w:pPr>
          </w:p>
          <w:p w14:paraId="7489C8D4">
            <w:pPr>
              <w:pStyle w:val="10"/>
              <w:spacing w:before="110" w:line="360" w:lineRule="auto"/>
              <w:ind w:left="131"/>
              <w:rPr>
                <w:rFonts w:hint="eastAsia" w:ascii="仿宋" w:hAnsi="仿宋" w:eastAsia="仿宋" w:cs="仿宋"/>
              </w:rPr>
            </w:pPr>
            <w:r>
              <w:rPr>
                <w:rFonts w:hint="eastAsia" w:ascii="仿宋" w:hAnsi="仿宋" w:eastAsia="仿宋" w:cs="仿宋"/>
                <w:spacing w:val="-7"/>
              </w:rPr>
              <w:t>用户画像</w:t>
            </w:r>
          </w:p>
        </w:tc>
        <w:tc>
          <w:tcPr>
            <w:tcW w:w="1340" w:type="dxa"/>
          </w:tcPr>
          <w:p w14:paraId="43353A2F">
            <w:pPr>
              <w:pStyle w:val="10"/>
              <w:spacing w:before="149" w:line="360" w:lineRule="auto"/>
              <w:ind w:left="136"/>
              <w:rPr>
                <w:rFonts w:hint="eastAsia" w:ascii="仿宋" w:hAnsi="仿宋" w:eastAsia="仿宋" w:cs="仿宋"/>
              </w:rPr>
            </w:pPr>
            <w:r>
              <w:rPr>
                <w:rFonts w:hint="eastAsia" w:ascii="仿宋" w:hAnsi="仿宋" w:eastAsia="仿宋" w:cs="仿宋"/>
                <w:spacing w:val="-10"/>
              </w:rPr>
              <w:t>性别</w:t>
            </w:r>
          </w:p>
        </w:tc>
        <w:tc>
          <w:tcPr>
            <w:tcW w:w="2098" w:type="dxa"/>
          </w:tcPr>
          <w:p w14:paraId="6752BED1">
            <w:pPr>
              <w:spacing w:line="360" w:lineRule="auto"/>
              <w:rPr>
                <w:rFonts w:hint="eastAsia" w:ascii="仿宋" w:hAnsi="仿宋" w:eastAsia="仿宋" w:cs="仿宋"/>
              </w:rPr>
            </w:pPr>
          </w:p>
        </w:tc>
        <w:tc>
          <w:tcPr>
            <w:tcW w:w="1348" w:type="dxa"/>
          </w:tcPr>
          <w:p w14:paraId="2A7FF2A8">
            <w:pPr>
              <w:pStyle w:val="10"/>
              <w:spacing w:before="149" w:line="360" w:lineRule="auto"/>
              <w:ind w:left="138"/>
              <w:rPr>
                <w:rFonts w:hint="eastAsia" w:ascii="仿宋" w:hAnsi="仿宋" w:eastAsia="仿宋" w:cs="仿宋"/>
              </w:rPr>
            </w:pPr>
            <w:r>
              <w:rPr>
                <w:rFonts w:hint="eastAsia" w:ascii="仿宋" w:hAnsi="仿宋" w:eastAsia="仿宋" w:cs="仿宋"/>
                <w:spacing w:val="-11"/>
              </w:rPr>
              <w:t>年龄</w:t>
            </w:r>
          </w:p>
        </w:tc>
        <w:tc>
          <w:tcPr>
            <w:tcW w:w="2134" w:type="dxa"/>
          </w:tcPr>
          <w:p w14:paraId="290E5E2E">
            <w:pPr>
              <w:spacing w:line="360" w:lineRule="auto"/>
              <w:rPr>
                <w:rFonts w:hint="eastAsia" w:ascii="仿宋" w:hAnsi="仿宋" w:eastAsia="仿宋" w:cs="仿宋"/>
              </w:rPr>
            </w:pPr>
          </w:p>
        </w:tc>
      </w:tr>
      <w:tr w14:paraId="65BEF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1605" w:type="dxa"/>
            <w:vMerge w:val="continue"/>
          </w:tcPr>
          <w:p w14:paraId="6FB0730F">
            <w:pPr>
              <w:spacing w:line="360" w:lineRule="auto"/>
              <w:rPr>
                <w:rFonts w:hint="eastAsia" w:ascii="仿宋" w:hAnsi="仿宋" w:eastAsia="仿宋" w:cs="仿宋"/>
              </w:rPr>
            </w:pPr>
          </w:p>
        </w:tc>
        <w:tc>
          <w:tcPr>
            <w:tcW w:w="1340" w:type="dxa"/>
          </w:tcPr>
          <w:p w14:paraId="0FCC33CE">
            <w:pPr>
              <w:pStyle w:val="10"/>
              <w:spacing w:before="153" w:line="360" w:lineRule="auto"/>
              <w:ind w:left="126"/>
              <w:rPr>
                <w:rFonts w:hint="eastAsia" w:ascii="仿宋" w:hAnsi="仿宋" w:eastAsia="仿宋" w:cs="仿宋"/>
              </w:rPr>
            </w:pPr>
            <w:r>
              <w:rPr>
                <w:rFonts w:hint="eastAsia" w:ascii="仿宋" w:hAnsi="仿宋" w:eastAsia="仿宋" w:cs="仿宋"/>
                <w:spacing w:val="-7"/>
              </w:rPr>
              <w:t>教育程度</w:t>
            </w:r>
          </w:p>
        </w:tc>
        <w:tc>
          <w:tcPr>
            <w:tcW w:w="2098" w:type="dxa"/>
          </w:tcPr>
          <w:p w14:paraId="66BC20A7">
            <w:pPr>
              <w:spacing w:line="360" w:lineRule="auto"/>
              <w:rPr>
                <w:rFonts w:hint="eastAsia" w:ascii="仿宋" w:hAnsi="仿宋" w:eastAsia="仿宋" w:cs="仿宋"/>
              </w:rPr>
            </w:pPr>
          </w:p>
        </w:tc>
        <w:tc>
          <w:tcPr>
            <w:tcW w:w="1348" w:type="dxa"/>
          </w:tcPr>
          <w:p w14:paraId="6E6083A2">
            <w:pPr>
              <w:pStyle w:val="10"/>
              <w:spacing w:before="149" w:line="360" w:lineRule="auto"/>
              <w:ind w:left="129"/>
              <w:rPr>
                <w:rFonts w:hint="eastAsia" w:ascii="仿宋" w:hAnsi="仿宋" w:eastAsia="仿宋" w:cs="仿宋"/>
              </w:rPr>
            </w:pPr>
            <w:r>
              <w:rPr>
                <w:rFonts w:hint="eastAsia" w:ascii="仿宋" w:hAnsi="仿宋" w:eastAsia="仿宋" w:cs="仿宋"/>
                <w:spacing w:val="-9"/>
              </w:rPr>
              <w:t>地域</w:t>
            </w:r>
          </w:p>
        </w:tc>
        <w:tc>
          <w:tcPr>
            <w:tcW w:w="2134" w:type="dxa"/>
          </w:tcPr>
          <w:p w14:paraId="20EF61CD">
            <w:pPr>
              <w:spacing w:line="360" w:lineRule="auto"/>
              <w:rPr>
                <w:rFonts w:hint="eastAsia" w:ascii="仿宋" w:hAnsi="仿宋" w:eastAsia="仿宋" w:cs="仿宋"/>
              </w:rPr>
            </w:pPr>
          </w:p>
        </w:tc>
      </w:tr>
      <w:tr w14:paraId="4B113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1605" w:type="dxa"/>
            <w:vMerge w:val="continue"/>
          </w:tcPr>
          <w:p w14:paraId="6D1B7BB9">
            <w:pPr>
              <w:spacing w:line="360" w:lineRule="auto"/>
              <w:rPr>
                <w:rFonts w:hint="eastAsia" w:ascii="仿宋" w:hAnsi="仿宋" w:eastAsia="仿宋" w:cs="仿宋"/>
              </w:rPr>
            </w:pPr>
          </w:p>
        </w:tc>
        <w:tc>
          <w:tcPr>
            <w:tcW w:w="1340" w:type="dxa"/>
          </w:tcPr>
          <w:p w14:paraId="5AA7FE63">
            <w:pPr>
              <w:pStyle w:val="10"/>
              <w:spacing w:before="149" w:line="360" w:lineRule="auto"/>
              <w:ind w:left="129"/>
              <w:rPr>
                <w:rFonts w:hint="eastAsia" w:ascii="仿宋" w:hAnsi="仿宋" w:eastAsia="仿宋" w:cs="仿宋"/>
              </w:rPr>
            </w:pPr>
            <w:r>
              <w:rPr>
                <w:rFonts w:hint="eastAsia" w:ascii="仿宋" w:hAnsi="仿宋" w:eastAsia="仿宋" w:cs="仿宋"/>
                <w:spacing w:val="-9"/>
              </w:rPr>
              <w:t>行业</w:t>
            </w:r>
          </w:p>
        </w:tc>
        <w:tc>
          <w:tcPr>
            <w:tcW w:w="2098" w:type="dxa"/>
          </w:tcPr>
          <w:p w14:paraId="0BB109AC">
            <w:pPr>
              <w:spacing w:line="360" w:lineRule="auto"/>
              <w:rPr>
                <w:rFonts w:hint="eastAsia" w:ascii="仿宋" w:hAnsi="仿宋" w:eastAsia="仿宋" w:cs="仿宋"/>
              </w:rPr>
            </w:pPr>
          </w:p>
        </w:tc>
        <w:tc>
          <w:tcPr>
            <w:tcW w:w="1348" w:type="dxa"/>
          </w:tcPr>
          <w:p w14:paraId="721E9DAC">
            <w:pPr>
              <w:pStyle w:val="10"/>
              <w:spacing w:before="149" w:line="360" w:lineRule="auto"/>
              <w:ind w:left="146"/>
              <w:rPr>
                <w:rFonts w:hint="eastAsia" w:ascii="仿宋" w:hAnsi="仿宋" w:eastAsia="仿宋" w:cs="仿宋"/>
              </w:rPr>
            </w:pPr>
            <w:r>
              <w:rPr>
                <w:rFonts w:hint="eastAsia" w:ascii="仿宋" w:hAnsi="仿宋" w:eastAsia="仿宋" w:cs="仿宋"/>
                <w:spacing w:val="-11"/>
              </w:rPr>
              <w:t>兴趣爱好</w:t>
            </w:r>
          </w:p>
        </w:tc>
        <w:tc>
          <w:tcPr>
            <w:tcW w:w="2134" w:type="dxa"/>
          </w:tcPr>
          <w:p w14:paraId="02462259">
            <w:pPr>
              <w:spacing w:line="360" w:lineRule="auto"/>
              <w:rPr>
                <w:rFonts w:hint="eastAsia" w:ascii="仿宋" w:hAnsi="仿宋" w:eastAsia="仿宋" w:cs="仿宋"/>
              </w:rPr>
            </w:pPr>
          </w:p>
        </w:tc>
      </w:tr>
      <w:tr w14:paraId="491DE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1605" w:type="dxa"/>
            <w:vMerge w:val="restart"/>
          </w:tcPr>
          <w:p w14:paraId="565F99D2">
            <w:pPr>
              <w:spacing w:line="360" w:lineRule="auto"/>
              <w:rPr>
                <w:rFonts w:hint="eastAsia" w:ascii="仿宋" w:hAnsi="仿宋" w:eastAsia="仿宋" w:cs="仿宋"/>
              </w:rPr>
            </w:pPr>
          </w:p>
          <w:p w14:paraId="697D5CB9">
            <w:pPr>
              <w:spacing w:line="360" w:lineRule="auto"/>
              <w:rPr>
                <w:rFonts w:hint="eastAsia" w:ascii="仿宋" w:hAnsi="仿宋" w:eastAsia="仿宋" w:cs="仿宋"/>
              </w:rPr>
            </w:pPr>
          </w:p>
          <w:p w14:paraId="3EDD4E0A">
            <w:pPr>
              <w:spacing w:line="360" w:lineRule="auto"/>
              <w:rPr>
                <w:rFonts w:hint="eastAsia" w:ascii="仿宋" w:hAnsi="仿宋" w:eastAsia="仿宋" w:cs="仿宋"/>
              </w:rPr>
            </w:pPr>
          </w:p>
          <w:p w14:paraId="18FF8D34">
            <w:pPr>
              <w:pStyle w:val="10"/>
              <w:spacing w:before="109" w:line="360" w:lineRule="auto"/>
              <w:ind w:left="126"/>
              <w:rPr>
                <w:rFonts w:hint="eastAsia" w:ascii="仿宋" w:hAnsi="仿宋" w:eastAsia="仿宋" w:cs="仿宋"/>
              </w:rPr>
            </w:pPr>
            <w:r>
              <w:rPr>
                <w:rFonts w:hint="eastAsia" w:ascii="仿宋" w:hAnsi="仿宋" w:eastAsia="仿宋" w:cs="仿宋"/>
                <w:spacing w:val="-6"/>
              </w:rPr>
              <w:t>账号信息</w:t>
            </w:r>
          </w:p>
        </w:tc>
        <w:tc>
          <w:tcPr>
            <w:tcW w:w="1340" w:type="dxa"/>
          </w:tcPr>
          <w:p w14:paraId="05F32D68">
            <w:pPr>
              <w:pStyle w:val="10"/>
              <w:spacing w:before="149" w:line="360" w:lineRule="auto"/>
              <w:ind w:left="158"/>
              <w:rPr>
                <w:rFonts w:hint="eastAsia" w:ascii="仿宋" w:hAnsi="仿宋" w:eastAsia="仿宋" w:cs="仿宋"/>
              </w:rPr>
            </w:pPr>
            <w:r>
              <w:rPr>
                <w:rFonts w:hint="eastAsia" w:ascii="仿宋" w:hAnsi="仿宋" w:eastAsia="仿宋" w:cs="仿宋"/>
                <w:spacing w:val="-14"/>
              </w:rPr>
              <w:t>昵称</w:t>
            </w:r>
          </w:p>
        </w:tc>
        <w:tc>
          <w:tcPr>
            <w:tcW w:w="2098" w:type="dxa"/>
          </w:tcPr>
          <w:p w14:paraId="7176B551">
            <w:pPr>
              <w:spacing w:line="360" w:lineRule="auto"/>
              <w:rPr>
                <w:rFonts w:hint="eastAsia" w:ascii="仿宋" w:hAnsi="仿宋" w:eastAsia="仿宋" w:cs="仿宋"/>
              </w:rPr>
            </w:pPr>
          </w:p>
        </w:tc>
        <w:tc>
          <w:tcPr>
            <w:tcW w:w="1348" w:type="dxa"/>
            <w:vMerge w:val="restart"/>
          </w:tcPr>
          <w:p w14:paraId="40BAB2A1">
            <w:pPr>
              <w:spacing w:line="360" w:lineRule="auto"/>
              <w:rPr>
                <w:rFonts w:hint="eastAsia" w:ascii="仿宋" w:hAnsi="仿宋" w:eastAsia="仿宋" w:cs="仿宋"/>
              </w:rPr>
            </w:pPr>
          </w:p>
          <w:p w14:paraId="1360DD40">
            <w:pPr>
              <w:pStyle w:val="10"/>
              <w:spacing w:before="109" w:line="360" w:lineRule="auto"/>
              <w:ind w:left="151"/>
              <w:rPr>
                <w:rFonts w:hint="eastAsia" w:ascii="仿宋" w:hAnsi="仿宋" w:eastAsia="仿宋" w:cs="仿宋"/>
              </w:rPr>
            </w:pPr>
            <w:r>
              <w:rPr>
                <w:rFonts w:hint="eastAsia" w:ascii="仿宋" w:hAnsi="仿宋" w:eastAsia="仿宋" w:cs="仿宋"/>
                <w:spacing w:val="-15"/>
              </w:rPr>
              <w:t>简介</w:t>
            </w:r>
          </w:p>
        </w:tc>
        <w:tc>
          <w:tcPr>
            <w:tcW w:w="2134" w:type="dxa"/>
            <w:vMerge w:val="restart"/>
          </w:tcPr>
          <w:p w14:paraId="44008E75">
            <w:pPr>
              <w:spacing w:line="360" w:lineRule="auto"/>
              <w:rPr>
                <w:rFonts w:hint="eastAsia" w:ascii="仿宋" w:hAnsi="仿宋" w:eastAsia="仿宋" w:cs="仿宋"/>
              </w:rPr>
            </w:pPr>
          </w:p>
        </w:tc>
      </w:tr>
      <w:tr w14:paraId="2CEE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1605" w:type="dxa"/>
            <w:vMerge w:val="continue"/>
          </w:tcPr>
          <w:p w14:paraId="7495CEC6">
            <w:pPr>
              <w:spacing w:line="360" w:lineRule="auto"/>
              <w:rPr>
                <w:rFonts w:hint="eastAsia" w:ascii="仿宋" w:hAnsi="仿宋" w:eastAsia="仿宋" w:cs="仿宋"/>
              </w:rPr>
            </w:pPr>
          </w:p>
        </w:tc>
        <w:tc>
          <w:tcPr>
            <w:tcW w:w="1340" w:type="dxa"/>
          </w:tcPr>
          <w:p w14:paraId="3606D01A">
            <w:pPr>
              <w:pStyle w:val="10"/>
              <w:spacing w:before="151" w:line="360" w:lineRule="auto"/>
              <w:ind w:left="190"/>
              <w:rPr>
                <w:rFonts w:hint="eastAsia" w:ascii="仿宋" w:hAnsi="仿宋" w:eastAsia="仿宋" w:cs="仿宋"/>
              </w:rPr>
            </w:pPr>
            <w:r>
              <w:rPr>
                <w:rFonts w:hint="eastAsia" w:ascii="仿宋" w:hAnsi="仿宋" w:eastAsia="仿宋" w:cs="仿宋"/>
                <w:spacing w:val="-23"/>
              </w:rPr>
              <w:t>内容定位</w:t>
            </w:r>
          </w:p>
        </w:tc>
        <w:tc>
          <w:tcPr>
            <w:tcW w:w="2098" w:type="dxa"/>
          </w:tcPr>
          <w:p w14:paraId="519F1DA2">
            <w:pPr>
              <w:spacing w:line="360" w:lineRule="auto"/>
              <w:rPr>
                <w:rFonts w:hint="eastAsia" w:ascii="仿宋" w:hAnsi="仿宋" w:eastAsia="仿宋" w:cs="仿宋"/>
              </w:rPr>
            </w:pPr>
          </w:p>
        </w:tc>
        <w:tc>
          <w:tcPr>
            <w:tcW w:w="1348" w:type="dxa"/>
            <w:vMerge w:val="continue"/>
          </w:tcPr>
          <w:p w14:paraId="40DD15C8">
            <w:pPr>
              <w:spacing w:line="360" w:lineRule="auto"/>
              <w:rPr>
                <w:rFonts w:hint="eastAsia" w:ascii="仿宋" w:hAnsi="仿宋" w:eastAsia="仿宋" w:cs="仿宋"/>
              </w:rPr>
            </w:pPr>
          </w:p>
        </w:tc>
        <w:tc>
          <w:tcPr>
            <w:tcW w:w="2134" w:type="dxa"/>
            <w:vMerge w:val="continue"/>
          </w:tcPr>
          <w:p w14:paraId="62320236">
            <w:pPr>
              <w:spacing w:line="360" w:lineRule="auto"/>
              <w:rPr>
                <w:rFonts w:hint="eastAsia" w:ascii="仿宋" w:hAnsi="仿宋" w:eastAsia="仿宋" w:cs="仿宋"/>
              </w:rPr>
            </w:pPr>
          </w:p>
        </w:tc>
      </w:tr>
      <w:tr w14:paraId="3D46E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8" w:hRule="atLeast"/>
        </w:trPr>
        <w:tc>
          <w:tcPr>
            <w:tcW w:w="1605" w:type="dxa"/>
            <w:vMerge w:val="continue"/>
          </w:tcPr>
          <w:p w14:paraId="1A66C079">
            <w:pPr>
              <w:spacing w:line="360" w:lineRule="auto"/>
              <w:rPr>
                <w:rFonts w:hint="eastAsia" w:ascii="仿宋" w:hAnsi="仿宋" w:eastAsia="仿宋" w:cs="仿宋"/>
              </w:rPr>
            </w:pPr>
          </w:p>
        </w:tc>
        <w:tc>
          <w:tcPr>
            <w:tcW w:w="1340" w:type="dxa"/>
          </w:tcPr>
          <w:p w14:paraId="7CBF305F">
            <w:pPr>
              <w:pStyle w:val="10"/>
              <w:spacing w:before="220" w:line="360" w:lineRule="auto"/>
              <w:ind w:left="145"/>
              <w:rPr>
                <w:rFonts w:hint="eastAsia" w:ascii="仿宋" w:hAnsi="仿宋" w:eastAsia="仿宋" w:cs="仿宋"/>
              </w:rPr>
            </w:pPr>
            <w:r>
              <w:rPr>
                <w:rFonts w:hint="eastAsia" w:ascii="仿宋" w:hAnsi="仿宋" w:eastAsia="仿宋" w:cs="仿宋"/>
                <w:spacing w:val="-10"/>
              </w:rPr>
              <w:t>头像</w:t>
            </w:r>
          </w:p>
        </w:tc>
        <w:tc>
          <w:tcPr>
            <w:tcW w:w="2098" w:type="dxa"/>
          </w:tcPr>
          <w:p w14:paraId="0415ADF3">
            <w:pPr>
              <w:spacing w:line="360" w:lineRule="auto"/>
              <w:rPr>
                <w:rFonts w:hint="eastAsia" w:ascii="仿宋" w:hAnsi="仿宋" w:eastAsia="仿宋" w:cs="仿宋"/>
              </w:rPr>
            </w:pPr>
          </w:p>
        </w:tc>
        <w:tc>
          <w:tcPr>
            <w:tcW w:w="1348" w:type="dxa"/>
          </w:tcPr>
          <w:p w14:paraId="7A08C9AB">
            <w:pPr>
              <w:pStyle w:val="10"/>
              <w:spacing w:before="220" w:line="360" w:lineRule="auto"/>
              <w:ind w:left="140"/>
              <w:rPr>
                <w:rFonts w:hint="eastAsia" w:ascii="仿宋" w:hAnsi="仿宋" w:eastAsia="仿宋" w:cs="仿宋"/>
              </w:rPr>
            </w:pPr>
            <w:r>
              <w:rPr>
                <w:rFonts w:hint="eastAsia" w:ascii="仿宋" w:hAnsi="仿宋" w:eastAsia="仿宋" w:cs="仿宋"/>
                <w:spacing w:val="-9"/>
              </w:rPr>
              <w:t>封面</w:t>
            </w:r>
          </w:p>
        </w:tc>
        <w:tc>
          <w:tcPr>
            <w:tcW w:w="2134" w:type="dxa"/>
          </w:tcPr>
          <w:p w14:paraId="1C175B43">
            <w:pPr>
              <w:spacing w:line="360" w:lineRule="auto"/>
              <w:rPr>
                <w:rFonts w:hint="eastAsia" w:ascii="仿宋" w:hAnsi="仿宋" w:eastAsia="仿宋" w:cs="仿宋"/>
              </w:rPr>
            </w:pPr>
          </w:p>
        </w:tc>
      </w:tr>
      <w:tr w14:paraId="12EF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1" w:hRule="atLeast"/>
        </w:trPr>
        <w:tc>
          <w:tcPr>
            <w:tcW w:w="1605" w:type="dxa"/>
          </w:tcPr>
          <w:p w14:paraId="19588961">
            <w:pPr>
              <w:pStyle w:val="10"/>
              <w:spacing w:before="330" w:line="360" w:lineRule="auto"/>
              <w:ind w:left="129"/>
              <w:rPr>
                <w:rFonts w:hint="eastAsia" w:ascii="仿宋" w:hAnsi="仿宋" w:eastAsia="仿宋" w:cs="仿宋"/>
              </w:rPr>
            </w:pPr>
            <w:r>
              <w:rPr>
                <w:rFonts w:hint="eastAsia" w:ascii="仿宋" w:hAnsi="仿宋" w:eastAsia="仿宋" w:cs="仿宋"/>
                <w:spacing w:val="-6"/>
              </w:rPr>
              <w:t>传播渠道</w:t>
            </w:r>
          </w:p>
        </w:tc>
        <w:tc>
          <w:tcPr>
            <w:tcW w:w="6920" w:type="dxa"/>
            <w:gridSpan w:val="4"/>
          </w:tcPr>
          <w:p w14:paraId="38D13069">
            <w:pPr>
              <w:spacing w:line="360" w:lineRule="auto"/>
              <w:rPr>
                <w:rFonts w:hint="eastAsia" w:ascii="仿宋" w:hAnsi="仿宋" w:eastAsia="仿宋" w:cs="仿宋"/>
              </w:rPr>
            </w:pPr>
          </w:p>
        </w:tc>
      </w:tr>
      <w:tr w14:paraId="54F8D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23" w:hRule="atLeast"/>
        </w:trPr>
        <w:tc>
          <w:tcPr>
            <w:tcW w:w="1605" w:type="dxa"/>
            <w:vAlign w:val="center"/>
          </w:tcPr>
          <w:p w14:paraId="358FCBB0">
            <w:pPr>
              <w:pStyle w:val="10"/>
              <w:spacing w:before="109" w:line="360" w:lineRule="auto"/>
              <w:ind w:left="133" w:right="72"/>
              <w:jc w:val="both"/>
              <w:rPr>
                <w:rFonts w:hint="eastAsia" w:ascii="仿宋" w:hAnsi="仿宋" w:eastAsia="仿宋" w:cs="仿宋"/>
              </w:rPr>
            </w:pPr>
            <w:r>
              <w:rPr>
                <w:rFonts w:hint="eastAsia" w:ascii="仿宋" w:hAnsi="仿宋" w:eastAsia="仿宋" w:cs="仿宋"/>
                <w:spacing w:val="-17"/>
                <w:w w:val="99"/>
              </w:rPr>
              <w:t>推广策略</w:t>
            </w:r>
            <w:r>
              <w:rPr>
                <w:rFonts w:hint="eastAsia" w:ascii="仿宋" w:hAnsi="仿宋" w:eastAsia="仿宋" w:cs="仿宋"/>
              </w:rPr>
              <w:t>及</w:t>
            </w:r>
          </w:p>
          <w:p w14:paraId="36722FFD">
            <w:pPr>
              <w:pStyle w:val="10"/>
              <w:spacing w:before="109" w:line="360" w:lineRule="auto"/>
              <w:ind w:left="133" w:right="72"/>
              <w:jc w:val="both"/>
              <w:rPr>
                <w:rFonts w:hint="eastAsia" w:ascii="仿宋" w:hAnsi="仿宋" w:eastAsia="仿宋" w:cs="仿宋"/>
              </w:rPr>
            </w:pPr>
            <w:r>
              <w:rPr>
                <w:rFonts w:hint="eastAsia" w:ascii="仿宋" w:hAnsi="仿宋" w:eastAsia="仿宋" w:cs="仿宋"/>
                <w:spacing w:val="-8"/>
                <w:position w:val="-1"/>
              </w:rPr>
              <w:t>推广方式</w:t>
            </w:r>
          </w:p>
        </w:tc>
        <w:tc>
          <w:tcPr>
            <w:tcW w:w="6920" w:type="dxa"/>
            <w:gridSpan w:val="4"/>
          </w:tcPr>
          <w:p w14:paraId="48C79E1C">
            <w:pPr>
              <w:spacing w:line="360" w:lineRule="auto"/>
              <w:rPr>
                <w:rFonts w:hint="eastAsia" w:ascii="仿宋" w:hAnsi="仿宋" w:eastAsia="仿宋" w:cs="仿宋"/>
              </w:rPr>
            </w:pPr>
          </w:p>
        </w:tc>
      </w:tr>
      <w:tr w14:paraId="4DC7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99" w:hRule="atLeast"/>
        </w:trPr>
        <w:tc>
          <w:tcPr>
            <w:tcW w:w="1605" w:type="dxa"/>
            <w:vAlign w:val="center"/>
          </w:tcPr>
          <w:p w14:paraId="49AA3CA3">
            <w:pPr>
              <w:pStyle w:val="10"/>
              <w:spacing w:before="117" w:line="360" w:lineRule="auto"/>
              <w:ind w:left="139" w:right="75" w:hanging="5"/>
              <w:jc w:val="both"/>
              <w:rPr>
                <w:rFonts w:hint="eastAsia" w:ascii="仿宋" w:hAnsi="仿宋" w:eastAsia="仿宋" w:cs="仿宋"/>
              </w:rPr>
            </w:pPr>
            <w:r>
              <w:rPr>
                <w:rFonts w:hint="eastAsia" w:ascii="仿宋" w:hAnsi="仿宋" w:eastAsia="仿宋" w:cs="仿宋"/>
                <w:spacing w:val="-18"/>
              </w:rPr>
              <w:t>观众评论</w:t>
            </w:r>
            <w:r>
              <w:rPr>
                <w:rFonts w:hint="eastAsia" w:ascii="仿宋" w:hAnsi="仿宋" w:eastAsia="仿宋" w:cs="仿宋"/>
              </w:rPr>
              <w:t>互</w:t>
            </w:r>
            <w:r>
              <w:rPr>
                <w:rFonts w:hint="eastAsia" w:ascii="仿宋" w:hAnsi="仿宋" w:eastAsia="仿宋" w:cs="仿宋"/>
                <w:spacing w:val="-12"/>
                <w:position w:val="-1"/>
              </w:rPr>
              <w:t>动策划</w:t>
            </w:r>
          </w:p>
        </w:tc>
        <w:tc>
          <w:tcPr>
            <w:tcW w:w="6920" w:type="dxa"/>
            <w:gridSpan w:val="4"/>
          </w:tcPr>
          <w:p w14:paraId="7268B35B">
            <w:pPr>
              <w:spacing w:line="360" w:lineRule="auto"/>
              <w:rPr>
                <w:rFonts w:hint="eastAsia" w:ascii="仿宋" w:hAnsi="仿宋" w:eastAsia="仿宋" w:cs="仿宋"/>
              </w:rPr>
            </w:pPr>
          </w:p>
        </w:tc>
      </w:tr>
      <w:tr w14:paraId="26A8D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75" w:hRule="atLeast"/>
        </w:trPr>
        <w:tc>
          <w:tcPr>
            <w:tcW w:w="1605" w:type="dxa"/>
            <w:vAlign w:val="center"/>
          </w:tcPr>
          <w:p w14:paraId="1ED2AD16">
            <w:pPr>
              <w:pStyle w:val="10"/>
              <w:spacing w:before="275" w:line="360" w:lineRule="auto"/>
              <w:ind w:left="144" w:right="72"/>
              <w:jc w:val="both"/>
              <w:rPr>
                <w:rFonts w:hint="eastAsia" w:ascii="仿宋" w:hAnsi="仿宋" w:eastAsia="仿宋" w:cs="仿宋"/>
              </w:rPr>
            </w:pPr>
            <w:r>
              <w:rPr>
                <w:rFonts w:hint="eastAsia" w:ascii="仿宋" w:hAnsi="仿宋" w:eastAsia="仿宋" w:cs="仿宋"/>
                <w:spacing w:val="-16"/>
                <w:w w:val="98"/>
              </w:rPr>
              <w:t>热点话题</w:t>
            </w:r>
            <w:r>
              <w:rPr>
                <w:rFonts w:hint="eastAsia" w:ascii="仿宋" w:hAnsi="仿宋" w:eastAsia="仿宋" w:cs="仿宋"/>
              </w:rPr>
              <w:t>策</w:t>
            </w:r>
            <w:r>
              <w:rPr>
                <w:rFonts w:hint="eastAsia" w:ascii="仿宋" w:hAnsi="仿宋" w:eastAsia="仿宋" w:cs="仿宋"/>
                <w:position w:val="-1"/>
              </w:rPr>
              <w:t>划</w:t>
            </w:r>
          </w:p>
        </w:tc>
        <w:tc>
          <w:tcPr>
            <w:tcW w:w="6920" w:type="dxa"/>
            <w:gridSpan w:val="4"/>
          </w:tcPr>
          <w:p w14:paraId="559BEC0F">
            <w:pPr>
              <w:spacing w:line="360" w:lineRule="auto"/>
              <w:rPr>
                <w:rFonts w:hint="eastAsia" w:ascii="仿宋" w:hAnsi="仿宋" w:eastAsia="仿宋" w:cs="仿宋"/>
              </w:rPr>
            </w:pPr>
          </w:p>
        </w:tc>
      </w:tr>
    </w:tbl>
    <w:p w14:paraId="1CF94ABD">
      <w:pPr>
        <w:pStyle w:val="3"/>
        <w:spacing w:before="153" w:line="360" w:lineRule="auto"/>
        <w:ind w:left="674"/>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2.短视频运营复盘方案制定</w:t>
      </w:r>
    </w:p>
    <w:p w14:paraId="29663244">
      <w:pPr>
        <w:pStyle w:val="3"/>
        <w:kinsoku/>
        <w:autoSpaceDE/>
        <w:autoSpaceDN/>
        <w:spacing w:line="360" w:lineRule="auto"/>
        <w:ind w:firstLine="576" w:firstLineChars="200"/>
        <w:jc w:val="both"/>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根据竞赛提供的关于短视频平台、账号、内容及互动等相关数据，进行数据分析，完成短视频运营复盘模板中的内</w:t>
      </w:r>
      <w:r>
        <w:rPr>
          <w:rFonts w:hint="eastAsia" w:ascii="仿宋" w:hAnsi="仿宋" w:eastAsia="仿宋" w:cs="仿宋"/>
          <w:spacing w:val="1"/>
          <w:sz w:val="28"/>
          <w:szCs w:val="28"/>
          <w:lang w:eastAsia="zh-CN"/>
        </w:rPr>
        <w:t>容。选手在这一步中针对违规视频、评论、弹幕等</w:t>
      </w:r>
      <w:r>
        <w:rPr>
          <w:rFonts w:hint="eastAsia" w:ascii="仿宋" w:hAnsi="仿宋" w:eastAsia="仿宋" w:cs="仿宋"/>
          <w:sz w:val="28"/>
          <w:szCs w:val="28"/>
          <w:lang w:eastAsia="zh-CN"/>
        </w:rPr>
        <w:t>信息，需</w:t>
      </w:r>
      <w:r>
        <w:rPr>
          <w:rFonts w:hint="eastAsia" w:ascii="仿宋" w:hAnsi="仿宋" w:eastAsia="仿宋" w:cs="仿宋"/>
          <w:spacing w:val="5"/>
          <w:sz w:val="28"/>
          <w:szCs w:val="28"/>
          <w:lang w:eastAsia="zh-CN"/>
        </w:rPr>
        <w:t>要补充预案模块内容的编写，包括用户回复管理、热点话题</w:t>
      </w:r>
      <w:r>
        <w:rPr>
          <w:rFonts w:hint="eastAsia" w:ascii="仿宋" w:hAnsi="仿宋" w:eastAsia="仿宋" w:cs="仿宋"/>
          <w:spacing w:val="3"/>
          <w:sz w:val="28"/>
          <w:szCs w:val="28"/>
          <w:lang w:eastAsia="zh-CN"/>
        </w:rPr>
        <w:t>策划、应急事件处理等。</w:t>
      </w:r>
    </w:p>
    <w:p w14:paraId="15E0DC8B">
      <w:pPr>
        <w:pStyle w:val="3"/>
        <w:spacing w:before="1" w:line="360" w:lineRule="auto"/>
        <w:ind w:left="654"/>
        <w:rPr>
          <w:rFonts w:hint="eastAsia" w:ascii="仿宋" w:hAnsi="仿宋" w:eastAsia="仿宋" w:cs="仿宋"/>
          <w:color w:val="auto"/>
          <w:sz w:val="28"/>
          <w:szCs w:val="28"/>
          <w:lang w:eastAsia="zh-CN"/>
        </w:rPr>
      </w:pPr>
      <w:r>
        <w:rPr>
          <w:rFonts w:hint="eastAsia" w:ascii="仿宋" w:hAnsi="仿宋" w:eastAsia="仿宋" w:cs="仿宋"/>
          <w:color w:val="auto"/>
          <w:spacing w:val="-2"/>
          <w:sz w:val="28"/>
          <w:szCs w:val="28"/>
          <w:lang w:eastAsia="zh-CN"/>
        </w:rPr>
        <w:t>（1）作品数据分析与复盘</w:t>
      </w:r>
    </w:p>
    <w:p w14:paraId="248047E7">
      <w:pPr>
        <w:pStyle w:val="3"/>
        <w:kinsoku/>
        <w:autoSpaceDE/>
        <w:autoSpaceDN/>
        <w:spacing w:before="172" w:line="360" w:lineRule="auto"/>
        <w:ind w:left="40" w:right="11" w:firstLine="588" w:firstLineChars="200"/>
        <w:jc w:val="both"/>
        <w:rPr>
          <w:rFonts w:hint="eastAsia" w:ascii="仿宋" w:hAnsi="仿宋" w:eastAsia="仿宋" w:cs="仿宋"/>
          <w:sz w:val="28"/>
          <w:szCs w:val="28"/>
          <w:lang w:eastAsia="zh-CN"/>
        </w:rPr>
      </w:pPr>
      <w:r>
        <w:rPr>
          <w:rFonts w:hint="eastAsia" w:ascii="仿宋" w:hAnsi="仿宋" w:eastAsia="仿宋" w:cs="仿宋"/>
          <w:spacing w:val="7"/>
          <w:sz w:val="28"/>
          <w:szCs w:val="28"/>
          <w:lang w:eastAsia="zh-CN"/>
        </w:rPr>
        <w:t>参赛选手打开大赛组委会提供的“短视频运营复盘数据</w:t>
      </w:r>
      <w:r>
        <w:rPr>
          <w:rFonts w:hint="eastAsia" w:ascii="仿宋" w:hAnsi="仿宋" w:eastAsia="仿宋" w:cs="仿宋"/>
          <w:spacing w:val="9"/>
          <w:sz w:val="28"/>
          <w:szCs w:val="28"/>
          <w:lang w:eastAsia="zh-CN"/>
        </w:rPr>
        <w:t>文档”，查看数据，在数据总览中，根据平台提供的账号诊</w:t>
      </w:r>
      <w:r>
        <w:rPr>
          <w:rFonts w:hint="eastAsia" w:ascii="仿宋" w:hAnsi="仿宋" w:eastAsia="仿宋" w:cs="仿宋"/>
          <w:spacing w:val="7"/>
          <w:sz w:val="28"/>
          <w:szCs w:val="28"/>
          <w:lang w:eastAsia="zh-CN"/>
        </w:rPr>
        <w:t>断数据和核心数据趋势进行分析。</w:t>
      </w:r>
    </w:p>
    <w:p w14:paraId="3B32C9A4">
      <w:pPr>
        <w:spacing w:line="360" w:lineRule="auto"/>
        <w:ind w:firstLine="585"/>
        <w:rPr>
          <w:rFonts w:hint="eastAsia" w:ascii="仿宋" w:hAnsi="仿宋" w:eastAsia="仿宋" w:cs="仿宋"/>
          <w:sz w:val="28"/>
          <w:szCs w:val="28"/>
        </w:rPr>
      </w:pPr>
      <w:r>
        <w:rPr>
          <w:rFonts w:hint="eastAsia" w:ascii="仿宋" w:hAnsi="仿宋" w:eastAsia="仿宋" w:cs="仿宋"/>
          <w:position w:val="-85"/>
          <w:sz w:val="28"/>
          <w:szCs w:val="28"/>
        </w:rPr>
        <w:drawing>
          <wp:inline distT="0" distB="0" distL="0" distR="0">
            <wp:extent cx="4366260" cy="2182495"/>
            <wp:effectExtent l="0" t="0" r="7620" b="12065"/>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8"/>
                    <a:stretch>
                      <a:fillRect/>
                    </a:stretch>
                  </pic:blipFill>
                  <pic:spPr>
                    <a:xfrm>
                      <a:off x="0" y="0"/>
                      <a:ext cx="4366260" cy="2182495"/>
                    </a:xfrm>
                    <a:prstGeom prst="rect">
                      <a:avLst/>
                    </a:prstGeom>
                  </pic:spPr>
                </pic:pic>
              </a:graphicData>
            </a:graphic>
          </wp:inline>
        </w:drawing>
      </w:r>
    </w:p>
    <w:p w14:paraId="7E22D3F3">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a.分析视频的完播率，提出改进意见；</w:t>
      </w:r>
    </w:p>
    <w:p w14:paraId="7F313BBB">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b.分析视频的点赞数，提出改进意见；</w:t>
      </w:r>
    </w:p>
    <w:p w14:paraId="2F691B3A">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c.分析视频的评论数，提出改进意见；</w:t>
      </w:r>
    </w:p>
    <w:p w14:paraId="2D180728">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d.分析视频的播放量，提出改进意见。</w:t>
      </w:r>
    </w:p>
    <w:p w14:paraId="73F96241">
      <w:pPr>
        <w:pStyle w:val="3"/>
        <w:spacing w:before="187" w:line="360" w:lineRule="auto"/>
        <w:ind w:left="729"/>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(2)粉丝画像分析与复盘</w:t>
      </w:r>
    </w:p>
    <w:p w14:paraId="77F841E2">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参赛选手根据“短视频运营复盘数据文档”中的数据，在粉丝画像分析中查看各项数据。</w:t>
      </w:r>
    </w:p>
    <w:p w14:paraId="58E192B0">
      <w:pPr>
        <w:spacing w:line="360" w:lineRule="auto"/>
        <w:ind w:firstLine="560" w:firstLineChars="200"/>
        <w:rPr>
          <w:rFonts w:hint="eastAsia" w:ascii="仿宋" w:hAnsi="仿宋" w:eastAsia="仿宋" w:cs="仿宋"/>
          <w:position w:val="-93"/>
          <w:sz w:val="28"/>
          <w:szCs w:val="28"/>
        </w:rPr>
      </w:pPr>
      <w:r>
        <w:rPr>
          <w:rFonts w:hint="eastAsia" w:ascii="仿宋" w:hAnsi="仿宋" w:eastAsia="仿宋" w:cs="仿宋"/>
          <w:position w:val="-93"/>
          <w:sz w:val="28"/>
          <w:szCs w:val="28"/>
        </w:rPr>
        <w:drawing>
          <wp:inline distT="0" distB="0" distL="0" distR="0">
            <wp:extent cx="4692015" cy="2961005"/>
            <wp:effectExtent l="0" t="0" r="6985" b="10795"/>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9"/>
                    <a:stretch>
                      <a:fillRect/>
                    </a:stretch>
                  </pic:blipFill>
                  <pic:spPr>
                    <a:xfrm>
                      <a:off x="0" y="0"/>
                      <a:ext cx="4692396" cy="2961132"/>
                    </a:xfrm>
                    <a:prstGeom prst="rect">
                      <a:avLst/>
                    </a:prstGeom>
                  </pic:spPr>
                </pic:pic>
              </a:graphicData>
            </a:graphic>
          </wp:inline>
        </w:drawing>
      </w:r>
    </w:p>
    <w:p w14:paraId="647FA559">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a.分析粉丝性别和年龄数据并提出改进意见；</w:t>
      </w:r>
    </w:p>
    <w:p w14:paraId="2178E967">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b.分析粉丝地域数据并提出改进意见；</w:t>
      </w:r>
    </w:p>
    <w:p w14:paraId="27AB2231">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c.其他数据分析。</w:t>
      </w:r>
    </w:p>
    <w:p w14:paraId="7EB05F5A">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通过点赞量/播放比数据分析，粉丝数/点赞比数据分析，评论/点赞比分析，综合阐述可能存在的问题，要求200字以内。</w:t>
      </w:r>
    </w:p>
    <w:p w14:paraId="2C1FAF10">
      <w:pPr>
        <w:pStyle w:val="3"/>
        <w:kinsoku/>
        <w:autoSpaceDE/>
        <w:autoSpaceDN/>
        <w:spacing w:line="360" w:lineRule="auto"/>
        <w:ind w:firstLine="596" w:firstLineChars="200"/>
        <w:jc w:val="both"/>
        <w:rPr>
          <w:rFonts w:hint="eastAsia" w:ascii="仿宋" w:hAnsi="仿宋" w:eastAsia="仿宋" w:cs="仿宋"/>
          <w:sz w:val="28"/>
          <w:szCs w:val="28"/>
          <w:lang w:eastAsia="zh-CN"/>
        </w:rPr>
      </w:pPr>
      <w:r>
        <w:rPr>
          <w:rFonts w:hint="eastAsia" w:ascii="仿宋" w:hAnsi="仿宋" w:eastAsia="仿宋" w:cs="仿宋"/>
          <w:spacing w:val="9"/>
          <w:sz w:val="28"/>
          <w:szCs w:val="28"/>
          <w:lang w:eastAsia="zh-CN"/>
        </w:rPr>
        <w:t>3.发布后预案编写</w:t>
      </w:r>
    </w:p>
    <w:p w14:paraId="3A81BD00">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选手在这一步中需补充完善运营方案的编写，根据作品发布后可能出现的情况，完成预案模块内容，包括用户回复管理、热点话题策划、应急事件处理预案等，具体要求：制定应急事件处理预案，对违规视频、评论、弹幕等信息进行处理，并且明确平台视频投放需要遵守相关法律法规和平台规范，确保内容真实，道德和健康。</w:t>
      </w:r>
    </w:p>
    <w:p w14:paraId="53AF9A1F">
      <w:pPr>
        <w:pStyle w:val="3"/>
        <w:kinsoku/>
        <w:autoSpaceDE/>
        <w:autoSpaceDN/>
        <w:spacing w:line="360" w:lineRule="auto"/>
        <w:ind w:firstLine="596" w:firstLineChars="200"/>
        <w:jc w:val="both"/>
        <w:rPr>
          <w:rFonts w:hint="eastAsia" w:ascii="仿宋" w:hAnsi="仿宋" w:eastAsia="仿宋" w:cs="仿宋"/>
          <w:spacing w:val="9"/>
          <w:sz w:val="28"/>
          <w:szCs w:val="28"/>
          <w:lang w:eastAsia="zh-CN"/>
        </w:rPr>
      </w:pPr>
      <w:r>
        <w:rPr>
          <w:rFonts w:hint="eastAsia" w:ascii="仿宋" w:hAnsi="仿宋" w:eastAsia="仿宋" w:cs="仿宋"/>
          <w:spacing w:val="9"/>
          <w:sz w:val="28"/>
          <w:szCs w:val="28"/>
          <w:lang w:eastAsia="zh-CN"/>
        </w:rPr>
        <w:t>4.保存并提交</w:t>
      </w:r>
    </w:p>
    <w:p w14:paraId="2AE9C4B3">
      <w:pPr>
        <w:pStyle w:val="3"/>
        <w:kinsoku/>
        <w:autoSpaceDE/>
        <w:autoSpaceDN/>
        <w:spacing w:line="360" w:lineRule="auto"/>
        <w:ind w:firstLine="576" w:firstLineChars="200"/>
        <w:jc w:val="both"/>
        <w:rPr>
          <w:rFonts w:hint="eastAsia" w:ascii="仿宋" w:hAnsi="仿宋" w:eastAsia="仿宋" w:cs="仿宋"/>
          <w:spacing w:val="4"/>
          <w:sz w:val="28"/>
          <w:szCs w:val="28"/>
          <w:lang w:eastAsia="zh-CN"/>
        </w:rPr>
      </w:pPr>
      <w:r>
        <w:rPr>
          <w:rFonts w:hint="eastAsia" w:ascii="仿宋" w:hAnsi="仿宋" w:eastAsia="仿宋" w:cs="仿宋"/>
          <w:spacing w:val="4"/>
          <w:sz w:val="28"/>
          <w:szCs w:val="28"/>
          <w:lang w:eastAsia="zh-CN"/>
        </w:rPr>
        <w:t>将本任务产生的文档命名为“赛位号+XXX短视频运营复盘报告”，放置在“U盘根目录\短视频创作与运营”赛位号文件夹中。</w:t>
      </w:r>
    </w:p>
    <w:p w14:paraId="4B0CF333">
      <w:pPr>
        <w:pStyle w:val="3"/>
        <w:spacing w:line="360" w:lineRule="auto"/>
        <w:ind w:left="2854"/>
        <w:rPr>
          <w:rFonts w:hint="eastAsia" w:ascii="仿宋" w:hAnsi="仿宋" w:eastAsia="仿宋" w:cs="仿宋"/>
          <w:b/>
          <w:bCs/>
          <w:lang w:eastAsia="zh-CN"/>
        </w:rPr>
      </w:pPr>
      <w:r>
        <w:rPr>
          <w:rFonts w:hint="eastAsia" w:ascii="仿宋" w:hAnsi="仿宋" w:eastAsia="仿宋" w:cs="仿宋"/>
          <w:b/>
          <w:bCs/>
          <w:spacing w:val="-1"/>
          <w:sz w:val="24"/>
          <w:szCs w:val="24"/>
          <w:lang w:eastAsia="zh-CN"/>
        </w:rPr>
        <w:t>短视频营销运营复盘报告模版</w:t>
      </w:r>
    </w:p>
    <w:tbl>
      <w:tblPr>
        <w:tblStyle w:val="9"/>
        <w:tblW w:w="8414"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14"/>
      </w:tblGrid>
      <w:tr w14:paraId="727EC0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14" w:type="dxa"/>
          </w:tcPr>
          <w:p w14:paraId="6764EFB8">
            <w:pPr>
              <w:pStyle w:val="10"/>
              <w:spacing w:before="157" w:line="360" w:lineRule="auto"/>
              <w:ind w:left="150"/>
              <w:rPr>
                <w:rFonts w:hint="eastAsia" w:ascii="仿宋" w:hAnsi="仿宋" w:eastAsia="仿宋" w:cs="仿宋"/>
                <w:lang w:eastAsia="zh-CN"/>
              </w:rPr>
            </w:pPr>
            <w:r>
              <w:rPr>
                <w:rFonts w:hint="eastAsia" w:ascii="仿宋" w:hAnsi="仿宋" w:eastAsia="仿宋" w:cs="仿宋"/>
                <w:spacing w:val="-9"/>
                <w:lang w:eastAsia="zh-CN"/>
              </w:rPr>
              <w:t>一、短视频数据概况分析</w:t>
            </w:r>
          </w:p>
        </w:tc>
      </w:tr>
      <w:tr w14:paraId="1DA8B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8414" w:type="dxa"/>
          </w:tcPr>
          <w:p w14:paraId="7F518EB5">
            <w:pPr>
              <w:spacing w:line="360" w:lineRule="auto"/>
              <w:rPr>
                <w:rFonts w:hint="eastAsia" w:ascii="仿宋" w:hAnsi="仿宋" w:eastAsia="仿宋" w:cs="仿宋"/>
                <w:lang w:eastAsia="zh-CN"/>
              </w:rPr>
            </w:pPr>
          </w:p>
        </w:tc>
      </w:tr>
      <w:tr w14:paraId="5A9C0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8414" w:type="dxa"/>
          </w:tcPr>
          <w:p w14:paraId="16740320">
            <w:pPr>
              <w:pStyle w:val="10"/>
              <w:spacing w:before="151" w:line="360" w:lineRule="auto"/>
              <w:ind w:left="153"/>
              <w:rPr>
                <w:rFonts w:hint="eastAsia" w:ascii="仿宋" w:hAnsi="仿宋" w:eastAsia="仿宋" w:cs="仿宋"/>
                <w:lang w:eastAsia="zh-CN"/>
              </w:rPr>
            </w:pPr>
            <w:r>
              <w:rPr>
                <w:rFonts w:hint="eastAsia" w:ascii="仿宋" w:hAnsi="仿宋" w:eastAsia="仿宋" w:cs="仿宋"/>
                <w:spacing w:val="-8"/>
                <w:lang w:eastAsia="zh-CN"/>
              </w:rPr>
              <w:t>二、完播率分析复盘与优化</w:t>
            </w:r>
          </w:p>
        </w:tc>
      </w:tr>
      <w:tr w14:paraId="27600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8414" w:type="dxa"/>
          </w:tcPr>
          <w:p w14:paraId="27E86F50">
            <w:pPr>
              <w:spacing w:line="360" w:lineRule="auto"/>
              <w:rPr>
                <w:rFonts w:hint="eastAsia" w:ascii="仿宋" w:hAnsi="仿宋" w:eastAsia="仿宋" w:cs="仿宋"/>
                <w:lang w:eastAsia="zh-CN"/>
              </w:rPr>
            </w:pPr>
          </w:p>
        </w:tc>
      </w:tr>
      <w:tr w14:paraId="596AD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14" w:type="dxa"/>
          </w:tcPr>
          <w:p w14:paraId="401D6603">
            <w:pPr>
              <w:pStyle w:val="10"/>
              <w:spacing w:before="153" w:line="360" w:lineRule="auto"/>
              <w:ind w:left="157"/>
              <w:rPr>
                <w:rFonts w:hint="eastAsia" w:ascii="仿宋" w:hAnsi="仿宋" w:eastAsia="仿宋" w:cs="仿宋"/>
                <w:lang w:eastAsia="zh-CN"/>
              </w:rPr>
            </w:pPr>
            <w:r>
              <w:rPr>
                <w:rFonts w:hint="eastAsia" w:ascii="仿宋" w:hAnsi="仿宋" w:eastAsia="仿宋" w:cs="仿宋"/>
                <w:spacing w:val="-10"/>
                <w:lang w:eastAsia="zh-CN"/>
              </w:rPr>
              <w:t>三、点赞率分析复盘与优化</w:t>
            </w:r>
          </w:p>
        </w:tc>
      </w:tr>
      <w:tr w14:paraId="76A2A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8414" w:type="dxa"/>
          </w:tcPr>
          <w:p w14:paraId="53E6326C">
            <w:pPr>
              <w:spacing w:line="360" w:lineRule="auto"/>
              <w:rPr>
                <w:rFonts w:hint="eastAsia" w:ascii="仿宋" w:hAnsi="仿宋" w:eastAsia="仿宋" w:cs="仿宋"/>
                <w:lang w:eastAsia="zh-CN"/>
              </w:rPr>
            </w:pPr>
          </w:p>
        </w:tc>
      </w:tr>
      <w:tr w14:paraId="3715E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14" w:type="dxa"/>
          </w:tcPr>
          <w:p w14:paraId="04007C84">
            <w:pPr>
              <w:pStyle w:val="10"/>
              <w:spacing w:before="153" w:line="360" w:lineRule="auto"/>
              <w:ind w:left="188"/>
              <w:rPr>
                <w:rFonts w:hint="eastAsia" w:ascii="仿宋" w:hAnsi="仿宋" w:eastAsia="仿宋" w:cs="仿宋"/>
                <w:lang w:eastAsia="zh-CN"/>
              </w:rPr>
            </w:pPr>
            <w:r>
              <w:rPr>
                <w:rFonts w:hint="eastAsia" w:ascii="仿宋" w:hAnsi="仿宋" w:eastAsia="仿宋" w:cs="仿宋"/>
                <w:spacing w:val="-11"/>
                <w:lang w:eastAsia="zh-CN"/>
              </w:rPr>
              <w:t>四、评论率分析复盘与优化</w:t>
            </w:r>
          </w:p>
        </w:tc>
      </w:tr>
      <w:tr w14:paraId="764DD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8414" w:type="dxa"/>
          </w:tcPr>
          <w:p w14:paraId="76CCECA5">
            <w:pPr>
              <w:spacing w:line="360" w:lineRule="auto"/>
              <w:rPr>
                <w:rFonts w:hint="eastAsia" w:ascii="仿宋" w:hAnsi="仿宋" w:eastAsia="仿宋" w:cs="仿宋"/>
                <w:lang w:eastAsia="zh-CN"/>
              </w:rPr>
            </w:pPr>
          </w:p>
        </w:tc>
      </w:tr>
      <w:tr w14:paraId="009C2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14" w:type="dxa"/>
          </w:tcPr>
          <w:p w14:paraId="71AC29A4">
            <w:pPr>
              <w:pStyle w:val="10"/>
              <w:spacing w:before="155" w:line="360" w:lineRule="auto"/>
              <w:ind w:left="142"/>
              <w:rPr>
                <w:rFonts w:hint="eastAsia" w:ascii="仿宋" w:hAnsi="仿宋" w:eastAsia="仿宋" w:cs="仿宋"/>
                <w:lang w:eastAsia="zh-CN"/>
              </w:rPr>
            </w:pPr>
            <w:r>
              <w:rPr>
                <w:rFonts w:hint="eastAsia" w:ascii="仿宋" w:hAnsi="仿宋" w:eastAsia="仿宋" w:cs="仿宋"/>
                <w:spacing w:val="-8"/>
                <w:lang w:eastAsia="zh-CN"/>
              </w:rPr>
              <w:t>五、转发率分析复盘与优化</w:t>
            </w:r>
          </w:p>
        </w:tc>
      </w:tr>
      <w:tr w14:paraId="387E8D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414" w:type="dxa"/>
          </w:tcPr>
          <w:p w14:paraId="660D5D4D">
            <w:pPr>
              <w:spacing w:line="360" w:lineRule="auto"/>
              <w:rPr>
                <w:rFonts w:hint="eastAsia" w:ascii="仿宋" w:hAnsi="仿宋" w:eastAsia="仿宋" w:cs="仿宋"/>
                <w:lang w:eastAsia="zh-CN"/>
              </w:rPr>
            </w:pPr>
          </w:p>
        </w:tc>
      </w:tr>
      <w:tr w14:paraId="5EC03F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14" w:type="dxa"/>
          </w:tcPr>
          <w:p w14:paraId="05A17776">
            <w:pPr>
              <w:pStyle w:val="10"/>
              <w:spacing w:before="155" w:line="360" w:lineRule="auto"/>
              <w:ind w:left="143"/>
              <w:rPr>
                <w:rFonts w:hint="eastAsia" w:ascii="仿宋" w:hAnsi="仿宋" w:eastAsia="仿宋" w:cs="仿宋"/>
                <w:lang w:eastAsia="zh-CN"/>
              </w:rPr>
            </w:pPr>
            <w:r>
              <w:rPr>
                <w:rFonts w:hint="eastAsia" w:ascii="仿宋" w:hAnsi="仿宋" w:eastAsia="仿宋" w:cs="仿宋"/>
                <w:spacing w:val="-8"/>
                <w:lang w:eastAsia="zh-CN"/>
              </w:rPr>
              <w:t>六、吸粉率分析复盘与优化</w:t>
            </w:r>
          </w:p>
        </w:tc>
      </w:tr>
      <w:tr w14:paraId="3CB4E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8414" w:type="dxa"/>
          </w:tcPr>
          <w:p w14:paraId="3403A594">
            <w:pPr>
              <w:spacing w:line="360" w:lineRule="auto"/>
              <w:rPr>
                <w:rFonts w:hint="eastAsia" w:ascii="仿宋" w:hAnsi="仿宋" w:eastAsia="仿宋" w:cs="仿宋"/>
                <w:lang w:eastAsia="zh-CN"/>
              </w:rPr>
            </w:pPr>
          </w:p>
        </w:tc>
      </w:tr>
      <w:tr w14:paraId="41685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8" w:hRule="atLeast"/>
        </w:trPr>
        <w:tc>
          <w:tcPr>
            <w:tcW w:w="8414" w:type="dxa"/>
          </w:tcPr>
          <w:p w14:paraId="4BF86BAC">
            <w:pPr>
              <w:pStyle w:val="10"/>
              <w:spacing w:before="117" w:line="360" w:lineRule="auto"/>
              <w:ind w:left="132" w:right="14" w:firstLine="81"/>
              <w:rPr>
                <w:rFonts w:hint="eastAsia" w:ascii="仿宋" w:hAnsi="仿宋" w:eastAsia="仿宋" w:cs="仿宋"/>
                <w:lang w:eastAsia="zh-CN"/>
              </w:rPr>
            </w:pPr>
            <w:r>
              <w:rPr>
                <w:rFonts w:hint="eastAsia" w:ascii="仿宋" w:hAnsi="仿宋" w:eastAsia="仿宋" w:cs="仿宋"/>
                <w:spacing w:val="-6"/>
                <w:lang w:eastAsia="zh-CN"/>
              </w:rPr>
              <w:t>七、其他数据分析（点赞量/播放比，粉丝数/点赞比，数据分析，评论/点赞比）</w:t>
            </w:r>
            <w:r>
              <w:rPr>
                <w:rFonts w:hint="eastAsia" w:ascii="仿宋" w:hAnsi="仿宋" w:eastAsia="仿宋" w:cs="仿宋"/>
                <w:spacing w:val="-7"/>
                <w:lang w:eastAsia="zh-CN"/>
              </w:rPr>
              <w:t>（200字以内）</w:t>
            </w:r>
          </w:p>
        </w:tc>
      </w:tr>
      <w:tr w14:paraId="220A9A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1" w:hRule="atLeast"/>
        </w:trPr>
        <w:tc>
          <w:tcPr>
            <w:tcW w:w="8414" w:type="dxa"/>
          </w:tcPr>
          <w:p w14:paraId="3C4F2638">
            <w:pPr>
              <w:spacing w:line="360" w:lineRule="auto"/>
              <w:rPr>
                <w:rFonts w:hint="eastAsia" w:ascii="仿宋" w:hAnsi="仿宋" w:eastAsia="仿宋" w:cs="仿宋"/>
                <w:lang w:eastAsia="zh-CN"/>
              </w:rPr>
            </w:pPr>
          </w:p>
        </w:tc>
      </w:tr>
      <w:tr w14:paraId="57790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414" w:type="dxa"/>
          </w:tcPr>
          <w:p w14:paraId="084A6766">
            <w:pPr>
              <w:pStyle w:val="10"/>
              <w:spacing w:before="160" w:line="360" w:lineRule="auto"/>
              <w:ind w:left="135"/>
              <w:rPr>
                <w:rFonts w:hint="eastAsia" w:ascii="仿宋" w:hAnsi="仿宋" w:eastAsia="仿宋" w:cs="仿宋"/>
                <w:lang w:eastAsia="zh-CN"/>
              </w:rPr>
            </w:pPr>
            <w:r>
              <w:rPr>
                <w:rFonts w:hint="eastAsia" w:ascii="仿宋" w:hAnsi="仿宋" w:eastAsia="仿宋" w:cs="仿宋"/>
                <w:spacing w:val="-9"/>
                <w:lang w:eastAsia="zh-CN"/>
              </w:rPr>
              <w:t>八、发布后预案编写（200字以内）</w:t>
            </w:r>
          </w:p>
        </w:tc>
      </w:tr>
      <w:tr w14:paraId="1F4819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8414" w:type="dxa"/>
          </w:tcPr>
          <w:p w14:paraId="12BF2921">
            <w:pPr>
              <w:spacing w:line="360" w:lineRule="auto"/>
              <w:rPr>
                <w:rFonts w:hint="eastAsia" w:ascii="仿宋" w:hAnsi="仿宋" w:eastAsia="仿宋" w:cs="仿宋"/>
                <w:lang w:eastAsia="zh-CN"/>
              </w:rPr>
            </w:pPr>
          </w:p>
        </w:tc>
      </w:tr>
    </w:tbl>
    <w:p w14:paraId="273AC343">
      <w:pPr>
        <w:pStyle w:val="3"/>
        <w:spacing w:before="2" w:line="360" w:lineRule="auto"/>
        <w:rPr>
          <w:rFonts w:hint="eastAsia" w:ascii="仿宋" w:hAnsi="仿宋" w:eastAsia="仿宋" w:cs="仿宋"/>
          <w:spacing w:val="11"/>
          <w:sz w:val="28"/>
          <w:szCs w:val="28"/>
          <w:lang w:eastAsia="zh-CN"/>
        </w:rPr>
      </w:pPr>
    </w:p>
    <w:p w14:paraId="2BF842C5">
      <w:pPr>
        <w:pStyle w:val="3"/>
        <w:kinsoku/>
        <w:autoSpaceDE/>
        <w:autoSpaceDN/>
        <w:spacing w:before="65" w:line="360" w:lineRule="auto"/>
        <w:ind w:left="666"/>
        <w:rPr>
          <w:rFonts w:hint="eastAsia" w:ascii="仿宋" w:hAnsi="仿宋" w:eastAsia="仿宋" w:cs="仿宋"/>
          <w:b/>
          <w:bCs/>
          <w:lang w:eastAsia="zh-CN"/>
        </w:rPr>
      </w:pPr>
      <w:r>
        <w:rPr>
          <w:rFonts w:hint="eastAsia" w:ascii="仿宋" w:hAnsi="仿宋" w:eastAsia="仿宋" w:cs="仿宋"/>
          <w:b/>
          <w:bCs/>
          <w:spacing w:val="-5"/>
          <w:lang w:eastAsia="zh-CN"/>
        </w:rPr>
        <w:t>十、成绩评定</w:t>
      </w:r>
    </w:p>
    <w:p w14:paraId="321F14F5">
      <w:pPr>
        <w:pStyle w:val="3"/>
        <w:kinsoku/>
        <w:autoSpaceDE/>
        <w:autoSpaceDN/>
        <w:spacing w:before="140" w:line="360" w:lineRule="auto"/>
        <w:ind w:firstLine="596" w:firstLineChars="200"/>
        <w:jc w:val="both"/>
        <w:rPr>
          <w:rFonts w:hint="eastAsia" w:ascii="仿宋" w:hAnsi="仿宋" w:eastAsia="仿宋" w:cs="仿宋"/>
          <w:sz w:val="28"/>
          <w:szCs w:val="28"/>
          <w:lang w:eastAsia="zh-CN"/>
        </w:rPr>
      </w:pPr>
      <w:r>
        <w:rPr>
          <w:rFonts w:hint="eastAsia" w:ascii="仿宋" w:hAnsi="仿宋" w:eastAsia="仿宋" w:cs="仿宋"/>
          <w:spacing w:val="9"/>
          <w:sz w:val="28"/>
          <w:szCs w:val="28"/>
          <w:lang w:eastAsia="zh-CN"/>
        </w:rPr>
        <w:t>（一）评分标准制订原则</w:t>
      </w:r>
    </w:p>
    <w:p w14:paraId="314CFBB4">
      <w:pPr>
        <w:pStyle w:val="3"/>
        <w:kinsoku/>
        <w:autoSpaceDE/>
        <w:autoSpaceDN/>
        <w:spacing w:before="172" w:line="360" w:lineRule="auto"/>
        <w:ind w:left="29" w:right="180" w:firstLine="644"/>
        <w:jc w:val="both"/>
        <w:rPr>
          <w:rFonts w:hint="eastAsia" w:ascii="仿宋" w:hAnsi="仿宋" w:eastAsia="仿宋" w:cs="仿宋"/>
          <w:sz w:val="28"/>
          <w:szCs w:val="28"/>
          <w:lang w:eastAsia="zh-CN"/>
        </w:rPr>
      </w:pPr>
      <w:r>
        <w:rPr>
          <w:rFonts w:hint="eastAsia" w:ascii="仿宋" w:hAnsi="仿宋" w:eastAsia="仿宋" w:cs="仿宋"/>
          <w:spacing w:val="6"/>
          <w:sz w:val="28"/>
          <w:szCs w:val="28"/>
          <w:lang w:eastAsia="zh-CN"/>
        </w:rPr>
        <w:t>竞赛评分本着“公平、公正、公开、科学、规范”的原</w:t>
      </w:r>
      <w:r>
        <w:rPr>
          <w:rFonts w:hint="eastAsia" w:ascii="仿宋" w:hAnsi="仿宋" w:eastAsia="仿宋" w:cs="仿宋"/>
          <w:spacing w:val="9"/>
          <w:sz w:val="28"/>
          <w:szCs w:val="28"/>
          <w:lang w:eastAsia="zh-CN"/>
        </w:rPr>
        <w:t>则，符合《全国职业院校技能大赛成绩管理办法</w:t>
      </w:r>
      <w:r>
        <w:rPr>
          <w:rFonts w:hint="eastAsia" w:ascii="仿宋" w:hAnsi="仿宋" w:eastAsia="仿宋" w:cs="仿宋"/>
          <w:spacing w:val="8"/>
          <w:sz w:val="28"/>
          <w:szCs w:val="28"/>
          <w:lang w:eastAsia="zh-CN"/>
        </w:rPr>
        <w:t>》的相关</w:t>
      </w:r>
      <w:r>
        <w:rPr>
          <w:rFonts w:hint="eastAsia" w:ascii="仿宋" w:hAnsi="仿宋" w:eastAsia="仿宋" w:cs="仿宋"/>
          <w:spacing w:val="3"/>
          <w:sz w:val="28"/>
          <w:szCs w:val="28"/>
          <w:lang w:eastAsia="zh-CN"/>
        </w:rPr>
        <w:t>规定。最终得分按百分制计。</w:t>
      </w:r>
    </w:p>
    <w:p w14:paraId="3504182B">
      <w:pPr>
        <w:pStyle w:val="3"/>
        <w:spacing w:before="140" w:line="360" w:lineRule="auto"/>
        <w:ind w:firstLine="596" w:firstLineChars="200"/>
        <w:rPr>
          <w:rFonts w:hint="eastAsia" w:ascii="仿宋" w:hAnsi="仿宋" w:eastAsia="仿宋" w:cs="仿宋"/>
          <w:spacing w:val="9"/>
          <w:sz w:val="28"/>
          <w:szCs w:val="28"/>
          <w:lang w:eastAsia="zh-CN"/>
        </w:rPr>
      </w:pPr>
      <w:r>
        <w:rPr>
          <w:rFonts w:hint="eastAsia" w:ascii="仿宋" w:hAnsi="仿宋" w:eastAsia="仿宋" w:cs="仿宋"/>
          <w:spacing w:val="9"/>
          <w:sz w:val="28"/>
          <w:szCs w:val="28"/>
          <w:lang w:eastAsia="zh-CN"/>
        </w:rPr>
        <w:t>（二）评分细则</w:t>
      </w:r>
    </w:p>
    <w:tbl>
      <w:tblPr>
        <w:tblStyle w:val="9"/>
        <w:tblW w:w="8640"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37"/>
        <w:gridCol w:w="1098"/>
        <w:gridCol w:w="785"/>
        <w:gridCol w:w="4781"/>
        <w:gridCol w:w="739"/>
      </w:tblGrid>
      <w:tr w14:paraId="46966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1" w:hRule="atLeast"/>
        </w:trPr>
        <w:tc>
          <w:tcPr>
            <w:tcW w:w="8640" w:type="dxa"/>
            <w:gridSpan w:val="5"/>
          </w:tcPr>
          <w:p w14:paraId="58B57F6E">
            <w:pPr>
              <w:pStyle w:val="10"/>
              <w:spacing w:before="283" w:line="360" w:lineRule="auto"/>
              <w:ind w:left="2611"/>
              <w:rPr>
                <w:rFonts w:hint="eastAsia" w:ascii="仿宋" w:hAnsi="仿宋" w:eastAsia="仿宋" w:cs="仿宋"/>
                <w:lang w:eastAsia="zh-CN"/>
              </w:rPr>
            </w:pPr>
            <w:r>
              <w:rPr>
                <w:rFonts w:hint="eastAsia" w:ascii="仿宋" w:hAnsi="仿宋" w:eastAsia="仿宋" w:cs="仿宋"/>
                <w:b/>
                <w:bCs/>
                <w:spacing w:val="-4"/>
                <w:lang w:eastAsia="zh-CN"/>
              </w:rPr>
              <w:t>短视频创作与运营赛项评分标准</w:t>
            </w:r>
          </w:p>
        </w:tc>
      </w:tr>
      <w:tr w14:paraId="7660A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1237" w:type="dxa"/>
            <w:tcBorders>
              <w:bottom w:val="single" w:color="auto" w:sz="4" w:space="0"/>
            </w:tcBorders>
          </w:tcPr>
          <w:p w14:paraId="2C60CBA7">
            <w:pPr>
              <w:pStyle w:val="10"/>
              <w:spacing w:before="105" w:line="360" w:lineRule="auto"/>
              <w:ind w:left="187"/>
              <w:rPr>
                <w:rFonts w:hint="eastAsia" w:ascii="仿宋" w:hAnsi="仿宋" w:eastAsia="仿宋" w:cs="仿宋"/>
              </w:rPr>
            </w:pPr>
            <w:r>
              <w:rPr>
                <w:rFonts w:hint="eastAsia" w:ascii="仿宋" w:hAnsi="仿宋" w:eastAsia="仿宋" w:cs="仿宋"/>
                <w:spacing w:val="-4"/>
              </w:rPr>
              <w:t>考试模块</w:t>
            </w:r>
          </w:p>
          <w:p w14:paraId="7E130F72">
            <w:pPr>
              <w:pStyle w:val="10"/>
              <w:spacing w:line="360" w:lineRule="auto"/>
              <w:ind w:left="189"/>
              <w:rPr>
                <w:rFonts w:hint="eastAsia" w:ascii="仿宋" w:hAnsi="仿宋" w:eastAsia="仿宋" w:cs="仿宋"/>
              </w:rPr>
            </w:pPr>
            <w:r>
              <w:rPr>
                <w:rFonts w:hint="eastAsia" w:ascii="仿宋" w:hAnsi="仿宋" w:eastAsia="仿宋" w:cs="仿宋"/>
                <w:spacing w:val="-7"/>
              </w:rPr>
              <w:t>（分值）</w:t>
            </w:r>
          </w:p>
        </w:tc>
        <w:tc>
          <w:tcPr>
            <w:tcW w:w="1098" w:type="dxa"/>
            <w:tcBorders>
              <w:bottom w:val="single" w:color="auto" w:sz="4" w:space="0"/>
            </w:tcBorders>
          </w:tcPr>
          <w:p w14:paraId="642F30D5">
            <w:pPr>
              <w:pStyle w:val="10"/>
              <w:spacing w:before="260" w:line="360" w:lineRule="auto"/>
              <w:ind w:left="144"/>
              <w:rPr>
                <w:rFonts w:hint="eastAsia" w:ascii="仿宋" w:hAnsi="仿宋" w:eastAsia="仿宋" w:cs="仿宋"/>
              </w:rPr>
            </w:pPr>
            <w:r>
              <w:rPr>
                <w:rFonts w:hint="eastAsia" w:ascii="仿宋" w:hAnsi="仿宋" w:eastAsia="仿宋" w:cs="仿宋"/>
                <w:spacing w:val="-7"/>
              </w:rPr>
              <w:t>考核内容</w:t>
            </w:r>
          </w:p>
        </w:tc>
        <w:tc>
          <w:tcPr>
            <w:tcW w:w="785" w:type="dxa"/>
            <w:tcBorders>
              <w:bottom w:val="single" w:color="auto" w:sz="4" w:space="0"/>
            </w:tcBorders>
          </w:tcPr>
          <w:p w14:paraId="209EB66F">
            <w:pPr>
              <w:pStyle w:val="10"/>
              <w:spacing w:before="105" w:line="360" w:lineRule="auto"/>
              <w:ind w:left="230"/>
              <w:rPr>
                <w:rFonts w:hint="eastAsia" w:ascii="仿宋" w:hAnsi="仿宋" w:eastAsia="仿宋" w:cs="仿宋"/>
              </w:rPr>
            </w:pPr>
            <w:r>
              <w:rPr>
                <w:rFonts w:hint="eastAsia" w:ascii="仿宋" w:hAnsi="仿宋" w:eastAsia="仿宋" w:cs="仿宋"/>
                <w:spacing w:val="-6"/>
              </w:rPr>
              <w:t>分值</w:t>
            </w:r>
          </w:p>
          <w:p w14:paraId="0E30361C">
            <w:pPr>
              <w:pStyle w:val="10"/>
              <w:spacing w:line="360" w:lineRule="auto"/>
              <w:ind w:left="127"/>
              <w:rPr>
                <w:rFonts w:hint="eastAsia" w:ascii="仿宋" w:hAnsi="仿宋" w:eastAsia="仿宋" w:cs="仿宋"/>
              </w:rPr>
            </w:pPr>
            <w:r>
              <w:rPr>
                <w:rFonts w:hint="eastAsia" w:ascii="仿宋" w:hAnsi="仿宋" w:eastAsia="仿宋" w:cs="仿宋"/>
                <w:spacing w:val="-24"/>
              </w:rPr>
              <w:t>（=）</w:t>
            </w:r>
          </w:p>
        </w:tc>
        <w:tc>
          <w:tcPr>
            <w:tcW w:w="4781" w:type="dxa"/>
            <w:tcBorders>
              <w:bottom w:val="single" w:color="auto" w:sz="4" w:space="0"/>
            </w:tcBorders>
          </w:tcPr>
          <w:p w14:paraId="02BD8A1E">
            <w:pPr>
              <w:pStyle w:val="10"/>
              <w:spacing w:before="260" w:line="360" w:lineRule="auto"/>
              <w:ind w:left="1836"/>
              <w:rPr>
                <w:rFonts w:hint="eastAsia" w:ascii="仿宋" w:hAnsi="仿宋" w:eastAsia="仿宋" w:cs="仿宋"/>
              </w:rPr>
            </w:pPr>
            <w:r>
              <w:rPr>
                <w:rFonts w:hint="eastAsia" w:ascii="仿宋" w:hAnsi="仿宋" w:eastAsia="仿宋" w:cs="仿宋"/>
                <w:spacing w:val="-7"/>
              </w:rPr>
              <w:t>考核标准</w:t>
            </w:r>
          </w:p>
        </w:tc>
        <w:tc>
          <w:tcPr>
            <w:tcW w:w="739" w:type="dxa"/>
            <w:vAlign w:val="center"/>
          </w:tcPr>
          <w:p w14:paraId="3BAF58E9">
            <w:pPr>
              <w:pStyle w:val="10"/>
              <w:jc w:val="center"/>
              <w:rPr>
                <w:rFonts w:hint="eastAsia" w:ascii="仿宋" w:hAnsi="仿宋" w:eastAsia="仿宋" w:cs="仿宋"/>
                <w:lang w:eastAsia="zh-CN"/>
              </w:rPr>
            </w:pPr>
            <w:r>
              <w:rPr>
                <w:rFonts w:hint="eastAsia" w:ascii="仿宋" w:hAnsi="仿宋" w:eastAsia="仿宋" w:cs="仿宋"/>
                <w:lang w:eastAsia="zh-CN"/>
              </w:rPr>
              <w:t>得分</w:t>
            </w:r>
          </w:p>
        </w:tc>
      </w:tr>
      <w:tr w14:paraId="3BC6F8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1" w:hRule="atLeast"/>
        </w:trPr>
        <w:tc>
          <w:tcPr>
            <w:tcW w:w="1237" w:type="dxa"/>
            <w:vMerge w:val="restart"/>
            <w:tcBorders>
              <w:top w:val="single" w:color="auto" w:sz="4" w:space="0"/>
              <w:left w:val="single" w:color="auto" w:sz="4" w:space="0"/>
              <w:right w:val="single" w:color="auto" w:sz="4" w:space="0"/>
            </w:tcBorders>
            <w:vAlign w:val="center"/>
          </w:tcPr>
          <w:p w14:paraId="6D8C5F7C">
            <w:pPr>
              <w:pStyle w:val="10"/>
              <w:spacing w:before="109"/>
              <w:jc w:val="center"/>
              <w:rPr>
                <w:rFonts w:hint="eastAsia" w:ascii="仿宋" w:hAnsi="仿宋" w:eastAsia="仿宋" w:cs="仿宋"/>
                <w:lang w:eastAsia="zh-CN"/>
              </w:rPr>
            </w:pPr>
            <w:r>
              <w:rPr>
                <w:rFonts w:hint="eastAsia" w:ascii="仿宋" w:hAnsi="仿宋" w:eastAsia="仿宋" w:cs="仿宋"/>
                <w:spacing w:val="-6"/>
                <w:lang w:eastAsia="zh-CN"/>
              </w:rPr>
              <w:t>模块一：</w:t>
            </w:r>
          </w:p>
          <w:p w14:paraId="0F5AE8B2">
            <w:pPr>
              <w:pStyle w:val="10"/>
              <w:jc w:val="center"/>
              <w:rPr>
                <w:rFonts w:hint="eastAsia" w:ascii="仿宋" w:hAnsi="仿宋" w:eastAsia="仿宋" w:cs="仿宋"/>
                <w:lang w:eastAsia="zh-CN"/>
              </w:rPr>
            </w:pPr>
            <w:r>
              <w:rPr>
                <w:rFonts w:hint="eastAsia" w:ascii="仿宋" w:hAnsi="仿宋" w:eastAsia="仿宋" w:cs="仿宋"/>
                <w:spacing w:val="-10"/>
                <w:lang w:eastAsia="zh-CN"/>
              </w:rPr>
              <w:t>短视频策</w:t>
            </w:r>
            <w:r>
              <w:rPr>
                <w:rFonts w:hint="eastAsia" w:ascii="仿宋" w:hAnsi="仿宋" w:eastAsia="仿宋" w:cs="仿宋"/>
                <w:spacing w:val="-11"/>
                <w:lang w:eastAsia="zh-CN"/>
              </w:rPr>
              <w:t>划方案（30分）</w:t>
            </w:r>
          </w:p>
        </w:tc>
        <w:tc>
          <w:tcPr>
            <w:tcW w:w="1098" w:type="dxa"/>
            <w:tcBorders>
              <w:top w:val="single" w:color="auto" w:sz="4" w:space="0"/>
              <w:left w:val="single" w:color="auto" w:sz="4" w:space="0"/>
              <w:bottom w:val="single" w:color="auto" w:sz="4" w:space="0"/>
              <w:right w:val="single" w:color="auto" w:sz="4" w:space="0"/>
            </w:tcBorders>
            <w:vAlign w:val="center"/>
          </w:tcPr>
          <w:p w14:paraId="7C06EE5D">
            <w:pPr>
              <w:pStyle w:val="10"/>
              <w:jc w:val="center"/>
              <w:rPr>
                <w:rFonts w:hint="eastAsia" w:ascii="仿宋" w:hAnsi="仿宋" w:eastAsia="仿宋" w:cs="仿宋"/>
              </w:rPr>
            </w:pPr>
            <w:r>
              <w:rPr>
                <w:rFonts w:hint="eastAsia" w:ascii="仿宋" w:hAnsi="仿宋" w:eastAsia="仿宋" w:cs="仿宋"/>
                <w:spacing w:val="11"/>
              </w:rPr>
              <w:t>创作策划</w:t>
            </w:r>
          </w:p>
          <w:p w14:paraId="7AAF57EB">
            <w:pPr>
              <w:pStyle w:val="10"/>
              <w:jc w:val="center"/>
              <w:rPr>
                <w:rFonts w:hint="eastAsia" w:ascii="仿宋" w:hAnsi="仿宋" w:eastAsia="仿宋" w:cs="仿宋"/>
              </w:rPr>
            </w:pPr>
            <w:r>
              <w:rPr>
                <w:rFonts w:hint="eastAsia" w:ascii="仿宋" w:hAnsi="仿宋" w:eastAsia="仿宋" w:cs="仿宋"/>
                <w:spacing w:val="-10"/>
              </w:rPr>
              <w:t>方案制定</w:t>
            </w:r>
          </w:p>
        </w:tc>
        <w:tc>
          <w:tcPr>
            <w:tcW w:w="785" w:type="dxa"/>
            <w:tcBorders>
              <w:top w:val="single" w:color="auto" w:sz="4" w:space="0"/>
              <w:left w:val="single" w:color="auto" w:sz="4" w:space="0"/>
              <w:bottom w:val="single" w:color="auto" w:sz="4" w:space="0"/>
              <w:right w:val="single" w:color="auto" w:sz="4" w:space="0"/>
            </w:tcBorders>
            <w:vAlign w:val="center"/>
          </w:tcPr>
          <w:p w14:paraId="326060FE">
            <w:pPr>
              <w:pStyle w:val="10"/>
              <w:spacing w:before="109" w:line="360" w:lineRule="auto"/>
              <w:ind w:left="180"/>
              <w:jc w:val="both"/>
              <w:rPr>
                <w:rFonts w:hint="eastAsia" w:ascii="仿宋" w:hAnsi="仿宋" w:eastAsia="仿宋" w:cs="仿宋"/>
              </w:rPr>
            </w:pPr>
            <w:r>
              <w:rPr>
                <w:rFonts w:hint="eastAsia" w:ascii="仿宋" w:hAnsi="仿宋" w:eastAsia="仿宋" w:cs="仿宋"/>
                <w:spacing w:val="-12"/>
              </w:rPr>
              <w:t>15分</w:t>
            </w:r>
          </w:p>
        </w:tc>
        <w:tc>
          <w:tcPr>
            <w:tcW w:w="4781" w:type="dxa"/>
            <w:tcBorders>
              <w:top w:val="single" w:color="auto" w:sz="4" w:space="0"/>
              <w:left w:val="single" w:color="auto" w:sz="4" w:space="0"/>
              <w:bottom w:val="single" w:color="auto" w:sz="4" w:space="0"/>
              <w:right w:val="single" w:color="auto" w:sz="4" w:space="0"/>
            </w:tcBorders>
          </w:tcPr>
          <w:p w14:paraId="3D124A68">
            <w:pPr>
              <w:pStyle w:val="10"/>
              <w:kinsoku/>
              <w:autoSpaceDE/>
              <w:autoSpaceDN/>
              <w:spacing w:before="35" w:line="360" w:lineRule="auto"/>
              <w:rPr>
                <w:rFonts w:hint="eastAsia" w:ascii="仿宋" w:hAnsi="仿宋" w:eastAsia="仿宋" w:cs="仿宋"/>
                <w:lang w:eastAsia="zh-CN"/>
              </w:rPr>
            </w:pPr>
            <w:r>
              <w:rPr>
                <w:rFonts w:hint="eastAsia" w:ascii="仿宋" w:hAnsi="仿宋" w:eastAsia="仿宋" w:cs="仿宋"/>
                <w:spacing w:val="-12"/>
                <w:lang w:eastAsia="zh-CN"/>
              </w:rPr>
              <w:t>1.熟悉竞赛规程；</w:t>
            </w:r>
          </w:p>
          <w:p w14:paraId="3FC6DB08">
            <w:pPr>
              <w:pStyle w:val="10"/>
              <w:kinsoku/>
              <w:autoSpaceDE/>
              <w:autoSpaceDN/>
              <w:spacing w:line="360" w:lineRule="auto"/>
              <w:rPr>
                <w:rFonts w:hint="eastAsia" w:ascii="仿宋" w:hAnsi="仿宋" w:eastAsia="仿宋" w:cs="仿宋"/>
                <w:lang w:eastAsia="zh-CN"/>
              </w:rPr>
            </w:pPr>
            <w:r>
              <w:rPr>
                <w:rFonts w:hint="eastAsia" w:ascii="仿宋" w:hAnsi="仿宋" w:eastAsia="仿宋" w:cs="仿宋"/>
                <w:spacing w:val="-8"/>
                <w:lang w:eastAsia="zh-CN"/>
              </w:rPr>
              <w:t>2.根据材料提取主题，策划短视频内容；</w:t>
            </w:r>
          </w:p>
          <w:p w14:paraId="7BAAAFCB">
            <w:pPr>
              <w:pStyle w:val="10"/>
              <w:kinsoku/>
              <w:autoSpaceDE/>
              <w:autoSpaceDN/>
              <w:spacing w:before="2" w:line="360" w:lineRule="auto"/>
              <w:rPr>
                <w:rFonts w:hint="eastAsia" w:ascii="仿宋" w:hAnsi="仿宋" w:eastAsia="仿宋" w:cs="仿宋"/>
                <w:lang w:eastAsia="zh-CN"/>
              </w:rPr>
            </w:pPr>
            <w:r>
              <w:rPr>
                <w:rFonts w:hint="eastAsia" w:ascii="仿宋" w:hAnsi="仿宋" w:eastAsia="仿宋" w:cs="仿宋"/>
                <w:spacing w:val="-11"/>
                <w:lang w:eastAsia="zh-CN"/>
              </w:rPr>
              <w:t>3</w:t>
            </w:r>
            <w:r>
              <w:rPr>
                <w:rFonts w:hint="eastAsia" w:ascii="仿宋" w:hAnsi="仿宋" w:eastAsia="仿宋" w:cs="仿宋"/>
                <w:spacing w:val="-10"/>
                <w:lang w:eastAsia="zh-CN"/>
              </w:rPr>
              <w:t>.完成“创作主题”“创意阐述”“内容</w:t>
            </w:r>
            <w:r>
              <w:rPr>
                <w:rFonts w:hint="eastAsia" w:ascii="仿宋" w:hAnsi="仿宋" w:eastAsia="仿宋" w:cs="仿宋"/>
                <w:spacing w:val="-9"/>
                <w:lang w:eastAsia="zh-CN"/>
              </w:rPr>
              <w:t>概</w:t>
            </w:r>
            <w:r>
              <w:rPr>
                <w:rFonts w:hint="eastAsia" w:ascii="仿宋" w:hAnsi="仿宋" w:eastAsia="仿宋" w:cs="仿宋"/>
                <w:spacing w:val="-14"/>
                <w:lang w:eastAsia="zh-CN"/>
              </w:rPr>
              <w:t>述”“画面表现”四个部分；</w:t>
            </w:r>
          </w:p>
          <w:p w14:paraId="14CF9BFE">
            <w:pPr>
              <w:pStyle w:val="10"/>
              <w:kinsoku/>
              <w:autoSpaceDE/>
              <w:autoSpaceDN/>
              <w:spacing w:before="64" w:line="360" w:lineRule="auto"/>
              <w:ind w:left="2"/>
              <w:rPr>
                <w:rFonts w:hint="eastAsia" w:ascii="仿宋" w:hAnsi="仿宋" w:eastAsia="仿宋" w:cs="仿宋"/>
                <w:lang w:eastAsia="zh-CN"/>
              </w:rPr>
            </w:pPr>
            <w:r>
              <w:rPr>
                <w:rFonts w:hint="eastAsia" w:ascii="仿宋" w:hAnsi="仿宋" w:eastAsia="仿宋" w:cs="仿宋"/>
                <w:spacing w:val="-25"/>
                <w:lang w:eastAsia="zh-CN"/>
              </w:rPr>
              <w:t>4.编写内容行文规整、言简意赅、主题明确、</w:t>
            </w:r>
            <w:r>
              <w:rPr>
                <w:rFonts w:hint="eastAsia" w:ascii="仿宋" w:hAnsi="仿宋" w:eastAsia="仿宋" w:cs="仿宋"/>
                <w:spacing w:val="-9"/>
                <w:lang w:eastAsia="zh-CN"/>
              </w:rPr>
              <w:t>通俗易懂；</w:t>
            </w:r>
          </w:p>
          <w:p w14:paraId="02A85370">
            <w:pPr>
              <w:pStyle w:val="10"/>
              <w:kinsoku/>
              <w:autoSpaceDE/>
              <w:autoSpaceDN/>
              <w:spacing w:line="360" w:lineRule="auto"/>
              <w:rPr>
                <w:rFonts w:hint="eastAsia" w:ascii="仿宋" w:hAnsi="仿宋" w:eastAsia="仿宋" w:cs="仿宋"/>
                <w:lang w:eastAsia="zh-CN"/>
              </w:rPr>
            </w:pPr>
            <w:r>
              <w:rPr>
                <w:rFonts w:hint="eastAsia" w:ascii="仿宋" w:hAnsi="仿宋" w:eastAsia="仿宋" w:cs="仿宋"/>
                <w:spacing w:val="-1"/>
                <w:lang w:eastAsia="zh-CN"/>
              </w:rPr>
              <w:t>5.完成短视频创作文案策划内容,并保存在</w:t>
            </w:r>
            <w:r>
              <w:rPr>
                <w:rFonts w:hint="eastAsia" w:ascii="仿宋" w:hAnsi="仿宋" w:eastAsia="仿宋" w:cs="仿宋"/>
                <w:spacing w:val="-9"/>
                <w:lang w:eastAsia="zh-CN"/>
              </w:rPr>
              <w:t>指定位置。</w:t>
            </w:r>
          </w:p>
        </w:tc>
        <w:tc>
          <w:tcPr>
            <w:tcW w:w="739" w:type="dxa"/>
            <w:tcBorders>
              <w:left w:val="single" w:color="auto" w:sz="4" w:space="0"/>
            </w:tcBorders>
          </w:tcPr>
          <w:p w14:paraId="44467980">
            <w:pPr>
              <w:spacing w:line="360" w:lineRule="auto"/>
              <w:rPr>
                <w:rFonts w:hint="eastAsia" w:ascii="仿宋" w:hAnsi="仿宋" w:eastAsia="仿宋" w:cs="仿宋"/>
                <w:lang w:eastAsia="zh-CN"/>
              </w:rPr>
            </w:pPr>
          </w:p>
        </w:tc>
      </w:tr>
      <w:tr w14:paraId="3FF026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4" w:hRule="atLeast"/>
        </w:trPr>
        <w:tc>
          <w:tcPr>
            <w:tcW w:w="1237" w:type="dxa"/>
            <w:vMerge w:val="continue"/>
            <w:tcBorders>
              <w:left w:val="single" w:color="auto" w:sz="4" w:space="0"/>
              <w:right w:val="single" w:color="auto" w:sz="4" w:space="0"/>
            </w:tcBorders>
          </w:tcPr>
          <w:p w14:paraId="0DCD2B22">
            <w:pPr>
              <w:rPr>
                <w:rFonts w:hint="eastAsia" w:ascii="仿宋" w:hAnsi="仿宋" w:eastAsia="仿宋" w:cs="仿宋"/>
                <w:lang w:eastAsia="zh-CN"/>
              </w:rPr>
            </w:pPr>
          </w:p>
        </w:tc>
        <w:tc>
          <w:tcPr>
            <w:tcW w:w="1098" w:type="dxa"/>
            <w:tcBorders>
              <w:top w:val="single" w:color="auto" w:sz="4" w:space="0"/>
              <w:left w:val="single" w:color="auto" w:sz="4" w:space="0"/>
              <w:bottom w:val="single" w:color="auto" w:sz="4" w:space="0"/>
              <w:right w:val="single" w:color="auto" w:sz="4" w:space="0"/>
            </w:tcBorders>
            <w:vAlign w:val="center"/>
          </w:tcPr>
          <w:p w14:paraId="22D78BC6">
            <w:pPr>
              <w:pStyle w:val="10"/>
              <w:jc w:val="center"/>
              <w:rPr>
                <w:rFonts w:hint="eastAsia" w:ascii="仿宋" w:hAnsi="仿宋" w:eastAsia="仿宋" w:cs="仿宋"/>
              </w:rPr>
            </w:pPr>
            <w:r>
              <w:rPr>
                <w:rFonts w:hint="eastAsia" w:ascii="仿宋" w:hAnsi="仿宋" w:eastAsia="仿宋" w:cs="仿宋"/>
                <w:spacing w:val="8"/>
              </w:rPr>
              <w:t>分镜头脚</w:t>
            </w:r>
            <w:r>
              <w:rPr>
                <w:rFonts w:hint="eastAsia" w:ascii="仿宋" w:hAnsi="仿宋" w:eastAsia="仿宋" w:cs="仿宋"/>
                <w:spacing w:val="-9"/>
              </w:rPr>
              <w:t>本撰写</w:t>
            </w:r>
          </w:p>
        </w:tc>
        <w:tc>
          <w:tcPr>
            <w:tcW w:w="785" w:type="dxa"/>
            <w:tcBorders>
              <w:top w:val="single" w:color="auto" w:sz="4" w:space="0"/>
              <w:left w:val="single" w:color="auto" w:sz="4" w:space="0"/>
              <w:bottom w:val="single" w:color="auto" w:sz="4" w:space="0"/>
              <w:right w:val="single" w:color="auto" w:sz="4" w:space="0"/>
            </w:tcBorders>
            <w:vAlign w:val="center"/>
          </w:tcPr>
          <w:p w14:paraId="7D11445E">
            <w:pPr>
              <w:pStyle w:val="10"/>
              <w:spacing w:before="109" w:line="360" w:lineRule="auto"/>
              <w:ind w:left="117"/>
              <w:jc w:val="both"/>
              <w:rPr>
                <w:rFonts w:hint="eastAsia" w:ascii="仿宋" w:hAnsi="仿宋" w:eastAsia="仿宋" w:cs="仿宋"/>
              </w:rPr>
            </w:pPr>
            <w:r>
              <w:rPr>
                <w:rFonts w:hint="eastAsia" w:ascii="仿宋" w:hAnsi="仿宋" w:eastAsia="仿宋" w:cs="仿宋"/>
                <w:spacing w:val="-5"/>
              </w:rPr>
              <w:t>15分</w:t>
            </w:r>
          </w:p>
        </w:tc>
        <w:tc>
          <w:tcPr>
            <w:tcW w:w="4781" w:type="dxa"/>
            <w:tcBorders>
              <w:top w:val="single" w:color="auto" w:sz="4" w:space="0"/>
              <w:left w:val="single" w:color="auto" w:sz="4" w:space="0"/>
              <w:bottom w:val="single" w:color="auto" w:sz="4" w:space="0"/>
              <w:right w:val="single" w:color="auto" w:sz="4" w:space="0"/>
            </w:tcBorders>
          </w:tcPr>
          <w:p w14:paraId="073F2F24">
            <w:pPr>
              <w:pStyle w:val="10"/>
              <w:kinsoku/>
              <w:autoSpaceDE/>
              <w:autoSpaceDN/>
              <w:spacing w:before="35" w:line="360" w:lineRule="auto"/>
              <w:ind w:left="26"/>
              <w:rPr>
                <w:rFonts w:hint="eastAsia" w:ascii="仿宋" w:hAnsi="仿宋" w:eastAsia="仿宋" w:cs="仿宋"/>
                <w:spacing w:val="-12"/>
                <w:lang w:eastAsia="zh-CN"/>
              </w:rPr>
            </w:pPr>
            <w:r>
              <w:rPr>
                <w:rFonts w:hint="eastAsia" w:ascii="仿宋" w:hAnsi="仿宋" w:eastAsia="仿宋" w:cs="仿宋"/>
                <w:spacing w:val="-12"/>
                <w:lang w:eastAsia="zh-CN"/>
              </w:rPr>
              <w:t>1.主题：创意独特，具有积极正面的价值观，能够引起目标受众的情感共鸣；</w:t>
            </w:r>
          </w:p>
          <w:p w14:paraId="79D352E7">
            <w:pPr>
              <w:pStyle w:val="10"/>
              <w:kinsoku/>
              <w:autoSpaceDE/>
              <w:autoSpaceDN/>
              <w:spacing w:before="35" w:line="360" w:lineRule="auto"/>
              <w:ind w:left="26"/>
              <w:rPr>
                <w:rFonts w:hint="eastAsia" w:ascii="仿宋" w:hAnsi="仿宋" w:eastAsia="仿宋" w:cs="仿宋"/>
                <w:spacing w:val="-12"/>
                <w:lang w:eastAsia="zh-CN"/>
              </w:rPr>
            </w:pPr>
            <w:r>
              <w:rPr>
                <w:rFonts w:hint="eastAsia" w:ascii="仿宋" w:hAnsi="仿宋" w:eastAsia="仿宋" w:cs="仿宋"/>
                <w:spacing w:val="-12"/>
                <w:lang w:eastAsia="zh-CN"/>
              </w:rPr>
              <w:t>2.标题：简洁明了，符合视频主题，具有吸引力；</w:t>
            </w:r>
          </w:p>
          <w:p w14:paraId="6D8AEB88">
            <w:pPr>
              <w:pStyle w:val="10"/>
              <w:kinsoku/>
              <w:autoSpaceDE/>
              <w:autoSpaceDN/>
              <w:spacing w:before="35" w:line="360" w:lineRule="auto"/>
              <w:ind w:left="26"/>
              <w:rPr>
                <w:rFonts w:hint="eastAsia" w:ascii="仿宋" w:hAnsi="仿宋" w:eastAsia="仿宋" w:cs="仿宋"/>
                <w:spacing w:val="-12"/>
                <w:lang w:eastAsia="zh-CN"/>
              </w:rPr>
            </w:pPr>
            <w:r>
              <w:rPr>
                <w:rFonts w:hint="eastAsia" w:ascii="仿宋" w:hAnsi="仿宋" w:eastAsia="仿宋" w:cs="仿宋"/>
                <w:spacing w:val="-12"/>
                <w:lang w:eastAsia="zh-CN"/>
              </w:rPr>
              <w:t>3.脚本：按照规定时长策划；</w:t>
            </w:r>
          </w:p>
          <w:p w14:paraId="5C29D89C">
            <w:pPr>
              <w:pStyle w:val="10"/>
              <w:kinsoku/>
              <w:autoSpaceDE/>
              <w:autoSpaceDN/>
              <w:spacing w:before="35" w:line="360" w:lineRule="auto"/>
              <w:ind w:left="26"/>
              <w:rPr>
                <w:rFonts w:hint="eastAsia" w:ascii="仿宋" w:hAnsi="仿宋" w:eastAsia="仿宋" w:cs="仿宋"/>
                <w:spacing w:val="-12"/>
                <w:lang w:eastAsia="zh-CN"/>
              </w:rPr>
            </w:pPr>
            <w:r>
              <w:rPr>
                <w:rFonts w:hint="eastAsia" w:ascii="仿宋" w:hAnsi="仿宋" w:eastAsia="仿宋" w:cs="仿宋"/>
                <w:spacing w:val="-12"/>
                <w:lang w:eastAsia="zh-CN"/>
              </w:rPr>
              <w:t>4.符合脚本撰写规范，要素完整；</w:t>
            </w:r>
          </w:p>
          <w:p w14:paraId="1AF953A8">
            <w:pPr>
              <w:pStyle w:val="10"/>
              <w:kinsoku/>
              <w:autoSpaceDE/>
              <w:autoSpaceDN/>
              <w:spacing w:before="35" w:line="360" w:lineRule="auto"/>
              <w:ind w:left="26"/>
              <w:rPr>
                <w:rFonts w:hint="eastAsia" w:ascii="仿宋" w:hAnsi="仿宋" w:eastAsia="仿宋" w:cs="仿宋"/>
                <w:spacing w:val="-12"/>
                <w:lang w:eastAsia="zh-CN"/>
              </w:rPr>
            </w:pPr>
            <w:r>
              <w:rPr>
                <w:rFonts w:hint="eastAsia" w:ascii="仿宋" w:hAnsi="仿宋" w:eastAsia="仿宋" w:cs="仿宋"/>
                <w:spacing w:val="-12"/>
                <w:lang w:eastAsia="zh-CN"/>
              </w:rPr>
              <w:t>5.画面和声音语言设计、运用得当；</w:t>
            </w:r>
          </w:p>
          <w:p w14:paraId="1366BEFA">
            <w:pPr>
              <w:pStyle w:val="10"/>
              <w:kinsoku/>
              <w:autoSpaceDE/>
              <w:autoSpaceDN/>
              <w:spacing w:before="35" w:line="360" w:lineRule="auto"/>
              <w:ind w:left="26"/>
              <w:rPr>
                <w:rFonts w:hint="eastAsia" w:ascii="仿宋" w:hAnsi="仿宋" w:eastAsia="仿宋" w:cs="仿宋"/>
                <w:lang w:eastAsia="zh-CN"/>
              </w:rPr>
            </w:pPr>
            <w:r>
              <w:rPr>
                <w:rFonts w:hint="eastAsia" w:ascii="仿宋" w:hAnsi="仿宋" w:eastAsia="仿宋" w:cs="仿宋"/>
                <w:spacing w:val="-12"/>
              </w:rPr>
              <w:t>6.文字表意清晰</w:t>
            </w:r>
            <w:r>
              <w:rPr>
                <w:rFonts w:hint="eastAsia" w:ascii="仿宋" w:hAnsi="仿宋" w:eastAsia="仿宋" w:cs="仿宋"/>
                <w:spacing w:val="-12"/>
                <w:lang w:eastAsia="zh-CN"/>
              </w:rPr>
              <w:t>。</w:t>
            </w:r>
          </w:p>
        </w:tc>
        <w:tc>
          <w:tcPr>
            <w:tcW w:w="739" w:type="dxa"/>
            <w:tcBorders>
              <w:left w:val="single" w:color="auto" w:sz="4" w:space="0"/>
            </w:tcBorders>
          </w:tcPr>
          <w:p w14:paraId="74ABFC37">
            <w:pPr>
              <w:spacing w:line="360" w:lineRule="auto"/>
              <w:rPr>
                <w:rFonts w:hint="eastAsia" w:ascii="仿宋" w:hAnsi="仿宋" w:eastAsia="仿宋" w:cs="仿宋"/>
              </w:rPr>
            </w:pPr>
          </w:p>
        </w:tc>
      </w:tr>
      <w:tr w14:paraId="5E5E6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1237" w:type="dxa"/>
            <w:vMerge w:val="restart"/>
            <w:tcBorders>
              <w:left w:val="single" w:color="auto" w:sz="4" w:space="0"/>
              <w:right w:val="single" w:color="auto" w:sz="4" w:space="0"/>
            </w:tcBorders>
            <w:vAlign w:val="center"/>
          </w:tcPr>
          <w:p w14:paraId="4323F99E">
            <w:pPr>
              <w:pStyle w:val="10"/>
              <w:spacing w:before="109"/>
              <w:jc w:val="center"/>
              <w:rPr>
                <w:rFonts w:hint="eastAsia" w:ascii="仿宋" w:hAnsi="仿宋" w:eastAsia="仿宋" w:cs="仿宋"/>
                <w:spacing w:val="-6"/>
                <w:lang w:eastAsia="zh-CN"/>
              </w:rPr>
            </w:pPr>
            <w:r>
              <w:rPr>
                <w:rFonts w:hint="eastAsia" w:ascii="仿宋" w:hAnsi="仿宋" w:eastAsia="仿宋" w:cs="仿宋"/>
                <w:spacing w:val="-6"/>
                <w:lang w:eastAsia="zh-CN"/>
              </w:rPr>
              <w:t>模块二：</w:t>
            </w:r>
          </w:p>
          <w:p w14:paraId="562BFCC3">
            <w:pPr>
              <w:pStyle w:val="10"/>
              <w:spacing w:before="1"/>
              <w:jc w:val="center"/>
              <w:rPr>
                <w:rFonts w:hint="eastAsia" w:ascii="仿宋" w:hAnsi="仿宋" w:eastAsia="仿宋" w:cs="仿宋"/>
                <w:spacing w:val="-6"/>
                <w:lang w:eastAsia="zh-CN"/>
              </w:rPr>
            </w:pPr>
            <w:r>
              <w:rPr>
                <w:rFonts w:hint="eastAsia" w:ascii="仿宋" w:hAnsi="仿宋" w:eastAsia="仿宋" w:cs="仿宋"/>
                <w:spacing w:val="-6"/>
                <w:lang w:eastAsia="zh-CN"/>
              </w:rPr>
              <w:t>短视频制作</w:t>
            </w:r>
          </w:p>
          <w:p w14:paraId="58A58B55">
            <w:pPr>
              <w:pStyle w:val="10"/>
              <w:jc w:val="center"/>
              <w:rPr>
                <w:rFonts w:hint="eastAsia" w:ascii="仿宋" w:hAnsi="仿宋" w:eastAsia="仿宋" w:cs="仿宋"/>
                <w:spacing w:val="-6"/>
                <w:lang w:eastAsia="zh-CN"/>
              </w:rPr>
            </w:pPr>
            <w:r>
              <w:rPr>
                <w:rFonts w:hint="eastAsia" w:ascii="仿宋" w:hAnsi="仿宋" w:eastAsia="仿宋" w:cs="仿宋"/>
                <w:spacing w:val="-6"/>
                <w:lang w:eastAsia="zh-CN"/>
              </w:rPr>
              <w:t>（40分）</w:t>
            </w:r>
          </w:p>
        </w:tc>
        <w:tc>
          <w:tcPr>
            <w:tcW w:w="1098" w:type="dxa"/>
            <w:tcBorders>
              <w:top w:val="single" w:color="auto" w:sz="4" w:space="0"/>
            </w:tcBorders>
            <w:vAlign w:val="center"/>
          </w:tcPr>
          <w:p w14:paraId="302DE7A7">
            <w:pPr>
              <w:pStyle w:val="10"/>
              <w:spacing w:before="109" w:line="360" w:lineRule="auto"/>
              <w:jc w:val="center"/>
              <w:rPr>
                <w:rFonts w:hint="eastAsia" w:ascii="仿宋" w:hAnsi="仿宋" w:eastAsia="仿宋" w:cs="仿宋"/>
              </w:rPr>
            </w:pPr>
            <w:r>
              <w:rPr>
                <w:rFonts w:hint="eastAsia" w:ascii="仿宋" w:hAnsi="仿宋" w:eastAsia="仿宋" w:cs="仿宋"/>
                <w:spacing w:val="-13"/>
              </w:rPr>
              <w:t>素材选择</w:t>
            </w:r>
          </w:p>
        </w:tc>
        <w:tc>
          <w:tcPr>
            <w:tcW w:w="785" w:type="dxa"/>
            <w:tcBorders>
              <w:top w:val="single" w:color="auto" w:sz="4" w:space="0"/>
            </w:tcBorders>
            <w:vAlign w:val="center"/>
          </w:tcPr>
          <w:p w14:paraId="1313B51C">
            <w:pPr>
              <w:pStyle w:val="10"/>
              <w:spacing w:before="109" w:line="360" w:lineRule="auto"/>
              <w:jc w:val="center"/>
              <w:rPr>
                <w:rFonts w:hint="eastAsia" w:ascii="仿宋" w:hAnsi="仿宋" w:eastAsia="仿宋" w:cs="仿宋"/>
              </w:rPr>
            </w:pPr>
            <w:r>
              <w:rPr>
                <w:rFonts w:hint="eastAsia" w:ascii="仿宋" w:hAnsi="仿宋" w:eastAsia="仿宋" w:cs="仿宋"/>
                <w:spacing w:val="-6"/>
              </w:rPr>
              <w:t>5分</w:t>
            </w:r>
          </w:p>
        </w:tc>
        <w:tc>
          <w:tcPr>
            <w:tcW w:w="4781" w:type="dxa"/>
            <w:tcBorders>
              <w:top w:val="single" w:color="auto" w:sz="4" w:space="0"/>
            </w:tcBorders>
          </w:tcPr>
          <w:p w14:paraId="1FB0DC25">
            <w:pPr>
              <w:pStyle w:val="10"/>
              <w:spacing w:before="38" w:line="360" w:lineRule="auto"/>
              <w:ind w:left="24"/>
              <w:rPr>
                <w:rFonts w:hint="eastAsia" w:ascii="仿宋" w:hAnsi="仿宋" w:eastAsia="仿宋" w:cs="仿宋"/>
                <w:lang w:eastAsia="zh-CN"/>
              </w:rPr>
            </w:pPr>
            <w:r>
              <w:rPr>
                <w:rFonts w:hint="eastAsia" w:ascii="仿宋" w:hAnsi="仿宋" w:eastAsia="仿宋" w:cs="仿宋"/>
                <w:spacing w:val="-6"/>
                <w:lang w:eastAsia="zh-CN"/>
              </w:rPr>
              <w:t>1.分析竞赛提供的视频素材库；</w:t>
            </w:r>
          </w:p>
          <w:p w14:paraId="2550DFCD">
            <w:pPr>
              <w:pStyle w:val="10"/>
              <w:spacing w:line="360" w:lineRule="auto"/>
              <w:ind w:left="9"/>
              <w:rPr>
                <w:rFonts w:hint="eastAsia" w:ascii="仿宋" w:hAnsi="仿宋" w:eastAsia="仿宋" w:cs="仿宋"/>
                <w:lang w:eastAsia="zh-CN"/>
              </w:rPr>
            </w:pPr>
            <w:r>
              <w:rPr>
                <w:rFonts w:hint="eastAsia" w:ascii="仿宋" w:hAnsi="仿宋" w:eastAsia="仿宋" w:cs="仿宋"/>
                <w:spacing w:val="-9"/>
                <w:lang w:eastAsia="zh-CN"/>
              </w:rPr>
              <w:t>2.根据短视频策划方案选择合适素材。</w:t>
            </w:r>
          </w:p>
        </w:tc>
        <w:tc>
          <w:tcPr>
            <w:tcW w:w="739" w:type="dxa"/>
          </w:tcPr>
          <w:p w14:paraId="47F060F7">
            <w:pPr>
              <w:spacing w:line="360" w:lineRule="auto"/>
              <w:rPr>
                <w:rFonts w:hint="eastAsia" w:ascii="仿宋" w:hAnsi="仿宋" w:eastAsia="仿宋" w:cs="仿宋"/>
                <w:lang w:eastAsia="zh-CN"/>
              </w:rPr>
            </w:pPr>
          </w:p>
        </w:tc>
      </w:tr>
      <w:tr w14:paraId="1EB91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9" w:hRule="atLeast"/>
        </w:trPr>
        <w:tc>
          <w:tcPr>
            <w:tcW w:w="1237" w:type="dxa"/>
            <w:vMerge w:val="continue"/>
            <w:tcBorders>
              <w:left w:val="single" w:color="auto" w:sz="4" w:space="0"/>
              <w:right w:val="single" w:color="auto" w:sz="4" w:space="0"/>
            </w:tcBorders>
            <w:vAlign w:val="center"/>
          </w:tcPr>
          <w:p w14:paraId="12AF466F">
            <w:pPr>
              <w:pStyle w:val="10"/>
              <w:jc w:val="center"/>
              <w:rPr>
                <w:rFonts w:hint="eastAsia" w:ascii="仿宋" w:hAnsi="仿宋" w:eastAsia="仿宋" w:cs="仿宋"/>
                <w:lang w:eastAsia="zh-CN"/>
              </w:rPr>
            </w:pPr>
          </w:p>
        </w:tc>
        <w:tc>
          <w:tcPr>
            <w:tcW w:w="1098" w:type="dxa"/>
            <w:tcBorders>
              <w:left w:val="single" w:color="auto" w:sz="4" w:space="0"/>
            </w:tcBorders>
            <w:vAlign w:val="center"/>
          </w:tcPr>
          <w:p w14:paraId="600E392D">
            <w:pPr>
              <w:pStyle w:val="10"/>
              <w:spacing w:before="109" w:line="360" w:lineRule="auto"/>
              <w:ind w:right="231"/>
              <w:jc w:val="center"/>
              <w:rPr>
                <w:rFonts w:hint="eastAsia" w:ascii="仿宋" w:hAnsi="仿宋" w:eastAsia="仿宋" w:cs="仿宋"/>
              </w:rPr>
            </w:pPr>
            <w:r>
              <w:rPr>
                <w:rFonts w:hint="eastAsia" w:ascii="仿宋" w:hAnsi="仿宋" w:eastAsia="仿宋" w:cs="仿宋"/>
                <w:spacing w:val="3"/>
              </w:rPr>
              <w:t>短视频</w:t>
            </w:r>
            <w:r>
              <w:rPr>
                <w:rFonts w:hint="eastAsia" w:ascii="仿宋" w:hAnsi="仿宋" w:eastAsia="仿宋" w:cs="仿宋"/>
                <w:spacing w:val="-9"/>
              </w:rPr>
              <w:t>剪辑</w:t>
            </w:r>
          </w:p>
        </w:tc>
        <w:tc>
          <w:tcPr>
            <w:tcW w:w="785" w:type="dxa"/>
            <w:vAlign w:val="center"/>
          </w:tcPr>
          <w:p w14:paraId="7E549328">
            <w:pPr>
              <w:pStyle w:val="10"/>
              <w:spacing w:before="109" w:line="360" w:lineRule="auto"/>
              <w:jc w:val="center"/>
              <w:rPr>
                <w:rFonts w:hint="eastAsia" w:ascii="仿宋" w:hAnsi="仿宋" w:eastAsia="仿宋" w:cs="仿宋"/>
              </w:rPr>
            </w:pPr>
            <w:r>
              <w:rPr>
                <w:rFonts w:hint="eastAsia" w:ascii="仿宋" w:hAnsi="仿宋" w:eastAsia="仿宋" w:cs="仿宋"/>
                <w:spacing w:val="-12"/>
              </w:rPr>
              <w:t>15分</w:t>
            </w:r>
          </w:p>
        </w:tc>
        <w:tc>
          <w:tcPr>
            <w:tcW w:w="4781" w:type="dxa"/>
          </w:tcPr>
          <w:p w14:paraId="38933F38">
            <w:pPr>
              <w:pStyle w:val="10"/>
              <w:kinsoku/>
              <w:autoSpaceDE/>
              <w:autoSpaceDN/>
              <w:spacing w:before="37" w:line="360" w:lineRule="auto"/>
              <w:ind w:left="24"/>
              <w:rPr>
                <w:rFonts w:hint="eastAsia" w:ascii="仿宋" w:hAnsi="仿宋" w:eastAsia="仿宋" w:cs="仿宋"/>
                <w:lang w:eastAsia="zh-CN"/>
              </w:rPr>
            </w:pPr>
            <w:r>
              <w:rPr>
                <w:rFonts w:hint="eastAsia" w:ascii="仿宋" w:hAnsi="仿宋" w:eastAsia="仿宋" w:cs="仿宋"/>
                <w:spacing w:val="-8"/>
                <w:lang w:eastAsia="zh-CN"/>
              </w:rPr>
              <w:t>1.根据分镜头脚本，完成剪辑，画面流畅；</w:t>
            </w:r>
          </w:p>
          <w:p w14:paraId="6673D7BD">
            <w:pPr>
              <w:pStyle w:val="10"/>
              <w:kinsoku/>
              <w:autoSpaceDE/>
              <w:autoSpaceDN/>
              <w:spacing w:line="360" w:lineRule="auto"/>
              <w:ind w:left="9"/>
              <w:rPr>
                <w:rFonts w:hint="eastAsia" w:ascii="仿宋" w:hAnsi="仿宋" w:eastAsia="仿宋" w:cs="仿宋"/>
                <w:lang w:eastAsia="zh-CN"/>
              </w:rPr>
            </w:pPr>
            <w:r>
              <w:rPr>
                <w:rFonts w:hint="eastAsia" w:ascii="仿宋" w:hAnsi="仿宋" w:eastAsia="仿宋" w:cs="仿宋"/>
                <w:spacing w:val="-9"/>
                <w:lang w:eastAsia="zh-CN"/>
              </w:rPr>
              <w:t>2.采用恰当的转场方式，画面过渡自然；</w:t>
            </w:r>
          </w:p>
          <w:p w14:paraId="12118CBC">
            <w:pPr>
              <w:pStyle w:val="10"/>
              <w:kinsoku/>
              <w:autoSpaceDE/>
              <w:autoSpaceDN/>
              <w:spacing w:line="360" w:lineRule="auto"/>
              <w:ind w:left="11"/>
              <w:rPr>
                <w:rFonts w:hint="eastAsia" w:ascii="仿宋" w:hAnsi="仿宋" w:eastAsia="仿宋" w:cs="仿宋"/>
                <w:lang w:eastAsia="zh-CN"/>
              </w:rPr>
            </w:pPr>
            <w:r>
              <w:rPr>
                <w:rFonts w:hint="eastAsia" w:ascii="仿宋" w:hAnsi="仿宋" w:eastAsia="仿宋" w:cs="仿宋"/>
                <w:spacing w:val="-11"/>
                <w:lang w:eastAsia="zh-CN"/>
              </w:rPr>
              <w:t>3.视频整体结构紧扣主题，中心思想端正；</w:t>
            </w:r>
          </w:p>
          <w:p w14:paraId="1F5F9C36">
            <w:pPr>
              <w:pStyle w:val="10"/>
              <w:kinsoku/>
              <w:autoSpaceDE/>
              <w:autoSpaceDN/>
              <w:spacing w:before="1" w:line="360" w:lineRule="auto"/>
              <w:ind w:left="6"/>
              <w:rPr>
                <w:rFonts w:hint="eastAsia" w:ascii="仿宋" w:hAnsi="仿宋" w:eastAsia="仿宋" w:cs="仿宋"/>
                <w:lang w:eastAsia="zh-CN"/>
              </w:rPr>
            </w:pPr>
            <w:r>
              <w:rPr>
                <w:rFonts w:hint="eastAsia" w:ascii="仿宋" w:hAnsi="仿宋" w:eastAsia="仿宋" w:cs="仿宋"/>
                <w:spacing w:val="-10"/>
                <w:lang w:eastAsia="zh-CN"/>
              </w:rPr>
              <w:t>4.视频标题出现在7秒之内；</w:t>
            </w:r>
          </w:p>
          <w:p w14:paraId="2F0C70E9">
            <w:pPr>
              <w:pStyle w:val="10"/>
              <w:kinsoku/>
              <w:autoSpaceDE/>
              <w:autoSpaceDN/>
              <w:spacing w:line="360" w:lineRule="auto"/>
              <w:ind w:left="11"/>
              <w:rPr>
                <w:rFonts w:hint="eastAsia" w:ascii="仿宋" w:hAnsi="仿宋" w:eastAsia="仿宋" w:cs="仿宋"/>
                <w:lang w:eastAsia="zh-CN"/>
              </w:rPr>
            </w:pPr>
            <w:r>
              <w:rPr>
                <w:rFonts w:hint="eastAsia" w:ascii="仿宋" w:hAnsi="仿宋" w:eastAsia="仿宋" w:cs="仿宋"/>
                <w:spacing w:val="-9"/>
                <w:lang w:eastAsia="zh-CN"/>
              </w:rPr>
              <w:t>5.视频画面风格与内容相符；</w:t>
            </w:r>
          </w:p>
          <w:p w14:paraId="15BFB93F">
            <w:pPr>
              <w:pStyle w:val="10"/>
              <w:kinsoku/>
              <w:autoSpaceDE/>
              <w:autoSpaceDN/>
              <w:spacing w:before="3" w:line="360" w:lineRule="auto"/>
              <w:ind w:left="55" w:right="134" w:hanging="47"/>
              <w:rPr>
                <w:rFonts w:hint="eastAsia" w:ascii="仿宋" w:hAnsi="仿宋" w:eastAsia="仿宋" w:cs="仿宋"/>
                <w:lang w:eastAsia="zh-CN"/>
              </w:rPr>
            </w:pPr>
            <w:r>
              <w:rPr>
                <w:rFonts w:hint="eastAsia" w:ascii="仿宋" w:hAnsi="仿宋" w:eastAsia="仿宋" w:cs="仿宋"/>
                <w:spacing w:val="-11"/>
                <w:lang w:eastAsia="zh-CN"/>
              </w:rPr>
              <w:t>6.画面能够生动有趣地表现视频主题，吸引</w:t>
            </w:r>
            <w:r>
              <w:rPr>
                <w:rFonts w:hint="eastAsia" w:ascii="仿宋" w:hAnsi="仿宋" w:eastAsia="仿宋" w:cs="仿宋"/>
                <w:spacing w:val="-17"/>
                <w:lang w:eastAsia="zh-CN"/>
              </w:rPr>
              <w:t>目标受众的注意力。</w:t>
            </w:r>
          </w:p>
        </w:tc>
        <w:tc>
          <w:tcPr>
            <w:tcW w:w="739" w:type="dxa"/>
          </w:tcPr>
          <w:p w14:paraId="19B9C379">
            <w:pPr>
              <w:spacing w:line="360" w:lineRule="auto"/>
              <w:rPr>
                <w:rFonts w:hint="eastAsia" w:ascii="仿宋" w:hAnsi="仿宋" w:eastAsia="仿宋" w:cs="仿宋"/>
                <w:lang w:eastAsia="zh-CN"/>
              </w:rPr>
            </w:pPr>
          </w:p>
        </w:tc>
      </w:tr>
      <w:tr w14:paraId="18D3C6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58" w:hRule="atLeast"/>
        </w:trPr>
        <w:tc>
          <w:tcPr>
            <w:tcW w:w="1237" w:type="dxa"/>
            <w:vMerge w:val="continue"/>
            <w:tcBorders>
              <w:left w:val="single" w:color="auto" w:sz="4" w:space="0"/>
              <w:right w:val="single" w:color="auto" w:sz="4" w:space="0"/>
            </w:tcBorders>
            <w:vAlign w:val="center"/>
          </w:tcPr>
          <w:p w14:paraId="5B094F22">
            <w:pPr>
              <w:spacing w:line="360" w:lineRule="auto"/>
              <w:jc w:val="center"/>
              <w:rPr>
                <w:rFonts w:hint="eastAsia" w:ascii="仿宋" w:hAnsi="仿宋" w:eastAsia="仿宋" w:cs="仿宋"/>
                <w:lang w:eastAsia="zh-CN"/>
              </w:rPr>
            </w:pPr>
          </w:p>
        </w:tc>
        <w:tc>
          <w:tcPr>
            <w:tcW w:w="1098" w:type="dxa"/>
            <w:tcBorders>
              <w:left w:val="single" w:color="auto" w:sz="4" w:space="0"/>
            </w:tcBorders>
            <w:vAlign w:val="center"/>
          </w:tcPr>
          <w:p w14:paraId="52D4437D">
            <w:pPr>
              <w:pStyle w:val="10"/>
              <w:spacing w:before="109" w:line="360" w:lineRule="auto"/>
              <w:jc w:val="center"/>
              <w:rPr>
                <w:rFonts w:hint="eastAsia" w:ascii="仿宋" w:hAnsi="仿宋" w:eastAsia="仿宋" w:cs="仿宋"/>
              </w:rPr>
            </w:pPr>
            <w:r>
              <w:rPr>
                <w:rFonts w:hint="eastAsia" w:ascii="仿宋" w:hAnsi="仿宋" w:eastAsia="仿宋" w:cs="仿宋"/>
                <w:spacing w:val="-19"/>
                <w:w w:val="98"/>
              </w:rPr>
              <w:t>短</w:t>
            </w:r>
            <w:r>
              <w:rPr>
                <w:rFonts w:hint="eastAsia" w:ascii="仿宋" w:hAnsi="仿宋" w:eastAsia="仿宋" w:cs="仿宋"/>
                <w:spacing w:val="-18"/>
                <w:w w:val="98"/>
              </w:rPr>
              <w:t>视频</w:t>
            </w:r>
            <w:r>
              <w:rPr>
                <w:rFonts w:hint="eastAsia" w:ascii="仿宋" w:hAnsi="仿宋" w:eastAsia="仿宋" w:cs="仿宋"/>
                <w:spacing w:val="-9"/>
                <w:w w:val="98"/>
              </w:rPr>
              <w:t>合</w:t>
            </w:r>
            <w:r>
              <w:rPr>
                <w:rFonts w:hint="eastAsia" w:ascii="仿宋" w:hAnsi="仿宋" w:eastAsia="仿宋" w:cs="仿宋"/>
              </w:rPr>
              <w:t>成</w:t>
            </w:r>
          </w:p>
        </w:tc>
        <w:tc>
          <w:tcPr>
            <w:tcW w:w="785" w:type="dxa"/>
            <w:vAlign w:val="center"/>
          </w:tcPr>
          <w:p w14:paraId="4B46901E">
            <w:pPr>
              <w:pStyle w:val="10"/>
              <w:spacing w:before="109" w:line="360" w:lineRule="auto"/>
              <w:jc w:val="center"/>
              <w:rPr>
                <w:rFonts w:hint="eastAsia" w:ascii="仿宋" w:hAnsi="仿宋" w:eastAsia="仿宋" w:cs="仿宋"/>
              </w:rPr>
            </w:pPr>
            <w:r>
              <w:rPr>
                <w:rFonts w:hint="eastAsia" w:ascii="仿宋" w:hAnsi="仿宋" w:eastAsia="仿宋" w:cs="仿宋"/>
                <w:spacing w:val="-12"/>
              </w:rPr>
              <w:t>15分</w:t>
            </w:r>
          </w:p>
        </w:tc>
        <w:tc>
          <w:tcPr>
            <w:tcW w:w="4781" w:type="dxa"/>
          </w:tcPr>
          <w:p w14:paraId="6C49597E">
            <w:pPr>
              <w:pStyle w:val="10"/>
              <w:kinsoku/>
              <w:autoSpaceDE/>
              <w:autoSpaceDN/>
              <w:spacing w:before="37" w:line="360" w:lineRule="auto"/>
              <w:ind w:left="24"/>
              <w:rPr>
                <w:rFonts w:hint="eastAsia" w:ascii="仿宋" w:hAnsi="仿宋" w:eastAsia="仿宋" w:cs="仿宋"/>
                <w:lang w:eastAsia="zh-CN"/>
              </w:rPr>
            </w:pPr>
            <w:r>
              <w:rPr>
                <w:rFonts w:hint="eastAsia" w:ascii="仿宋" w:hAnsi="仿宋" w:eastAsia="仿宋" w:cs="仿宋"/>
                <w:spacing w:val="-7"/>
                <w:lang w:eastAsia="zh-CN"/>
              </w:rPr>
              <w:t>1.特效：运用特效增强短视频艺术感；</w:t>
            </w:r>
          </w:p>
          <w:p w14:paraId="694B1C91">
            <w:pPr>
              <w:pStyle w:val="10"/>
              <w:kinsoku/>
              <w:autoSpaceDE/>
              <w:autoSpaceDN/>
              <w:spacing w:before="1" w:line="360" w:lineRule="auto"/>
              <w:ind w:left="13" w:right="189" w:hanging="4"/>
              <w:rPr>
                <w:rFonts w:hint="eastAsia" w:ascii="仿宋" w:hAnsi="仿宋" w:eastAsia="仿宋" w:cs="仿宋"/>
                <w:lang w:eastAsia="zh-CN"/>
              </w:rPr>
            </w:pPr>
            <w:r>
              <w:rPr>
                <w:rFonts w:hint="eastAsia" w:ascii="仿宋" w:hAnsi="仿宋" w:eastAsia="仿宋" w:cs="仿宋"/>
                <w:spacing w:val="-14"/>
                <w:lang w:eastAsia="zh-CN"/>
              </w:rPr>
              <w:t>2.字幕：保持字幕风格与短视频风格一致，</w:t>
            </w:r>
            <w:r>
              <w:rPr>
                <w:rFonts w:hint="eastAsia" w:ascii="仿宋" w:hAnsi="仿宋" w:eastAsia="仿宋" w:cs="仿宋"/>
                <w:spacing w:val="-12"/>
                <w:lang w:eastAsia="zh-CN"/>
              </w:rPr>
              <w:t>增强短视频表现力，增加受众记忆点；</w:t>
            </w:r>
          </w:p>
          <w:p w14:paraId="59F29001">
            <w:pPr>
              <w:pStyle w:val="10"/>
              <w:kinsoku/>
              <w:autoSpaceDE/>
              <w:autoSpaceDN/>
              <w:spacing w:before="1" w:line="360" w:lineRule="auto"/>
              <w:ind w:left="19" w:right="242" w:hanging="8"/>
              <w:rPr>
                <w:rFonts w:hint="eastAsia" w:ascii="仿宋" w:hAnsi="仿宋" w:eastAsia="仿宋" w:cs="仿宋"/>
                <w:lang w:eastAsia="zh-CN"/>
              </w:rPr>
            </w:pPr>
            <w:r>
              <w:rPr>
                <w:rFonts w:hint="eastAsia" w:ascii="仿宋" w:hAnsi="仿宋" w:eastAsia="仿宋" w:cs="仿宋"/>
                <w:spacing w:val="-11"/>
                <w:lang w:eastAsia="zh-CN"/>
              </w:rPr>
              <w:t>3.音效：音效添加合理，增强短视频的体验</w:t>
            </w:r>
            <w:r>
              <w:rPr>
                <w:rFonts w:hint="eastAsia" w:ascii="仿宋" w:hAnsi="仿宋" w:eastAsia="仿宋" w:cs="仿宋"/>
                <w:spacing w:val="-12"/>
                <w:lang w:eastAsia="zh-CN"/>
              </w:rPr>
              <w:t>沉浸感；</w:t>
            </w:r>
          </w:p>
          <w:p w14:paraId="69071130">
            <w:pPr>
              <w:pStyle w:val="10"/>
              <w:kinsoku/>
              <w:autoSpaceDE/>
              <w:autoSpaceDN/>
              <w:spacing w:before="2" w:line="360" w:lineRule="auto"/>
              <w:ind w:left="16" w:right="242" w:hanging="10"/>
              <w:rPr>
                <w:rFonts w:hint="eastAsia" w:ascii="仿宋" w:hAnsi="仿宋" w:eastAsia="仿宋" w:cs="仿宋"/>
                <w:lang w:eastAsia="zh-CN"/>
              </w:rPr>
            </w:pPr>
            <w:r>
              <w:rPr>
                <w:rFonts w:hint="eastAsia" w:ascii="仿宋" w:hAnsi="仿宋" w:eastAsia="仿宋" w:cs="仿宋"/>
                <w:spacing w:val="-10"/>
                <w:lang w:eastAsia="zh-CN"/>
              </w:rPr>
              <w:t>4.色调：形成效果精美、风格统一的画面效</w:t>
            </w:r>
            <w:r>
              <w:rPr>
                <w:rFonts w:hint="eastAsia" w:ascii="仿宋" w:hAnsi="仿宋" w:eastAsia="仿宋" w:cs="仿宋"/>
                <w:spacing w:val="-12"/>
                <w:lang w:eastAsia="zh-CN"/>
              </w:rPr>
              <w:t>果，增强画面舒适感。</w:t>
            </w:r>
          </w:p>
        </w:tc>
        <w:tc>
          <w:tcPr>
            <w:tcW w:w="739" w:type="dxa"/>
          </w:tcPr>
          <w:p w14:paraId="71D760F9">
            <w:pPr>
              <w:spacing w:line="360" w:lineRule="auto"/>
              <w:rPr>
                <w:rFonts w:hint="eastAsia" w:ascii="仿宋" w:hAnsi="仿宋" w:eastAsia="仿宋" w:cs="仿宋"/>
                <w:lang w:eastAsia="zh-CN"/>
              </w:rPr>
            </w:pPr>
          </w:p>
        </w:tc>
      </w:tr>
      <w:tr w14:paraId="5D77B6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9" w:hRule="atLeast"/>
        </w:trPr>
        <w:tc>
          <w:tcPr>
            <w:tcW w:w="1237" w:type="dxa"/>
            <w:vMerge w:val="continue"/>
            <w:tcBorders>
              <w:left w:val="single" w:color="auto" w:sz="4" w:space="0"/>
              <w:right w:val="single" w:color="auto" w:sz="4" w:space="0"/>
            </w:tcBorders>
            <w:vAlign w:val="center"/>
          </w:tcPr>
          <w:p w14:paraId="74A84006">
            <w:pPr>
              <w:spacing w:line="360" w:lineRule="auto"/>
              <w:jc w:val="center"/>
              <w:rPr>
                <w:rFonts w:hint="eastAsia" w:ascii="仿宋" w:hAnsi="仿宋" w:eastAsia="仿宋" w:cs="仿宋"/>
                <w:lang w:eastAsia="zh-CN"/>
              </w:rPr>
            </w:pPr>
          </w:p>
        </w:tc>
        <w:tc>
          <w:tcPr>
            <w:tcW w:w="1098" w:type="dxa"/>
            <w:tcBorders>
              <w:left w:val="single" w:color="auto" w:sz="4" w:space="0"/>
            </w:tcBorders>
            <w:vAlign w:val="center"/>
          </w:tcPr>
          <w:p w14:paraId="7DF7B652">
            <w:pPr>
              <w:pStyle w:val="10"/>
              <w:spacing w:before="37" w:line="360" w:lineRule="auto"/>
              <w:jc w:val="center"/>
              <w:rPr>
                <w:rFonts w:hint="eastAsia" w:ascii="仿宋" w:hAnsi="仿宋" w:eastAsia="仿宋" w:cs="仿宋"/>
              </w:rPr>
            </w:pPr>
            <w:r>
              <w:rPr>
                <w:rFonts w:hint="eastAsia" w:ascii="仿宋" w:hAnsi="仿宋" w:eastAsia="仿宋" w:cs="仿宋"/>
                <w:spacing w:val="-21"/>
                <w:w w:val="99"/>
              </w:rPr>
              <w:t>短视频</w:t>
            </w:r>
            <w:r>
              <w:rPr>
                <w:rFonts w:hint="eastAsia" w:ascii="仿宋" w:hAnsi="仿宋" w:eastAsia="仿宋" w:cs="仿宋"/>
                <w:spacing w:val="-9"/>
                <w:w w:val="99"/>
              </w:rPr>
              <w:t>输</w:t>
            </w:r>
            <w:r>
              <w:rPr>
                <w:rFonts w:hint="eastAsia" w:ascii="仿宋" w:hAnsi="仿宋" w:eastAsia="仿宋" w:cs="仿宋"/>
              </w:rPr>
              <w:t>出</w:t>
            </w:r>
          </w:p>
        </w:tc>
        <w:tc>
          <w:tcPr>
            <w:tcW w:w="785" w:type="dxa"/>
            <w:vAlign w:val="center"/>
          </w:tcPr>
          <w:p w14:paraId="48644AA2">
            <w:pPr>
              <w:pStyle w:val="10"/>
              <w:spacing w:before="36" w:line="360" w:lineRule="auto"/>
              <w:jc w:val="center"/>
              <w:rPr>
                <w:rFonts w:hint="eastAsia" w:ascii="仿宋" w:hAnsi="仿宋" w:eastAsia="仿宋" w:cs="仿宋"/>
              </w:rPr>
            </w:pPr>
            <w:r>
              <w:rPr>
                <w:rFonts w:hint="eastAsia" w:ascii="仿宋" w:hAnsi="仿宋" w:eastAsia="仿宋" w:cs="仿宋"/>
                <w:spacing w:val="-19"/>
              </w:rPr>
              <w:t>5分</w:t>
            </w:r>
          </w:p>
        </w:tc>
        <w:tc>
          <w:tcPr>
            <w:tcW w:w="4781" w:type="dxa"/>
          </w:tcPr>
          <w:p w14:paraId="08B5E807">
            <w:pPr>
              <w:pStyle w:val="10"/>
              <w:kinsoku/>
              <w:autoSpaceDE/>
              <w:autoSpaceDN/>
              <w:spacing w:before="37" w:line="360" w:lineRule="auto"/>
              <w:jc w:val="both"/>
              <w:rPr>
                <w:rFonts w:hint="eastAsia" w:ascii="仿宋" w:hAnsi="仿宋" w:eastAsia="仿宋" w:cs="仿宋"/>
                <w:lang w:eastAsia="zh-CN"/>
              </w:rPr>
            </w:pPr>
            <w:r>
              <w:rPr>
                <w:rFonts w:hint="eastAsia" w:ascii="仿宋" w:hAnsi="仿宋" w:eastAsia="仿宋" w:cs="仿宋"/>
                <w:spacing w:val="-11"/>
                <w:lang w:eastAsia="zh-CN"/>
              </w:rPr>
              <w:t>1.输出：视频输出格式正确，存放路径规范；</w:t>
            </w:r>
          </w:p>
          <w:p w14:paraId="12A4C7DE">
            <w:pPr>
              <w:pStyle w:val="10"/>
              <w:kinsoku/>
              <w:autoSpaceDE/>
              <w:autoSpaceDN/>
              <w:spacing w:before="1" w:line="360" w:lineRule="auto"/>
              <w:ind w:left="22" w:right="213" w:hanging="13"/>
              <w:rPr>
                <w:rFonts w:hint="eastAsia" w:ascii="仿宋" w:hAnsi="仿宋" w:eastAsia="仿宋" w:cs="仿宋"/>
                <w:lang w:eastAsia="zh-CN"/>
              </w:rPr>
            </w:pPr>
            <w:r>
              <w:rPr>
                <w:rFonts w:hint="eastAsia" w:ascii="仿宋" w:hAnsi="仿宋" w:eastAsia="仿宋" w:cs="仿宋"/>
                <w:spacing w:val="-12"/>
                <w:lang w:eastAsia="zh-CN"/>
              </w:rPr>
              <w:t>2.效果：不留残帧，不夹黑场，画面清晰，</w:t>
            </w:r>
            <w:r>
              <w:rPr>
                <w:rFonts w:hint="eastAsia" w:ascii="仿宋" w:hAnsi="仿宋" w:eastAsia="仿宋" w:cs="仿宋"/>
                <w:spacing w:val="-13"/>
                <w:lang w:eastAsia="zh-CN"/>
              </w:rPr>
              <w:t>音量适中，播放流畅；</w:t>
            </w:r>
          </w:p>
          <w:p w14:paraId="38EAB321">
            <w:pPr>
              <w:pStyle w:val="10"/>
              <w:kinsoku/>
              <w:autoSpaceDE/>
              <w:autoSpaceDN/>
              <w:spacing w:before="1" w:line="360" w:lineRule="auto"/>
              <w:ind w:left="16" w:right="134" w:hanging="5"/>
              <w:rPr>
                <w:rFonts w:hint="eastAsia" w:ascii="仿宋" w:hAnsi="仿宋" w:eastAsia="仿宋" w:cs="仿宋"/>
                <w:lang w:eastAsia="zh-CN"/>
              </w:rPr>
            </w:pPr>
            <w:r>
              <w:rPr>
                <w:rFonts w:hint="eastAsia" w:ascii="仿宋" w:hAnsi="仿宋" w:eastAsia="仿宋" w:cs="仿宋"/>
                <w:spacing w:val="-13"/>
                <w:lang w:eastAsia="zh-CN"/>
              </w:rPr>
              <w:t>3.审核：审核短视频是否存在违法、违规内</w:t>
            </w:r>
            <w:r>
              <w:rPr>
                <w:rFonts w:hint="eastAsia" w:ascii="仿宋" w:hAnsi="仿宋" w:eastAsia="仿宋" w:cs="仿宋"/>
                <w:lang w:eastAsia="zh-CN"/>
              </w:rPr>
              <w:t>容。</w:t>
            </w:r>
          </w:p>
        </w:tc>
        <w:tc>
          <w:tcPr>
            <w:tcW w:w="739" w:type="dxa"/>
          </w:tcPr>
          <w:p w14:paraId="4BFB790B">
            <w:pPr>
              <w:spacing w:line="360" w:lineRule="auto"/>
              <w:rPr>
                <w:rFonts w:hint="eastAsia" w:ascii="仿宋" w:hAnsi="仿宋" w:eastAsia="仿宋" w:cs="仿宋"/>
                <w:lang w:eastAsia="zh-CN"/>
              </w:rPr>
            </w:pPr>
          </w:p>
        </w:tc>
      </w:tr>
      <w:tr w14:paraId="19749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6" w:hRule="atLeast"/>
        </w:trPr>
        <w:tc>
          <w:tcPr>
            <w:tcW w:w="1237" w:type="dxa"/>
            <w:vMerge w:val="restart"/>
            <w:vAlign w:val="center"/>
          </w:tcPr>
          <w:p w14:paraId="39FC696D">
            <w:pPr>
              <w:pStyle w:val="10"/>
              <w:spacing w:before="110" w:line="360" w:lineRule="auto"/>
              <w:jc w:val="center"/>
              <w:rPr>
                <w:rFonts w:hint="eastAsia" w:ascii="仿宋" w:hAnsi="仿宋" w:eastAsia="仿宋" w:cs="仿宋"/>
                <w:lang w:eastAsia="zh-CN"/>
              </w:rPr>
            </w:pPr>
            <w:r>
              <w:rPr>
                <w:rFonts w:hint="eastAsia" w:ascii="仿宋" w:hAnsi="仿宋" w:eastAsia="仿宋" w:cs="仿宋"/>
                <w:spacing w:val="-10"/>
                <w:lang w:eastAsia="zh-CN"/>
              </w:rPr>
              <w:t>模块三：</w:t>
            </w:r>
          </w:p>
          <w:p w14:paraId="5F590BAF">
            <w:pPr>
              <w:pStyle w:val="10"/>
              <w:spacing w:line="360" w:lineRule="auto"/>
              <w:jc w:val="center"/>
              <w:rPr>
                <w:rFonts w:hint="eastAsia" w:ascii="仿宋" w:hAnsi="仿宋" w:eastAsia="仿宋" w:cs="仿宋"/>
                <w:lang w:eastAsia="zh-CN"/>
              </w:rPr>
            </w:pPr>
            <w:r>
              <w:rPr>
                <w:rFonts w:hint="eastAsia" w:ascii="仿宋" w:hAnsi="仿宋" w:eastAsia="仿宋" w:cs="仿宋"/>
                <w:spacing w:val="-16"/>
                <w:lang w:eastAsia="zh-CN"/>
              </w:rPr>
              <w:t>短视频运营</w:t>
            </w:r>
            <w:r>
              <w:rPr>
                <w:rFonts w:hint="eastAsia" w:ascii="仿宋" w:hAnsi="仿宋" w:eastAsia="仿宋" w:cs="仿宋"/>
                <w:spacing w:val="-11"/>
                <w:lang w:eastAsia="zh-CN"/>
              </w:rPr>
              <w:t>方案</w:t>
            </w:r>
          </w:p>
          <w:p w14:paraId="0C01BD6C">
            <w:pPr>
              <w:pStyle w:val="10"/>
              <w:spacing w:line="360" w:lineRule="auto"/>
              <w:ind w:left="158"/>
              <w:jc w:val="center"/>
              <w:rPr>
                <w:rFonts w:hint="eastAsia" w:ascii="仿宋" w:hAnsi="仿宋" w:eastAsia="仿宋" w:cs="仿宋"/>
              </w:rPr>
            </w:pPr>
            <w:r>
              <w:rPr>
                <w:rFonts w:hint="eastAsia" w:ascii="仿宋" w:hAnsi="仿宋" w:eastAsia="仿宋" w:cs="仿宋"/>
                <w:spacing w:val="-21"/>
              </w:rPr>
              <w:t>（30分）</w:t>
            </w:r>
          </w:p>
        </w:tc>
        <w:tc>
          <w:tcPr>
            <w:tcW w:w="1098" w:type="dxa"/>
            <w:vAlign w:val="center"/>
          </w:tcPr>
          <w:p w14:paraId="6B197D57">
            <w:pPr>
              <w:spacing w:line="360" w:lineRule="auto"/>
              <w:jc w:val="center"/>
              <w:rPr>
                <w:rFonts w:hint="eastAsia" w:ascii="仿宋" w:hAnsi="仿宋" w:eastAsia="仿宋" w:cs="仿宋"/>
              </w:rPr>
            </w:pPr>
          </w:p>
          <w:p w14:paraId="7B443802">
            <w:pPr>
              <w:pStyle w:val="10"/>
              <w:spacing w:before="110" w:line="360" w:lineRule="auto"/>
              <w:jc w:val="center"/>
              <w:rPr>
                <w:rFonts w:hint="eastAsia" w:ascii="仿宋" w:hAnsi="仿宋" w:eastAsia="仿宋" w:cs="仿宋"/>
              </w:rPr>
            </w:pPr>
            <w:r>
              <w:rPr>
                <w:rFonts w:hint="eastAsia" w:ascii="仿宋" w:hAnsi="仿宋" w:eastAsia="仿宋" w:cs="仿宋"/>
                <w:spacing w:val="-11"/>
              </w:rPr>
              <w:t>短视频运</w:t>
            </w:r>
            <w:r>
              <w:rPr>
                <w:rFonts w:hint="eastAsia" w:ascii="仿宋" w:hAnsi="仿宋" w:eastAsia="仿宋" w:cs="仿宋"/>
                <w:spacing w:val="-12"/>
              </w:rPr>
              <w:t>营方案制</w:t>
            </w:r>
            <w:r>
              <w:rPr>
                <w:rFonts w:hint="eastAsia" w:ascii="仿宋" w:hAnsi="仿宋" w:eastAsia="仿宋" w:cs="仿宋"/>
              </w:rPr>
              <w:t>定</w:t>
            </w:r>
          </w:p>
        </w:tc>
        <w:tc>
          <w:tcPr>
            <w:tcW w:w="785" w:type="dxa"/>
            <w:vAlign w:val="center"/>
          </w:tcPr>
          <w:p w14:paraId="1FDBF523">
            <w:pPr>
              <w:pStyle w:val="10"/>
              <w:spacing w:before="110" w:line="360" w:lineRule="auto"/>
              <w:jc w:val="center"/>
              <w:rPr>
                <w:rFonts w:hint="eastAsia" w:ascii="仿宋" w:hAnsi="仿宋" w:eastAsia="仿宋" w:cs="仿宋"/>
              </w:rPr>
            </w:pPr>
            <w:r>
              <w:rPr>
                <w:rFonts w:hint="eastAsia" w:ascii="仿宋" w:hAnsi="仿宋" w:eastAsia="仿宋" w:cs="仿宋"/>
                <w:spacing w:val="-10"/>
              </w:rPr>
              <w:t>15分</w:t>
            </w:r>
          </w:p>
        </w:tc>
        <w:tc>
          <w:tcPr>
            <w:tcW w:w="4781" w:type="dxa"/>
          </w:tcPr>
          <w:p w14:paraId="232EAD28">
            <w:pPr>
              <w:pStyle w:val="10"/>
              <w:kinsoku/>
              <w:autoSpaceDE/>
              <w:autoSpaceDN/>
              <w:spacing w:line="360" w:lineRule="auto"/>
              <w:jc w:val="both"/>
              <w:rPr>
                <w:rFonts w:hint="eastAsia" w:ascii="仿宋" w:hAnsi="仿宋" w:eastAsia="仿宋" w:cs="仿宋"/>
                <w:lang w:eastAsia="zh-CN"/>
              </w:rPr>
            </w:pPr>
            <w:r>
              <w:rPr>
                <w:rFonts w:hint="eastAsia" w:ascii="仿宋" w:hAnsi="仿宋" w:eastAsia="仿宋" w:cs="仿宋"/>
                <w:spacing w:val="-14"/>
                <w:lang w:eastAsia="zh-CN"/>
              </w:rPr>
              <w:t>1.用户</w:t>
            </w:r>
            <w:r>
              <w:rPr>
                <w:rFonts w:hint="eastAsia" w:ascii="仿宋" w:hAnsi="仿宋" w:eastAsia="仿宋" w:cs="仿宋"/>
                <w:spacing w:val="-13"/>
                <w:lang w:eastAsia="zh-CN"/>
              </w:rPr>
              <w:t>画像分析：确立目标用户群，根据短</w:t>
            </w:r>
            <w:r>
              <w:rPr>
                <w:rFonts w:hint="eastAsia" w:ascii="仿宋" w:hAnsi="仿宋" w:eastAsia="仿宋" w:cs="仿宋"/>
                <w:spacing w:val="-9"/>
                <w:lang w:eastAsia="zh-CN"/>
              </w:rPr>
              <w:t>视</w:t>
            </w:r>
            <w:r>
              <w:rPr>
                <w:rFonts w:hint="eastAsia" w:ascii="仿宋" w:hAnsi="仿宋" w:eastAsia="仿宋" w:cs="仿宋"/>
                <w:spacing w:val="-15"/>
                <w:lang w:eastAsia="zh-CN"/>
              </w:rPr>
              <w:t>频主题进行受众分析，包括年龄、性别、</w:t>
            </w:r>
            <w:r>
              <w:rPr>
                <w:rFonts w:hint="eastAsia" w:ascii="仿宋" w:hAnsi="仿宋" w:eastAsia="仿宋" w:cs="仿宋"/>
                <w:spacing w:val="-14"/>
                <w:lang w:eastAsia="zh-CN"/>
              </w:rPr>
              <w:t>地域、职业、学历等；</w:t>
            </w:r>
          </w:p>
          <w:p w14:paraId="4C3562E5">
            <w:pPr>
              <w:pStyle w:val="10"/>
              <w:kinsoku/>
              <w:autoSpaceDE/>
              <w:autoSpaceDN/>
              <w:spacing w:before="3" w:line="360" w:lineRule="auto"/>
              <w:ind w:left="14" w:hanging="5"/>
              <w:rPr>
                <w:rFonts w:hint="eastAsia" w:ascii="仿宋" w:hAnsi="仿宋" w:eastAsia="仿宋" w:cs="仿宋"/>
                <w:lang w:eastAsia="zh-CN"/>
              </w:rPr>
            </w:pPr>
            <w:r>
              <w:rPr>
                <w:rFonts w:hint="eastAsia" w:ascii="仿宋" w:hAnsi="仿宋" w:eastAsia="仿宋" w:cs="仿宋"/>
                <w:spacing w:val="-16"/>
                <w:lang w:eastAsia="zh-CN"/>
              </w:rPr>
              <w:t>2.账</w:t>
            </w:r>
            <w:r>
              <w:rPr>
                <w:rFonts w:hint="eastAsia" w:ascii="仿宋" w:hAnsi="仿宋" w:eastAsia="仿宋" w:cs="仿宋"/>
                <w:spacing w:val="-15"/>
                <w:lang w:eastAsia="zh-CN"/>
              </w:rPr>
              <w:t>号信息分析：昵称与内容相符，账号围</w:t>
            </w:r>
            <w:r>
              <w:rPr>
                <w:rFonts w:hint="eastAsia" w:ascii="仿宋" w:hAnsi="仿宋" w:eastAsia="仿宋" w:cs="仿宋"/>
                <w:spacing w:val="-12"/>
                <w:lang w:eastAsia="zh-CN"/>
              </w:rPr>
              <w:t>绕</w:t>
            </w:r>
            <w:r>
              <w:rPr>
                <w:rFonts w:hint="eastAsia" w:ascii="仿宋" w:hAnsi="仿宋" w:eastAsia="仿宋" w:cs="仿宋"/>
                <w:spacing w:val="-19"/>
                <w:lang w:eastAsia="zh-CN"/>
              </w:rPr>
              <w:t>本次竞赛主题</w:t>
            </w:r>
            <w:r>
              <w:rPr>
                <w:rFonts w:hint="eastAsia" w:ascii="仿宋" w:hAnsi="仿宋" w:eastAsia="仿宋" w:cs="仿宋"/>
                <w:spacing w:val="-18"/>
                <w:lang w:eastAsia="zh-CN"/>
              </w:rPr>
              <w:t>进行定位；账号简介内容表达</w:t>
            </w:r>
            <w:r>
              <w:rPr>
                <w:rFonts w:hint="eastAsia" w:ascii="仿宋" w:hAnsi="仿宋" w:eastAsia="仿宋" w:cs="仿宋"/>
                <w:spacing w:val="-12"/>
                <w:lang w:eastAsia="zh-CN"/>
              </w:rPr>
              <w:t>清</w:t>
            </w:r>
            <w:r>
              <w:rPr>
                <w:rFonts w:hint="eastAsia" w:ascii="仿宋" w:hAnsi="仿宋" w:eastAsia="仿宋" w:cs="仿宋"/>
                <w:spacing w:val="-19"/>
                <w:lang w:eastAsia="zh-CN"/>
              </w:rPr>
              <w:t>晰、符合逻辑；背</w:t>
            </w:r>
            <w:r>
              <w:rPr>
                <w:rFonts w:hint="eastAsia" w:ascii="仿宋" w:hAnsi="仿宋" w:eastAsia="仿宋" w:cs="仿宋"/>
                <w:spacing w:val="-18"/>
                <w:lang w:eastAsia="zh-CN"/>
              </w:rPr>
              <w:t>景图、头像需要与账号定</w:t>
            </w:r>
            <w:r>
              <w:rPr>
                <w:rFonts w:hint="eastAsia" w:ascii="仿宋" w:hAnsi="仿宋" w:eastAsia="仿宋" w:cs="仿宋"/>
                <w:spacing w:val="-10"/>
                <w:lang w:eastAsia="zh-CN"/>
              </w:rPr>
              <w:t>位</w:t>
            </w:r>
            <w:r>
              <w:rPr>
                <w:rFonts w:hint="eastAsia" w:ascii="仿宋" w:hAnsi="仿宋" w:eastAsia="仿宋" w:cs="仿宋"/>
                <w:spacing w:val="-13"/>
                <w:lang w:eastAsia="zh-CN"/>
              </w:rPr>
              <w:t>准确对应，颜色搭配协调；</w:t>
            </w:r>
          </w:p>
          <w:p w14:paraId="636A895C">
            <w:pPr>
              <w:pStyle w:val="10"/>
              <w:kinsoku/>
              <w:autoSpaceDE/>
              <w:autoSpaceDN/>
              <w:spacing w:before="1" w:line="360" w:lineRule="auto"/>
              <w:ind w:left="27" w:right="134" w:hanging="16"/>
              <w:rPr>
                <w:rFonts w:hint="eastAsia" w:ascii="仿宋" w:hAnsi="仿宋" w:eastAsia="仿宋" w:cs="仿宋"/>
                <w:lang w:eastAsia="zh-CN"/>
              </w:rPr>
            </w:pPr>
            <w:r>
              <w:rPr>
                <w:rFonts w:hint="eastAsia" w:ascii="仿宋" w:hAnsi="仿宋" w:eastAsia="仿宋" w:cs="仿宋"/>
                <w:spacing w:val="-11"/>
                <w:lang w:eastAsia="zh-CN"/>
              </w:rPr>
              <w:t>3.传播渠道分析：完成短视频平台不同渠道</w:t>
            </w:r>
            <w:r>
              <w:rPr>
                <w:rFonts w:hint="eastAsia" w:ascii="仿宋" w:hAnsi="仿宋" w:eastAsia="仿宋" w:cs="仿宋"/>
                <w:spacing w:val="-14"/>
                <w:lang w:eastAsia="zh-CN"/>
              </w:rPr>
              <w:t>的策划思路；</w:t>
            </w:r>
          </w:p>
          <w:p w14:paraId="58BC1A04">
            <w:pPr>
              <w:pStyle w:val="10"/>
              <w:kinsoku/>
              <w:autoSpaceDE/>
              <w:autoSpaceDN/>
              <w:spacing w:before="1" w:line="360" w:lineRule="auto"/>
              <w:ind w:left="15" w:hanging="9"/>
              <w:rPr>
                <w:rFonts w:hint="eastAsia" w:ascii="仿宋" w:hAnsi="仿宋" w:eastAsia="仿宋" w:cs="仿宋"/>
                <w:lang w:eastAsia="zh-CN"/>
              </w:rPr>
            </w:pPr>
            <w:r>
              <w:rPr>
                <w:rFonts w:hint="eastAsia" w:ascii="仿宋" w:hAnsi="仿宋" w:eastAsia="仿宋" w:cs="仿宋"/>
                <w:spacing w:val="-16"/>
                <w:lang w:eastAsia="zh-CN"/>
              </w:rPr>
              <w:t>4</w:t>
            </w:r>
            <w:r>
              <w:rPr>
                <w:rFonts w:hint="eastAsia" w:ascii="仿宋" w:hAnsi="仿宋" w:eastAsia="仿宋" w:cs="仿宋"/>
                <w:spacing w:val="-15"/>
                <w:lang w:eastAsia="zh-CN"/>
              </w:rPr>
              <w:t>.推广策略及方式：结合账号信息、短视频</w:t>
            </w:r>
            <w:r>
              <w:rPr>
                <w:rFonts w:hint="eastAsia" w:ascii="仿宋" w:hAnsi="仿宋" w:eastAsia="仿宋" w:cs="仿宋"/>
                <w:spacing w:val="-14"/>
                <w:lang w:eastAsia="zh-CN"/>
              </w:rPr>
              <w:t>主</w:t>
            </w:r>
            <w:r>
              <w:rPr>
                <w:rFonts w:hint="eastAsia" w:ascii="仿宋" w:hAnsi="仿宋" w:eastAsia="仿宋" w:cs="仿宋"/>
                <w:spacing w:val="-13"/>
                <w:lang w:eastAsia="zh-CN"/>
              </w:rPr>
              <w:t>题，找准用户群体，准确表达推广营销</w:t>
            </w:r>
            <w:r>
              <w:rPr>
                <w:rFonts w:hint="eastAsia" w:ascii="仿宋" w:hAnsi="仿宋" w:eastAsia="仿宋" w:cs="仿宋"/>
                <w:spacing w:val="-12"/>
                <w:lang w:eastAsia="zh-CN"/>
              </w:rPr>
              <w:t>方式；</w:t>
            </w:r>
          </w:p>
          <w:p w14:paraId="7A656409">
            <w:pPr>
              <w:pStyle w:val="10"/>
              <w:kinsoku/>
              <w:spacing w:before="2" w:line="360" w:lineRule="auto"/>
              <w:ind w:left="27" w:right="242" w:hanging="16"/>
              <w:rPr>
                <w:rFonts w:hint="eastAsia" w:ascii="仿宋" w:hAnsi="仿宋" w:eastAsia="仿宋" w:cs="仿宋"/>
                <w:lang w:eastAsia="zh-CN"/>
              </w:rPr>
            </w:pPr>
            <w:r>
              <w:rPr>
                <w:rFonts w:hint="eastAsia" w:ascii="仿宋" w:hAnsi="仿宋" w:eastAsia="仿宋" w:cs="仿宋"/>
                <w:spacing w:val="-10"/>
                <w:lang w:eastAsia="zh-CN"/>
              </w:rPr>
              <w:t>5.观众评论互动策划；策划有争议点或亮点</w:t>
            </w:r>
            <w:r>
              <w:rPr>
                <w:rFonts w:hint="eastAsia" w:ascii="仿宋" w:hAnsi="仿宋" w:eastAsia="仿宋" w:cs="仿宋"/>
                <w:spacing w:val="-13"/>
                <w:lang w:eastAsia="zh-CN"/>
              </w:rPr>
              <w:t>的评论，吸引观众评论；</w:t>
            </w:r>
          </w:p>
          <w:p w14:paraId="282FE6A1">
            <w:pPr>
              <w:pStyle w:val="10"/>
              <w:kinsoku/>
              <w:spacing w:before="2" w:line="360" w:lineRule="auto"/>
              <w:ind w:left="22" w:right="297" w:hanging="14"/>
              <w:rPr>
                <w:rFonts w:hint="eastAsia" w:ascii="仿宋" w:hAnsi="仿宋" w:eastAsia="仿宋" w:cs="仿宋"/>
                <w:lang w:eastAsia="zh-CN"/>
              </w:rPr>
            </w:pPr>
            <w:r>
              <w:rPr>
                <w:rFonts w:hint="eastAsia" w:ascii="仿宋" w:hAnsi="仿宋" w:eastAsia="仿宋" w:cs="仿宋"/>
                <w:spacing w:val="-13"/>
                <w:lang w:eastAsia="zh-CN"/>
              </w:rPr>
              <w:t>6.热点话题策划：设计主题相关热点话题，引导用户互动。</w:t>
            </w:r>
          </w:p>
        </w:tc>
        <w:tc>
          <w:tcPr>
            <w:tcW w:w="739" w:type="dxa"/>
          </w:tcPr>
          <w:p w14:paraId="68E8ED02">
            <w:pPr>
              <w:spacing w:line="360" w:lineRule="auto"/>
              <w:rPr>
                <w:rFonts w:hint="eastAsia" w:ascii="仿宋" w:hAnsi="仿宋" w:eastAsia="仿宋" w:cs="仿宋"/>
                <w:lang w:eastAsia="zh-CN"/>
              </w:rPr>
            </w:pPr>
          </w:p>
        </w:tc>
      </w:tr>
      <w:tr w14:paraId="19F93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4" w:hRule="atLeast"/>
        </w:trPr>
        <w:tc>
          <w:tcPr>
            <w:tcW w:w="1237" w:type="dxa"/>
            <w:vMerge w:val="continue"/>
            <w:vAlign w:val="center"/>
          </w:tcPr>
          <w:p w14:paraId="41922645">
            <w:pPr>
              <w:pStyle w:val="10"/>
              <w:spacing w:line="360" w:lineRule="auto"/>
              <w:ind w:left="158"/>
              <w:jc w:val="center"/>
              <w:rPr>
                <w:rFonts w:hint="eastAsia" w:ascii="仿宋" w:hAnsi="仿宋" w:eastAsia="仿宋" w:cs="仿宋"/>
                <w:spacing w:val="-21"/>
                <w:lang w:eastAsia="zh-CN"/>
              </w:rPr>
            </w:pPr>
          </w:p>
        </w:tc>
        <w:tc>
          <w:tcPr>
            <w:tcW w:w="1098" w:type="dxa"/>
            <w:vAlign w:val="center"/>
          </w:tcPr>
          <w:p w14:paraId="6FED56BC">
            <w:pPr>
              <w:pStyle w:val="10"/>
              <w:spacing w:before="109" w:line="360" w:lineRule="auto"/>
              <w:jc w:val="center"/>
              <w:rPr>
                <w:rFonts w:hint="eastAsia" w:ascii="仿宋" w:hAnsi="仿宋" w:eastAsia="仿宋" w:cs="仿宋"/>
                <w:spacing w:val="-11"/>
              </w:rPr>
            </w:pPr>
            <w:r>
              <w:rPr>
                <w:rFonts w:hint="eastAsia" w:ascii="仿宋" w:hAnsi="仿宋" w:eastAsia="仿宋" w:cs="仿宋"/>
                <w:spacing w:val="-21"/>
                <w:w w:val="99"/>
              </w:rPr>
              <w:t>短视</w:t>
            </w:r>
            <w:r>
              <w:rPr>
                <w:rFonts w:hint="eastAsia" w:ascii="仿宋" w:hAnsi="仿宋" w:eastAsia="仿宋" w:cs="仿宋"/>
                <w:spacing w:val="-20"/>
                <w:w w:val="99"/>
              </w:rPr>
              <w:t>频</w:t>
            </w:r>
            <w:r>
              <w:rPr>
                <w:rFonts w:hint="eastAsia" w:ascii="仿宋" w:hAnsi="仿宋" w:eastAsia="仿宋" w:cs="仿宋"/>
                <w:spacing w:val="-14"/>
                <w:w w:val="99"/>
              </w:rPr>
              <w:t>复</w:t>
            </w:r>
            <w:r>
              <w:rPr>
                <w:rFonts w:hint="eastAsia" w:ascii="仿宋" w:hAnsi="仿宋" w:eastAsia="仿宋" w:cs="仿宋"/>
                <w:spacing w:val="-14"/>
              </w:rPr>
              <w:t>盘方案</w:t>
            </w:r>
          </w:p>
        </w:tc>
        <w:tc>
          <w:tcPr>
            <w:tcW w:w="785" w:type="dxa"/>
            <w:vAlign w:val="center"/>
          </w:tcPr>
          <w:p w14:paraId="26B2DCC0">
            <w:pPr>
              <w:pStyle w:val="10"/>
              <w:spacing w:before="109" w:line="360" w:lineRule="auto"/>
              <w:jc w:val="center"/>
              <w:rPr>
                <w:rFonts w:hint="eastAsia" w:ascii="仿宋" w:hAnsi="仿宋" w:eastAsia="仿宋" w:cs="仿宋"/>
                <w:spacing w:val="-10"/>
              </w:rPr>
            </w:pPr>
            <w:r>
              <w:rPr>
                <w:rFonts w:hint="eastAsia" w:ascii="仿宋" w:hAnsi="仿宋" w:eastAsia="仿宋" w:cs="仿宋"/>
                <w:spacing w:val="-10"/>
              </w:rPr>
              <w:t>15分</w:t>
            </w:r>
          </w:p>
        </w:tc>
        <w:tc>
          <w:tcPr>
            <w:tcW w:w="4781" w:type="dxa"/>
          </w:tcPr>
          <w:p w14:paraId="4AAE41CC">
            <w:pPr>
              <w:pStyle w:val="10"/>
              <w:kinsoku/>
              <w:autoSpaceDE/>
              <w:autoSpaceDN/>
              <w:spacing w:before="38" w:line="360" w:lineRule="auto"/>
              <w:ind w:left="17" w:firstLine="7"/>
              <w:rPr>
                <w:rFonts w:hint="eastAsia" w:ascii="仿宋" w:hAnsi="仿宋" w:eastAsia="仿宋" w:cs="仿宋"/>
                <w:lang w:eastAsia="zh-CN"/>
              </w:rPr>
            </w:pPr>
            <w:r>
              <w:rPr>
                <w:rFonts w:hint="eastAsia" w:ascii="仿宋" w:hAnsi="仿宋" w:eastAsia="仿宋" w:cs="仿宋"/>
                <w:spacing w:val="-11"/>
                <w:lang w:eastAsia="zh-CN"/>
              </w:rPr>
              <w:t>1.作品数据分析与复盘：对视频的完播率、点</w:t>
            </w:r>
            <w:r>
              <w:rPr>
                <w:rFonts w:hint="eastAsia" w:ascii="仿宋" w:hAnsi="仿宋" w:eastAsia="仿宋" w:cs="仿宋"/>
                <w:spacing w:val="-13"/>
                <w:lang w:eastAsia="zh-CN"/>
              </w:rPr>
              <w:t>赞数、评论数和播放量进行分析，并提</w:t>
            </w:r>
            <w:r>
              <w:rPr>
                <w:rFonts w:hint="eastAsia" w:ascii="仿宋" w:hAnsi="仿宋" w:eastAsia="仿宋" w:cs="仿宋"/>
                <w:spacing w:val="-15"/>
                <w:lang w:eastAsia="zh-CN"/>
              </w:rPr>
              <w:t>出改进意见；</w:t>
            </w:r>
          </w:p>
          <w:p w14:paraId="4773D8C5">
            <w:pPr>
              <w:pStyle w:val="10"/>
              <w:kinsoku/>
              <w:autoSpaceDE/>
              <w:autoSpaceDN/>
              <w:spacing w:before="1" w:line="360" w:lineRule="auto"/>
              <w:ind w:left="12" w:hanging="3"/>
              <w:rPr>
                <w:rFonts w:hint="eastAsia" w:ascii="仿宋" w:hAnsi="仿宋" w:eastAsia="仿宋" w:cs="仿宋"/>
                <w:lang w:eastAsia="zh-CN"/>
              </w:rPr>
            </w:pPr>
            <w:r>
              <w:rPr>
                <w:rFonts w:hint="eastAsia" w:ascii="仿宋" w:hAnsi="仿宋" w:eastAsia="仿宋" w:cs="仿宋"/>
                <w:spacing w:val="-13"/>
                <w:lang w:eastAsia="zh-CN"/>
              </w:rPr>
              <w:t>2.用户画像分析与复盘：准确对粉丝性别、年龄、地域等数据进行分析，并提出改进意见；</w:t>
            </w:r>
          </w:p>
          <w:p w14:paraId="1B75F271">
            <w:pPr>
              <w:pStyle w:val="10"/>
              <w:kinsoku/>
              <w:autoSpaceDE/>
              <w:autoSpaceDN/>
              <w:spacing w:line="360" w:lineRule="auto"/>
              <w:rPr>
                <w:rFonts w:hint="eastAsia" w:ascii="仿宋" w:hAnsi="仿宋" w:eastAsia="仿宋" w:cs="仿宋"/>
                <w:spacing w:val="-13"/>
                <w:lang w:eastAsia="zh-CN"/>
              </w:rPr>
            </w:pPr>
            <w:r>
              <w:rPr>
                <w:rFonts w:hint="eastAsia" w:ascii="仿宋" w:hAnsi="仿宋" w:eastAsia="仿宋" w:cs="仿宋"/>
                <w:spacing w:val="-10"/>
                <w:lang w:eastAsia="zh-CN"/>
              </w:rPr>
              <w:t>3.发布后预案编写：对可能出现的违规情况</w:t>
            </w:r>
            <w:r>
              <w:rPr>
                <w:rFonts w:hint="eastAsia" w:ascii="仿宋" w:hAnsi="仿宋" w:eastAsia="仿宋" w:cs="仿宋"/>
                <w:spacing w:val="-11"/>
                <w:lang w:eastAsia="zh-CN"/>
              </w:rPr>
              <w:t>进行总结说明。</w:t>
            </w:r>
          </w:p>
        </w:tc>
        <w:tc>
          <w:tcPr>
            <w:tcW w:w="739" w:type="dxa"/>
          </w:tcPr>
          <w:p w14:paraId="118F417B">
            <w:pPr>
              <w:spacing w:line="360" w:lineRule="auto"/>
              <w:rPr>
                <w:rFonts w:hint="eastAsia" w:ascii="仿宋" w:hAnsi="仿宋" w:eastAsia="仿宋" w:cs="仿宋"/>
                <w:lang w:eastAsia="zh-CN"/>
              </w:rPr>
            </w:pPr>
          </w:p>
        </w:tc>
      </w:tr>
      <w:tr w14:paraId="32AB0B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1" w:hRule="atLeast"/>
        </w:trPr>
        <w:tc>
          <w:tcPr>
            <w:tcW w:w="1237" w:type="dxa"/>
            <w:vAlign w:val="center"/>
          </w:tcPr>
          <w:p w14:paraId="0DF972EE">
            <w:pPr>
              <w:pStyle w:val="10"/>
              <w:spacing w:line="360" w:lineRule="auto"/>
              <w:ind w:left="158" w:firstLine="198" w:firstLineChars="100"/>
              <w:jc w:val="both"/>
              <w:rPr>
                <w:rFonts w:hint="eastAsia" w:ascii="仿宋" w:hAnsi="仿宋" w:eastAsia="仿宋" w:cs="仿宋"/>
                <w:spacing w:val="-21"/>
                <w:lang w:eastAsia="zh-CN"/>
              </w:rPr>
            </w:pPr>
            <w:r>
              <w:rPr>
                <w:rFonts w:hint="eastAsia" w:ascii="仿宋" w:hAnsi="仿宋" w:eastAsia="仿宋" w:cs="仿宋"/>
                <w:spacing w:val="-21"/>
                <w:lang w:eastAsia="zh-CN"/>
              </w:rPr>
              <w:t>总分</w:t>
            </w:r>
          </w:p>
        </w:tc>
        <w:tc>
          <w:tcPr>
            <w:tcW w:w="6664" w:type="dxa"/>
            <w:gridSpan w:val="3"/>
            <w:vAlign w:val="center"/>
          </w:tcPr>
          <w:p w14:paraId="3C3846E3">
            <w:pPr>
              <w:pStyle w:val="10"/>
              <w:kinsoku/>
              <w:autoSpaceDE/>
              <w:autoSpaceDN/>
              <w:spacing w:line="360" w:lineRule="auto"/>
              <w:rPr>
                <w:rFonts w:hint="eastAsia" w:ascii="仿宋" w:hAnsi="仿宋" w:eastAsia="仿宋" w:cs="仿宋"/>
                <w:spacing w:val="-10"/>
              </w:rPr>
            </w:pPr>
          </w:p>
        </w:tc>
        <w:tc>
          <w:tcPr>
            <w:tcW w:w="739" w:type="dxa"/>
          </w:tcPr>
          <w:p w14:paraId="78EAAA10">
            <w:pPr>
              <w:spacing w:line="360" w:lineRule="auto"/>
              <w:rPr>
                <w:rFonts w:hint="eastAsia" w:ascii="仿宋" w:hAnsi="仿宋" w:eastAsia="仿宋" w:cs="仿宋"/>
              </w:rPr>
            </w:pPr>
          </w:p>
        </w:tc>
      </w:tr>
    </w:tbl>
    <w:p w14:paraId="3B0A34EF">
      <w:pPr>
        <w:spacing w:line="360" w:lineRule="auto"/>
        <w:rPr>
          <w:rFonts w:hint="eastAsia" w:ascii="仿宋" w:hAnsi="仿宋" w:eastAsia="仿宋" w:cs="仿宋"/>
          <w:sz w:val="2"/>
        </w:rPr>
      </w:pPr>
    </w:p>
    <w:p w14:paraId="0F5C6166">
      <w:pPr>
        <w:pStyle w:val="3"/>
        <w:spacing w:before="141" w:line="360" w:lineRule="auto"/>
        <w:ind w:left="666"/>
        <w:rPr>
          <w:rFonts w:hint="eastAsia" w:ascii="仿宋" w:hAnsi="仿宋" w:eastAsia="仿宋" w:cs="仿宋"/>
          <w:b/>
          <w:bCs/>
          <w:color w:val="auto"/>
          <w:spacing w:val="-3"/>
          <w:lang w:eastAsia="zh-CN"/>
        </w:rPr>
      </w:pPr>
      <w:r>
        <w:rPr>
          <w:rFonts w:hint="eastAsia" w:ascii="仿宋" w:hAnsi="仿宋" w:eastAsia="仿宋" w:cs="仿宋"/>
          <w:b/>
          <w:bCs/>
          <w:color w:val="auto"/>
          <w:spacing w:val="-3"/>
        </w:rPr>
        <w:t>十一、</w:t>
      </w:r>
      <w:r>
        <w:rPr>
          <w:rFonts w:hint="eastAsia" w:ascii="仿宋" w:hAnsi="仿宋" w:eastAsia="仿宋" w:cs="仿宋"/>
          <w:b/>
          <w:bCs/>
          <w:color w:val="auto"/>
          <w:spacing w:val="-3"/>
          <w:lang w:eastAsia="zh-CN"/>
        </w:rPr>
        <w:t>奖项设置</w:t>
      </w:r>
    </w:p>
    <w:p w14:paraId="78EC1975">
      <w:pPr>
        <w:pStyle w:val="3"/>
        <w:spacing w:before="173" w:line="360" w:lineRule="auto"/>
        <w:ind w:firstLine="628" w:firstLineChars="200"/>
        <w:jc w:val="both"/>
        <w:rPr>
          <w:rFonts w:hint="eastAsia" w:ascii="仿宋" w:hAnsi="仿宋" w:eastAsia="仿宋" w:cs="仿宋"/>
          <w:color w:val="auto"/>
          <w:spacing w:val="17"/>
          <w:sz w:val="28"/>
          <w:szCs w:val="28"/>
          <w:lang w:eastAsia="zh-CN"/>
        </w:rPr>
      </w:pPr>
      <w:r>
        <w:rPr>
          <w:rFonts w:hint="eastAsia" w:ascii="仿宋" w:hAnsi="仿宋" w:eastAsia="仿宋" w:cs="仿宋"/>
          <w:color w:val="auto"/>
          <w:spacing w:val="17"/>
          <w:sz w:val="28"/>
          <w:szCs w:val="28"/>
          <w:lang w:eastAsia="zh-CN"/>
        </w:rPr>
        <w:t>大赛设团队奖和优秀指导教师奖</w:t>
      </w:r>
    </w:p>
    <w:p w14:paraId="1DA1634A">
      <w:pPr>
        <w:pStyle w:val="3"/>
        <w:spacing w:line="360" w:lineRule="auto"/>
        <w:ind w:firstLine="628" w:firstLineChars="200"/>
        <w:jc w:val="both"/>
        <w:rPr>
          <w:rFonts w:hint="eastAsia" w:ascii="仿宋" w:hAnsi="仿宋" w:eastAsia="仿宋" w:cs="仿宋"/>
          <w:color w:val="auto"/>
          <w:spacing w:val="17"/>
          <w:sz w:val="28"/>
          <w:szCs w:val="28"/>
          <w:lang w:eastAsia="zh-CN"/>
        </w:rPr>
      </w:pPr>
      <w:r>
        <w:rPr>
          <w:rFonts w:hint="eastAsia" w:ascii="仿宋" w:hAnsi="仿宋" w:eastAsia="仿宋" w:cs="仿宋"/>
          <w:color w:val="auto"/>
          <w:spacing w:val="17"/>
          <w:sz w:val="28"/>
          <w:szCs w:val="28"/>
          <w:lang w:eastAsia="zh-CN"/>
        </w:rPr>
        <w:t>1.团队奖项</w:t>
      </w:r>
    </w:p>
    <w:p w14:paraId="4BD1233D">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本赛项设团队奖项，以实际参赛队数量确定奖项:一等奖占参赛队总数的10%，二等奖占参赛队总数的20%，三等奖占参赛队总数的30%(小数点后四舍五入)。</w:t>
      </w:r>
    </w:p>
    <w:p w14:paraId="0A2E9BA4">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2.优秀指导教师奖项</w:t>
      </w:r>
    </w:p>
    <w:p w14:paraId="7D52F632">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获得一等奖的参赛队指导教师，由大赛组委会颁发“优秀指导教师奖”。</w:t>
      </w:r>
    </w:p>
    <w:p w14:paraId="3E86008D">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3.成绩并列</w:t>
      </w:r>
    </w:p>
    <w:p w14:paraId="3B116FF5">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若出现总成绩并列情况，以模块二分值确定排名，如模块二分值依然并列，则以模块三分值确定排名。</w:t>
      </w:r>
    </w:p>
    <w:p w14:paraId="5794AC0F">
      <w:pPr>
        <w:pStyle w:val="3"/>
        <w:spacing w:before="141" w:line="360" w:lineRule="auto"/>
        <w:ind w:left="666"/>
        <w:rPr>
          <w:rFonts w:hint="eastAsia" w:ascii="仿宋" w:hAnsi="仿宋" w:eastAsia="仿宋" w:cs="仿宋"/>
          <w:b/>
          <w:bCs/>
          <w:lang w:eastAsia="zh-CN"/>
        </w:rPr>
      </w:pPr>
      <w:r>
        <w:rPr>
          <w:rFonts w:hint="eastAsia" w:ascii="仿宋" w:hAnsi="仿宋" w:eastAsia="仿宋" w:cs="仿宋"/>
          <w:b/>
          <w:bCs/>
          <w:spacing w:val="-3"/>
          <w:lang w:eastAsia="zh-CN"/>
        </w:rPr>
        <w:t>十二、赛项预案</w:t>
      </w:r>
    </w:p>
    <w:p w14:paraId="35114DC8">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（一）竞赛应急处理预案</w:t>
      </w:r>
    </w:p>
    <w:p w14:paraId="7552D9E0">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比赛期间发生意外事故，发现者应第一时间报告执委会，同时采取措施避免事态扩大。执委会应立即启动预案予以解决并报告组委会办公室。事后，执委会应向组委会报告详细情况。</w:t>
      </w:r>
    </w:p>
    <w:p w14:paraId="645D1F99">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（二）比赛场地安全应急预案</w:t>
      </w:r>
    </w:p>
    <w:p w14:paraId="10727320">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1.竞赛场地配备设备维护人员，若发生设备无法正常操作（死机、停机）等问题，立即进行设备维修，赛场工作人员及时记录维护时间，并对参赛者延长因维护而耽误的时间。</w:t>
      </w:r>
    </w:p>
    <w:p w14:paraId="0548A47D">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2.竞赛场地配备10%的备用设备、备用试题和U盘，经规定流程确认需要更换时，可及时更换。</w:t>
      </w:r>
    </w:p>
    <w:p w14:paraId="0D7F93D0">
      <w:pPr>
        <w:pStyle w:val="3"/>
        <w:kinsoku/>
        <w:autoSpaceDE/>
        <w:autoSpaceDN/>
        <w:spacing w:line="360" w:lineRule="auto"/>
        <w:ind w:left="24" w:right="11" w:firstLine="512" w:firstLineChars="200"/>
        <w:jc w:val="both"/>
        <w:rPr>
          <w:rFonts w:hint="eastAsia" w:ascii="仿宋" w:hAnsi="仿宋" w:eastAsia="仿宋" w:cs="仿宋"/>
          <w:spacing w:val="7"/>
          <w:sz w:val="28"/>
          <w:szCs w:val="28"/>
          <w:lang w:eastAsia="zh-CN"/>
        </w:rPr>
      </w:pPr>
      <w:r>
        <w:rPr>
          <w:rFonts w:hint="eastAsia" w:ascii="仿宋" w:hAnsi="仿宋" w:eastAsia="仿宋" w:cs="仿宋"/>
          <w:spacing w:val="-12"/>
          <w:sz w:val="28"/>
          <w:szCs w:val="28"/>
          <w:lang w:eastAsia="zh-CN"/>
        </w:rPr>
        <w:t>（</w:t>
      </w:r>
      <w:r>
        <w:rPr>
          <w:rFonts w:hint="eastAsia" w:ascii="仿宋" w:hAnsi="仿宋" w:eastAsia="仿宋" w:cs="仿宋"/>
          <w:spacing w:val="7"/>
          <w:sz w:val="28"/>
          <w:szCs w:val="28"/>
          <w:lang w:eastAsia="zh-CN"/>
        </w:rPr>
        <w:t>三）处罚措施</w:t>
      </w:r>
    </w:p>
    <w:p w14:paraId="5CB0B1BA">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1.因参赛队伍原因造成重大安全事故的，取消其三年内参赛资格。</w:t>
      </w:r>
    </w:p>
    <w:p w14:paraId="6D0B6283">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2.参赛队伍有发生重大安全事故隐患，经赛场工作人员提示、警告无效的，可取消其继续比赛的资格。</w:t>
      </w:r>
    </w:p>
    <w:p w14:paraId="3B0AA4A8">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3.赛事工作人员违规的，按照相应的制度追究责任。情节恶劣并造成重大安全事故的，由司法机关追究相应法律责任。</w:t>
      </w:r>
    </w:p>
    <w:p w14:paraId="4DEEAA51">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（四）重大问题处理预案</w:t>
      </w:r>
    </w:p>
    <w:p w14:paraId="62A260D3">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赛场若出现重大突发事件或重大安全问题，经赛项执委会同意，暂停比赛，并由裁判长、执委会和承办校负责人等协调处理解决，并按照《全国职业院校技能大赛制度汇编》要求执行。</w:t>
      </w:r>
    </w:p>
    <w:p w14:paraId="28653D25">
      <w:pPr>
        <w:pStyle w:val="3"/>
        <w:spacing w:before="241" w:line="360" w:lineRule="auto"/>
        <w:ind w:left="663"/>
        <w:rPr>
          <w:rFonts w:hint="eastAsia" w:ascii="仿宋" w:hAnsi="仿宋" w:eastAsia="仿宋" w:cs="仿宋"/>
          <w:b/>
          <w:bCs/>
          <w:lang w:eastAsia="zh-CN"/>
        </w:rPr>
      </w:pPr>
      <w:r>
        <w:rPr>
          <w:rFonts w:hint="eastAsia" w:ascii="仿宋" w:hAnsi="仿宋" w:eastAsia="仿宋" w:cs="仿宋"/>
          <w:b/>
          <w:bCs/>
          <w:spacing w:val="-3"/>
          <w:lang w:eastAsia="zh-CN"/>
        </w:rPr>
        <w:t>十三、赛项安全</w:t>
      </w:r>
    </w:p>
    <w:p w14:paraId="1CE86241">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（一）赛场组织与管理人员</w:t>
      </w:r>
    </w:p>
    <w:p w14:paraId="3D2A44E5">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1.赛场内布置的器材、设备，应符合国家有关安全规定。承办院校赛前须按照赛项执委会要求排除安全隐患。</w:t>
      </w:r>
    </w:p>
    <w:p w14:paraId="05A3F5F9">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2.赛场周围要设立警戒线，防止无关人员进入，发生意外事件。</w:t>
      </w:r>
    </w:p>
    <w:p w14:paraId="569122E4">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3.承办院校应提供保障应急预案实施的条件。对于比赛内容涉及用电量大、易发生火灾等情况，必须明确制度和预案，并配备急救人员与抢救设施。</w:t>
      </w:r>
    </w:p>
    <w:p w14:paraId="69AB123C">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4.大赛期间，赛项承办院校须在赛场设置医疗医护工作站。在管理的关键岗位，增加力量，建立安全管理日志。</w:t>
      </w:r>
    </w:p>
    <w:p w14:paraId="18E312C4">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（二）裁判员</w:t>
      </w:r>
    </w:p>
    <w:p w14:paraId="2C46BD4C">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1.赛项裁判、工作人员严禁携带任何电子设备进入比赛区域；如确有需要，由赛项承办院校统一配置，统一管理。</w:t>
      </w:r>
    </w:p>
    <w:p w14:paraId="7BBC30D7">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2.在赛事期间，裁判不得私自接触参赛队，凡发现有违规者，取消其执裁资格。</w:t>
      </w:r>
    </w:p>
    <w:p w14:paraId="1DB9C1B5">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（三）参赛人员</w:t>
      </w:r>
    </w:p>
    <w:p w14:paraId="7A8A0260">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1.各地区在组织参赛时，须为参赛选手购买大赛期间的人身意外伤害保险。</w:t>
      </w:r>
    </w:p>
    <w:p w14:paraId="072B0AA1">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2.各参赛队组成后，须制定相关安全管理制度，确定安全责任人，签订安全承诺书。</w:t>
      </w:r>
    </w:p>
    <w:p w14:paraId="67132ED6">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3.各参赛单位须加强对参赛人员的安全管理及教育，并与赛场安全管理对接。</w:t>
      </w:r>
    </w:p>
    <w:p w14:paraId="4F036DB1">
      <w:pPr>
        <w:pStyle w:val="3"/>
        <w:kinsoku/>
        <w:autoSpaceDE/>
        <w:autoSpaceDN/>
        <w:spacing w:before="304" w:line="360" w:lineRule="auto"/>
        <w:ind w:firstLine="610" w:firstLineChars="200"/>
        <w:rPr>
          <w:rFonts w:hint="eastAsia" w:ascii="仿宋" w:hAnsi="仿宋" w:eastAsia="仿宋" w:cs="仿宋"/>
          <w:b/>
          <w:bCs/>
          <w:lang w:eastAsia="zh-CN"/>
        </w:rPr>
      </w:pPr>
      <w:r>
        <w:rPr>
          <w:rFonts w:hint="eastAsia" w:ascii="仿宋" w:hAnsi="仿宋" w:eastAsia="仿宋" w:cs="仿宋"/>
          <w:b/>
          <w:bCs/>
          <w:spacing w:val="-3"/>
          <w:lang w:eastAsia="zh-CN"/>
        </w:rPr>
        <w:t>十四、竞赛须知</w:t>
      </w:r>
    </w:p>
    <w:p w14:paraId="407ED2BD">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（一）参赛队须知</w:t>
      </w:r>
    </w:p>
    <w:p w14:paraId="08F3C75C">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1.各参赛院校应指定1名负责人任赛项领队，全权负责该校参赛事务的组织、协调和领导工作。</w:t>
      </w:r>
    </w:p>
    <w:p w14:paraId="2F689C47">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2.参赛队按照大赛赛程安排，凭赛项执委会颁发的参赛证和学生证、有效身份证件参加竞赛及相关活动。</w:t>
      </w:r>
    </w:p>
    <w:p w14:paraId="6489C440">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3.参赛队要发扬良好道德风尚，听从指挥，服从裁判，尊重竞赛，不弄虚作假。如发现弄虚作假者，取消参赛资格，名次无效。</w:t>
      </w:r>
    </w:p>
    <w:p w14:paraId="3D362BAC">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4.各学校应对本校参赛队员和指导教师在参赛期间的安全负责，须为参赛选手购买大赛期间的人身意外伤害保险。</w:t>
      </w:r>
    </w:p>
    <w:p w14:paraId="0E8AE863">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5.参赛队若对竞赛过程有异议，在规定的时间内由领队向赛项仲裁工作组提出书面报告。对申诉的仲裁结果，领队要做好带头服从和执行工作，并做好选手工作。</w:t>
      </w:r>
    </w:p>
    <w:p w14:paraId="2472E403">
      <w:pPr>
        <w:pStyle w:val="3"/>
        <w:kinsoku/>
        <w:autoSpaceDE/>
        <w:autoSpaceDN/>
        <w:spacing w:before="181" w:line="360" w:lineRule="auto"/>
        <w:ind w:firstLine="536" w:firstLineChars="200"/>
        <w:rPr>
          <w:rFonts w:hint="eastAsia" w:ascii="仿宋" w:hAnsi="仿宋" w:eastAsia="仿宋" w:cs="仿宋"/>
          <w:sz w:val="28"/>
          <w:szCs w:val="28"/>
          <w:lang w:eastAsia="zh-CN"/>
        </w:rPr>
      </w:pPr>
      <w:r>
        <w:rPr>
          <w:rFonts w:hint="eastAsia" w:ascii="仿宋" w:hAnsi="仿宋" w:eastAsia="仿宋" w:cs="仿宋"/>
          <w:spacing w:val="-6"/>
          <w:sz w:val="28"/>
          <w:szCs w:val="28"/>
          <w:lang w:eastAsia="zh-CN"/>
        </w:rPr>
        <w:t>（二）参赛选手须知</w:t>
      </w:r>
    </w:p>
    <w:p w14:paraId="55A3F1A9">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1.参赛选手应按有关要求如实填报个人信息，如发现弄虚作假，取消竞赛资格。</w:t>
      </w:r>
    </w:p>
    <w:p w14:paraId="186914FF">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2.参赛选手须严格遵守竞赛规程规定的安全操作流程，防止发生安全事故。</w:t>
      </w:r>
    </w:p>
    <w:p w14:paraId="5B3C6126">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3.参赛选手应在竞赛开始前一天规定的时间段进入赛场熟悉环境，但不得触碰任何竞赛设备及材料。</w:t>
      </w:r>
    </w:p>
    <w:p w14:paraId="2CC0D9FB">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4.参赛选手应严格按照规定时间抵达赛场，凭参赛证、学生证、身份证件检录，按要求入场。</w:t>
      </w:r>
    </w:p>
    <w:p w14:paraId="4FBCF073">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5.参赛选手须严格按照规定时间进入候考区和竞赛场地，不允许携带任何竞赛规程禁止使用的电子产品（如U盘）及通讯工具，以及其它与竞赛有关的资料和书籍（相关技术资料的电子文档由组委会提供），承办方统一提供计算机以及应用软件。不得以任何方式泄露参赛院校、选手姓名等涉及竞赛场上应该保密的信息。</w:t>
      </w:r>
    </w:p>
    <w:p w14:paraId="1C0C5595">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6.参赛选手应按竞赛相关规定，按指定位置就坐，不得无故更换座位。竞赛时，在收到开赛信号前不得启动操作，各参赛选手自行决定工作程序和时间安排，在指定赛位上完成竞赛项目，严禁作弊行为。</w:t>
      </w:r>
    </w:p>
    <w:p w14:paraId="412774C9">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7.参赛选手须在正式开始竞赛前，确认竞赛内容和现场设备无误。在竞赛过程中，确因计算机软件或硬件故障，致使操作无法继续的，及时示意请示现场裁判，经项目裁判长确认，予以启用备用计算设备。</w:t>
      </w:r>
    </w:p>
    <w:p w14:paraId="163F2549">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8.参赛选手需详细阅读赛题中竞赛文档命名的要求，不得在提交的竞赛文档中标识出任何关于参赛选手地名、校名、姓名、参赛编号等个人信息，否则取消竞赛成绩。</w:t>
      </w:r>
    </w:p>
    <w:p w14:paraId="2227FA3F">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9.选手在竞赛期间连续工作，食品、饮水等由赛场统一提供。选手休息、饮食或如厕时间均计算在竞赛时间内。</w:t>
      </w:r>
    </w:p>
    <w:p w14:paraId="3F5A5CFD">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10.竞赛操作结束后，参赛队要确认成功提交参赛要求的文件，裁判员与参赛队一起签字确认。</w:t>
      </w:r>
    </w:p>
    <w:p w14:paraId="15392106">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11.参赛期间，未经执委会批准，参赛选手不得接受其他单位和个人进行的与竞赛内容相关的采访，不得将竞赛的相关信息私自发布。</w:t>
      </w:r>
    </w:p>
    <w:p w14:paraId="608760C2">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（三）指导教师须知</w:t>
      </w:r>
    </w:p>
    <w:p w14:paraId="65066BB2">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1.指导教师应根据赛项规程合理制定训练方案，认真指导选手训练，培养选手的综合职业能力和良好的职业素养，克服功利化思想。</w:t>
      </w:r>
    </w:p>
    <w:p w14:paraId="0CF639D7">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2.指导教师应该根据赛项规程要求做好参赛选手保险办理工作，并积极做好选手的安全教育。</w:t>
      </w:r>
    </w:p>
    <w:p w14:paraId="6ECBD285">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3.指导教师参加赛项观摩等活动，不得违反赛项规定进入赛场，干扰竞赛正常进行。</w:t>
      </w:r>
    </w:p>
    <w:p w14:paraId="53CB5A26">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4.指导教师应自觉遵守大赛各项制度，尊重专家、裁判、监督仲裁及工作人员。要引导和教育参赛选手对于认为有影响个人竞赛成绩的裁判行为或设备故障，按照赛项指南规定和大赛制度与裁判、工作人员进行充分沟通或赛后提出申诉，不得在网络、微信群等各种媒体发表、传播有待核实信息和过激言论。对竞赛过程中的争议问题，要按大赛制度规定程序处理，不得采取过激行为。</w:t>
      </w:r>
    </w:p>
    <w:p w14:paraId="42F8654B">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（四）工作人员须知</w:t>
      </w:r>
    </w:p>
    <w:p w14:paraId="1FA76424">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1.熟悉竞赛规程、指南，保持通讯畅通，服从统一管理，严格按照工作程序和有关规定办事，加强协作配合，提高工作效率。遇突发事件，按照应急预案，组织指挥人员疏散，确保人员安全，并及时汇报上级。</w:t>
      </w:r>
    </w:p>
    <w:p w14:paraId="13DDADAF">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2.树立服务观念，本着一切为参赛选手着想的原则，以高度负责的精神、严肃认真态度和严谨细致的作风，积极完成大赛工作任务。</w:t>
      </w:r>
    </w:p>
    <w:p w14:paraId="38757516">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3.忠于职守，秉公办理，保守秘密，不得做与岗位无关的事情，文明礼貌，保持良好形象。</w:t>
      </w:r>
    </w:p>
    <w:p w14:paraId="03FAFDA2">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4.提前一个小时到达赛场，坚守工作岗位，不迟到，不早退，不无故离岗，特殊情况向工作组组长请假。</w:t>
      </w:r>
    </w:p>
    <w:p w14:paraId="2D31D648">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5.严格遵守竞赛纪律，未经同意不得擅自发布关于竞赛的言论，不得私自接受采访。在竞赛中不得有舞弊行为，一经发现，立即撤销其工作资格，并严肃处理。</w:t>
      </w:r>
    </w:p>
    <w:p w14:paraId="7D8A2A5D">
      <w:pPr>
        <w:pStyle w:val="3"/>
        <w:spacing w:before="80" w:line="360" w:lineRule="auto"/>
        <w:ind w:left="666"/>
        <w:rPr>
          <w:rFonts w:hint="eastAsia" w:ascii="仿宋" w:hAnsi="仿宋" w:eastAsia="仿宋" w:cs="仿宋"/>
          <w:b/>
          <w:bCs/>
          <w:lang w:eastAsia="zh-CN"/>
        </w:rPr>
      </w:pPr>
      <w:r>
        <w:rPr>
          <w:rFonts w:hint="eastAsia" w:ascii="仿宋" w:hAnsi="仿宋" w:eastAsia="仿宋" w:cs="仿宋"/>
          <w:b/>
          <w:bCs/>
          <w:spacing w:val="-5"/>
          <w:lang w:eastAsia="zh-CN"/>
        </w:rPr>
        <w:t>十五、申诉与仲裁</w:t>
      </w:r>
    </w:p>
    <w:p w14:paraId="5B0DC58A">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在比赛过程中若出现有失公正或有关人员违规等现象，参赛队领队可在比赛结束后2小时之内向赛项仲裁组提出书面申诉。书面申诉应对申诉事件的现象、发生时间、涉及人员等进行实事求是的叙述，并提供事实依据(无事实依据或主观臆断不予受理),经领队亲笔签名后提交，非书面申诉不予受理。</w:t>
      </w:r>
    </w:p>
    <w:p w14:paraId="68FAA105">
      <w:pPr>
        <w:pStyle w:val="3"/>
        <w:kinsoku/>
        <w:autoSpaceDE/>
        <w:autoSpaceDN/>
        <w:spacing w:line="360" w:lineRule="auto"/>
        <w:ind w:left="24" w:right="11" w:firstLine="588" w:firstLineChars="200"/>
        <w:jc w:val="both"/>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赛项仲裁组在接到申诉报告后的2小时内组织复议，并及时将复议结果以书面形式告知申诉方。申诉方对复议结果仍有异议，可在3天内由参赛队所在学校向省大赛组委会办公室提出申诉。省大赛组委会办公室的仲裁结果为最终结果。</w:t>
      </w:r>
    </w:p>
    <w:p w14:paraId="4BEB1BB7">
      <w:pPr>
        <w:pStyle w:val="3"/>
        <w:kinsoku/>
        <w:autoSpaceDE/>
        <w:autoSpaceDN/>
        <w:spacing w:before="241" w:line="360" w:lineRule="auto"/>
        <w:ind w:firstLine="610" w:firstLineChars="200"/>
        <w:rPr>
          <w:rFonts w:hint="eastAsia" w:ascii="仿宋" w:hAnsi="仿宋" w:eastAsia="仿宋" w:cs="仿宋"/>
          <w:b/>
          <w:bCs/>
          <w:lang w:eastAsia="zh-CN"/>
        </w:rPr>
      </w:pPr>
      <w:r>
        <w:rPr>
          <w:rFonts w:hint="eastAsia" w:ascii="仿宋" w:hAnsi="仿宋" w:eastAsia="仿宋" w:cs="仿宋"/>
          <w:b/>
          <w:bCs/>
          <w:spacing w:val="-3"/>
          <w:lang w:eastAsia="zh-CN"/>
        </w:rPr>
        <w:t>十六、竞赛观摩</w:t>
      </w:r>
    </w:p>
    <w:p w14:paraId="58E9B442">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（一）观摩人员与方式</w:t>
      </w:r>
    </w:p>
    <w:p w14:paraId="0971D398">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观摩人员是对赛项竞赛内容和过程感兴趣的学校师生、行业企业人员和社会各界人士；观摩方式是现场观摩和视频直播。</w:t>
      </w:r>
    </w:p>
    <w:p w14:paraId="089380CD">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（二）观摩人员的批准</w:t>
      </w:r>
    </w:p>
    <w:p w14:paraId="0F418BDE">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现场观摩人员由赛项执委会负责批准，观摩的时间、距离、方式由赛项执委会结合赛项实际情况，制定具体观摩方案，并报备大赛执委会办公室。</w:t>
      </w:r>
    </w:p>
    <w:p w14:paraId="1F406112">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（三）观摩要求</w:t>
      </w:r>
    </w:p>
    <w:p w14:paraId="41B0BB84">
      <w:pPr>
        <w:pStyle w:val="3"/>
        <w:kinsoku/>
        <w:autoSpaceDE/>
        <w:autoSpaceDN/>
        <w:spacing w:line="360" w:lineRule="auto"/>
        <w:ind w:left="24" w:right="11" w:firstLine="588" w:firstLineChars="200"/>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现场观摩人员不得干扰竞赛过程，不得同参赛选手、裁判交流，不得传递信息，不得采录竞赛现场数据资料，不得影响比赛的正常进行。</w:t>
      </w:r>
    </w:p>
    <w:p w14:paraId="2BCDF4F5">
      <w:pPr>
        <w:pStyle w:val="3"/>
        <w:spacing w:before="2" w:line="360" w:lineRule="auto"/>
        <w:rPr>
          <w:rFonts w:hint="eastAsia" w:ascii="仿宋" w:hAnsi="仿宋" w:eastAsia="仿宋" w:cs="仿宋"/>
          <w:sz w:val="28"/>
          <w:szCs w:val="28"/>
          <w:lang w:eastAsia="zh-CN"/>
        </w:rPr>
      </w:pPr>
    </w:p>
    <w:p w14:paraId="36A61184">
      <w:pPr>
        <w:pStyle w:val="3"/>
        <w:spacing w:before="2" w:line="360" w:lineRule="auto"/>
        <w:ind w:left="3533" w:hanging="1266"/>
        <w:rPr>
          <w:rFonts w:hint="eastAsia" w:ascii="仿宋" w:hAnsi="仿宋" w:eastAsia="仿宋" w:cs="仿宋"/>
          <w:sz w:val="28"/>
          <w:szCs w:val="28"/>
          <w:lang w:eastAsia="zh-CN"/>
        </w:rPr>
      </w:pPr>
    </w:p>
    <w:p w14:paraId="6362288C">
      <w:pPr>
        <w:pStyle w:val="3"/>
        <w:spacing w:before="2" w:line="360" w:lineRule="auto"/>
        <w:ind w:left="3533" w:hanging="1266"/>
        <w:rPr>
          <w:rFonts w:hint="eastAsia" w:ascii="仿宋" w:hAnsi="仿宋" w:eastAsia="仿宋" w:cs="仿宋"/>
          <w:sz w:val="28"/>
          <w:szCs w:val="28"/>
          <w:lang w:eastAsia="zh-CN"/>
        </w:rPr>
      </w:pPr>
    </w:p>
    <w:p w14:paraId="46F1DDB6">
      <w:pPr>
        <w:pStyle w:val="3"/>
        <w:spacing w:before="2" w:line="360" w:lineRule="auto"/>
        <w:rPr>
          <w:rFonts w:hint="eastAsia" w:ascii="仿宋" w:hAnsi="仿宋" w:eastAsia="仿宋" w:cs="仿宋"/>
          <w:spacing w:val="7"/>
          <w:sz w:val="28"/>
          <w:szCs w:val="28"/>
          <w:lang w:eastAsia="zh-CN"/>
        </w:rPr>
      </w:pPr>
    </w:p>
    <w:p w14:paraId="03F1933A">
      <w:pPr>
        <w:pStyle w:val="3"/>
        <w:spacing w:before="2" w:line="360" w:lineRule="auto"/>
        <w:jc w:val="right"/>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2025年海南省职业院校技能大赛（高职组）</w:t>
      </w:r>
    </w:p>
    <w:p w14:paraId="51A39518">
      <w:pPr>
        <w:pStyle w:val="3"/>
        <w:spacing w:before="2" w:line="360" w:lineRule="auto"/>
        <w:ind w:firstLine="2352" w:firstLineChars="800"/>
        <w:jc w:val="right"/>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三亚中瑞酒店管理职业学院赛项执委会</w:t>
      </w:r>
    </w:p>
    <w:p w14:paraId="7A121476">
      <w:pPr>
        <w:pStyle w:val="3"/>
        <w:spacing w:before="1" w:line="360" w:lineRule="auto"/>
        <w:ind w:right="2"/>
        <w:jc w:val="right"/>
        <w:rPr>
          <w:rFonts w:hint="eastAsia" w:ascii="仿宋" w:hAnsi="仿宋" w:eastAsia="仿宋" w:cs="仿宋"/>
          <w:spacing w:val="7"/>
          <w:sz w:val="28"/>
          <w:szCs w:val="28"/>
          <w:lang w:eastAsia="zh-CN"/>
        </w:rPr>
      </w:pPr>
      <w:r>
        <w:rPr>
          <w:rFonts w:hint="eastAsia" w:ascii="仿宋" w:hAnsi="仿宋" w:eastAsia="仿宋" w:cs="仿宋"/>
          <w:spacing w:val="7"/>
          <w:sz w:val="28"/>
          <w:szCs w:val="28"/>
          <w:lang w:eastAsia="zh-CN"/>
        </w:rPr>
        <w:t xml:space="preserve">                            2025年11月8日</w:t>
      </w: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PingFang SC">
    <w:altName w:val="宋体"/>
    <w:panose1 w:val="00000000000000000000"/>
    <w:charset w:val="86"/>
    <w:family w:val="auto"/>
    <w:pitch w:val="default"/>
    <w:sig w:usb0="00000000" w:usb1="00000000" w:usb2="00000017"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B6A5D">
    <w:pPr>
      <w:spacing w:line="176" w:lineRule="auto"/>
      <w:ind w:left="4126"/>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CC60C">
    <w:pPr>
      <w:spacing w:line="176" w:lineRule="auto"/>
      <w:ind w:left="4130"/>
      <w:rPr>
        <w:rFonts w:ascii="Times New Roman" w:hAnsi="Times New Roman" w:eastAsia="Times New Roman" w:cs="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083562">
    <w:pPr>
      <w:spacing w:line="173" w:lineRule="auto"/>
      <w:ind w:left="4400"/>
      <w:rPr>
        <w:rFonts w:ascii="Times New Roman" w:hAnsi="Times New Roman" w:eastAsia="Times New Roman" w:cs="Times New Roman"/>
        <w:sz w:val="18"/>
        <w:szCs w:val="1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89A4EF"/>
    <w:multiLevelType w:val="singleLevel"/>
    <w:tmpl w:val="C589A4E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462FCB"/>
    <w:rsid w:val="00062239"/>
    <w:rsid w:val="00065554"/>
    <w:rsid w:val="0015243D"/>
    <w:rsid w:val="00337A80"/>
    <w:rsid w:val="00371CAB"/>
    <w:rsid w:val="0049561E"/>
    <w:rsid w:val="006C632D"/>
    <w:rsid w:val="007438F6"/>
    <w:rsid w:val="00804299"/>
    <w:rsid w:val="00A01F38"/>
    <w:rsid w:val="00A21B1C"/>
    <w:rsid w:val="00A62296"/>
    <w:rsid w:val="00D43204"/>
    <w:rsid w:val="00D82CE7"/>
    <w:rsid w:val="00E20AE1"/>
    <w:rsid w:val="00E8473A"/>
    <w:rsid w:val="00EB6795"/>
    <w:rsid w:val="00EE4A86"/>
    <w:rsid w:val="00EF50BB"/>
    <w:rsid w:val="113D3C5C"/>
    <w:rsid w:val="37324FFD"/>
    <w:rsid w:val="442A2CEF"/>
    <w:rsid w:val="4BDB4688"/>
    <w:rsid w:val="4FA82A40"/>
    <w:rsid w:val="55292282"/>
    <w:rsid w:val="56802F43"/>
    <w:rsid w:val="61462FCB"/>
    <w:rsid w:val="646B39EA"/>
    <w:rsid w:val="6A2D7D2D"/>
    <w:rsid w:val="6B8E2D0B"/>
    <w:rsid w:val="6D5E36E9"/>
    <w:rsid w:val="710D1349"/>
    <w:rsid w:val="7F6F39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w:basedOn w:val="1"/>
    <w:semiHidden/>
    <w:qFormat/>
    <w:uiPriority w:val="0"/>
    <w:rPr>
      <w:rFonts w:ascii="PingFang SC" w:hAnsi="PingFang SC" w:eastAsia="PingFang SC" w:cs="PingFang SC"/>
      <w:sz w:val="31"/>
      <w:szCs w:val="31"/>
    </w:rPr>
  </w:style>
  <w:style w:type="paragraph" w:styleId="4">
    <w:name w:val="footer"/>
    <w:basedOn w:val="1"/>
    <w:qFormat/>
    <w:uiPriority w:val="0"/>
    <w:pPr>
      <w:tabs>
        <w:tab w:val="center" w:pos="4153"/>
        <w:tab w:val="right" w:pos="8306"/>
      </w:tabs>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character" w:styleId="8">
    <w:name w:val="annotation reference"/>
    <w:basedOn w:val="7"/>
    <w:qFormat/>
    <w:uiPriority w:val="0"/>
    <w:rPr>
      <w:sz w:val="21"/>
      <w:szCs w:val="21"/>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PingFang SC" w:hAnsi="PingFang SC" w:eastAsia="PingFang SC" w:cs="PingFang SC"/>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AD943-8B5F-4AF4-811A-E472243DA3A1}">
  <ds:schemaRefs/>
</ds:datastoreItem>
</file>

<file path=docProps/app.xml><?xml version="1.0" encoding="utf-8"?>
<Properties xmlns="http://schemas.openxmlformats.org/officeDocument/2006/extended-properties" xmlns:vt="http://schemas.openxmlformats.org/officeDocument/2006/docPropsVTypes">
  <Template>Normal</Template>
  <Pages>30</Pages>
  <Words>4704</Words>
  <Characters>5141</Characters>
  <Lines>101</Lines>
  <Paragraphs>28</Paragraphs>
  <TotalTime>22</TotalTime>
  <ScaleCrop>false</ScaleCrop>
  <LinksUpToDate>false</LinksUpToDate>
  <CharactersWithSpaces>5163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2025-11-11T11:41:00Z</dcterms:created>
  <dc:creator>石大宝</dc:creator>
  <cp:lastModifiedBy>石大宝</cp:lastModifiedBy>
  <cp:lastPrinted>2025-11-11T12:01:00Z</cp:lastPrinted>
  <dcterms:modified xsi:type="dcterms:W3CDTF">2025-11-18T07:53:42Z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14D00306FE15437AA6648BB6A4C8983E_13</vt:lpwstr>
  </property>
  <property fmtid="{D5CDD505-2E9C-101B-9397-08002B2CF9AE}" pid="4" name="KSOTemplateDocerSaveRecord">
    <vt:lpwstr>eyJoZGlkIjoiMmU2MmE2OGE5ODYzZjYyNjY2N2E5NGYwZDY0M2E0NDMiLCJ1c2VySWQiOiI0NDg4MTYxMTEifQ==</vt:lpwstr>
  </property>
</Properties>
</file>