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3B68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2025年海南省职业院校技能大赛康复治疗技术赛项</w:t>
      </w:r>
    </w:p>
    <w:p w14:paraId="35619E29">
      <w:pPr>
        <w:snapToGrid w:val="0"/>
        <w:spacing w:line="560" w:lineRule="exact"/>
        <w:jc w:val="left"/>
        <w:rPr>
          <w:rFonts w:ascii="Arial Narrow" w:hAnsi="Arial Narrow" w:eastAsia="仿宋_GB2312" w:cs="Arial"/>
          <w:sz w:val="30"/>
          <w:szCs w:val="30"/>
        </w:rPr>
      </w:pPr>
      <w:bookmarkStart w:id="3" w:name="_GoBack"/>
      <w:bookmarkEnd w:id="3"/>
      <w:r>
        <w:rPr>
          <w:rFonts w:hint="eastAsia" w:ascii="Arial Narrow" w:hAnsi="Arial Narrow" w:eastAsia="仿宋_GB2312" w:cs="Arial"/>
          <w:b/>
          <w:sz w:val="30"/>
          <w:szCs w:val="30"/>
        </w:rPr>
        <w:t>一、理论考试试题</w:t>
      </w:r>
    </w:p>
    <w:p w14:paraId="2A6D9E46">
      <w:pPr>
        <w:snapToGrid w:val="0"/>
        <w:spacing w:line="560" w:lineRule="exact"/>
        <w:ind w:firstLine="240" w:firstLineChars="100"/>
        <w:rPr>
          <w:rFonts w:ascii="Arial Narrow" w:hAnsi="Arial Narrow" w:eastAsia="仿宋_GB2312" w:cs="Arial"/>
          <w:sz w:val="24"/>
          <w:szCs w:val="24"/>
        </w:rPr>
      </w:pPr>
      <w:r>
        <w:rPr>
          <w:rFonts w:ascii="Arial Narrow" w:hAnsi="Arial Narrow" w:eastAsia="仿宋_GB2312" w:cs="Arial"/>
          <w:sz w:val="24"/>
          <w:szCs w:val="24"/>
        </w:rPr>
        <w:t>1</w:t>
      </w:r>
      <w:r>
        <w:rPr>
          <w:rFonts w:hint="eastAsia" w:ascii="Arial Narrow" w:hAnsi="Arial Narrow" w:eastAsia="仿宋_GB2312" w:cs="Arial"/>
          <w:sz w:val="24"/>
          <w:szCs w:val="24"/>
        </w:rPr>
        <w:t>．石蜡疗法的禁忌证为（   ）</w:t>
      </w:r>
    </w:p>
    <w:p w14:paraId="064F67A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A.肌痉挛  </w:t>
      </w:r>
    </w:p>
    <w:p w14:paraId="492D2D0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B.腱鞘炎  </w:t>
      </w:r>
    </w:p>
    <w:p w14:paraId="5ECC477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C.急性化脓性炎症 </w:t>
      </w:r>
    </w:p>
    <w:p w14:paraId="007E50D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D.坐骨神经痛  </w:t>
      </w:r>
    </w:p>
    <w:p w14:paraId="64A28A7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E.肌纤维组织炎</w:t>
      </w:r>
    </w:p>
    <w:p w14:paraId="07A079E4">
      <w:pPr>
        <w:snapToGrid w:val="0"/>
        <w:spacing w:line="560" w:lineRule="exact"/>
        <w:ind w:firstLine="240" w:firstLineChars="100"/>
        <w:rPr>
          <w:rFonts w:ascii="Arial Narrow" w:hAnsi="Arial Narrow" w:eastAsia="仿宋_GB2312" w:cs="Arial"/>
          <w:sz w:val="24"/>
          <w:szCs w:val="24"/>
        </w:rPr>
      </w:pPr>
      <w:r>
        <w:rPr>
          <w:rFonts w:ascii="Arial Narrow" w:hAnsi="Arial Narrow" w:eastAsia="仿宋_GB2312" w:cs="Arial"/>
          <w:sz w:val="24"/>
          <w:szCs w:val="24"/>
        </w:rPr>
        <w:t>2</w:t>
      </w:r>
      <w:r>
        <w:rPr>
          <w:rFonts w:hint="eastAsia" w:ascii="Arial Narrow" w:hAnsi="Arial Narrow" w:eastAsia="仿宋_GB2312" w:cs="Arial"/>
          <w:sz w:val="24"/>
          <w:szCs w:val="24"/>
        </w:rPr>
        <w:t>．肌力为4级时，肌力训练多采用 (    )</w:t>
      </w:r>
    </w:p>
    <w:p w14:paraId="12C0F931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A.电刺激  </w:t>
      </w:r>
    </w:p>
    <w:p w14:paraId="1F0E304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B.助力练习  </w:t>
      </w:r>
    </w:p>
    <w:p w14:paraId="681038A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C.主动运动  </w:t>
      </w:r>
    </w:p>
    <w:p w14:paraId="0053268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D.抗阻运动   </w:t>
      </w:r>
    </w:p>
    <w:p w14:paraId="5A22EDD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E.被动活动</w:t>
      </w:r>
    </w:p>
    <w:p w14:paraId="34AC9658">
      <w:pPr>
        <w:snapToGrid w:val="0"/>
        <w:spacing w:line="560" w:lineRule="exact"/>
        <w:ind w:firstLine="240" w:firstLineChars="100"/>
        <w:rPr>
          <w:rFonts w:ascii="Arial Narrow" w:hAnsi="Arial Narrow" w:eastAsia="仿宋_GB2312" w:cs="Arial"/>
          <w:sz w:val="24"/>
          <w:szCs w:val="24"/>
        </w:rPr>
      </w:pPr>
      <w:r>
        <w:rPr>
          <w:rFonts w:ascii="Arial Narrow" w:hAnsi="Arial Narrow" w:eastAsia="仿宋_GB2312" w:cs="Arial"/>
          <w:sz w:val="24"/>
          <w:szCs w:val="24"/>
        </w:rPr>
        <w:t>3</w:t>
      </w:r>
      <w:r>
        <w:rPr>
          <w:rFonts w:hint="eastAsia" w:ascii="Arial Narrow" w:hAnsi="Arial Narrow" w:eastAsia="仿宋_GB2312" w:cs="Arial"/>
          <w:sz w:val="24"/>
          <w:szCs w:val="24"/>
        </w:rPr>
        <w:t>．压力治疗每天应持续的时间为（     ）</w:t>
      </w:r>
    </w:p>
    <w:p w14:paraId="2D7D040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A.大于2小时     </w:t>
      </w:r>
    </w:p>
    <w:p w14:paraId="238C594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B.大于4小时   </w:t>
      </w:r>
    </w:p>
    <w:p w14:paraId="3D3B176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C.大于8小时   </w:t>
      </w:r>
    </w:p>
    <w:p w14:paraId="010C71E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D.大于12小时</w:t>
      </w:r>
    </w:p>
    <w:p w14:paraId="4EED0E0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E.大于23小时</w:t>
      </w:r>
    </w:p>
    <w:p w14:paraId="570BC792">
      <w:pPr>
        <w:snapToGrid w:val="0"/>
        <w:spacing w:line="560" w:lineRule="exact"/>
        <w:ind w:firstLine="240" w:firstLineChars="100"/>
        <w:rPr>
          <w:rFonts w:ascii="Arial Narrow" w:hAnsi="Arial Narrow" w:eastAsia="仿宋_GB2312" w:cs="Arial"/>
          <w:sz w:val="24"/>
          <w:szCs w:val="24"/>
        </w:rPr>
      </w:pPr>
      <w:r>
        <w:rPr>
          <w:rFonts w:ascii="Arial Narrow" w:hAnsi="Arial Narrow" w:eastAsia="仿宋_GB2312" w:cs="Arial"/>
          <w:sz w:val="24"/>
          <w:szCs w:val="24"/>
        </w:rPr>
        <w:t>4</w:t>
      </w:r>
      <w:r>
        <w:rPr>
          <w:rFonts w:hint="eastAsia" w:ascii="Arial Narrow" w:hAnsi="Arial Narrow" w:eastAsia="仿宋_GB2312" w:cs="Arial"/>
          <w:sz w:val="24"/>
          <w:szCs w:val="24"/>
        </w:rPr>
        <w:t>．下述哪项不属关节活动度训练疗法 (    )</w:t>
      </w:r>
    </w:p>
    <w:p w14:paraId="6121BD4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A.被动运动   </w:t>
      </w:r>
    </w:p>
    <w:p w14:paraId="45E4E07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B.平衡训练  </w:t>
      </w:r>
    </w:p>
    <w:p w14:paraId="33B014E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C.主动运动  </w:t>
      </w:r>
    </w:p>
    <w:p w14:paraId="065C492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D.牵张运动   </w:t>
      </w:r>
    </w:p>
    <w:p w14:paraId="5285D381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E.主动辅助运动</w:t>
      </w:r>
    </w:p>
    <w:p w14:paraId="58C2E457">
      <w:pPr>
        <w:snapToGrid w:val="0"/>
        <w:spacing w:line="560" w:lineRule="exact"/>
        <w:ind w:firstLine="240" w:firstLineChars="100"/>
        <w:rPr>
          <w:rFonts w:ascii="Arial Narrow" w:hAnsi="Arial Narrow" w:eastAsia="仿宋_GB2312" w:cs="Arial"/>
          <w:sz w:val="24"/>
          <w:szCs w:val="24"/>
        </w:rPr>
      </w:pPr>
      <w:r>
        <w:rPr>
          <w:rFonts w:ascii="Arial Narrow" w:hAnsi="Arial Narrow" w:eastAsia="仿宋_GB2312" w:cs="Arial"/>
          <w:sz w:val="24"/>
          <w:szCs w:val="24"/>
        </w:rPr>
        <w:t>5</w:t>
      </w:r>
      <w:r>
        <w:rPr>
          <w:rFonts w:hint="eastAsia" w:ascii="Arial Narrow" w:hAnsi="Arial Narrow" w:eastAsia="仿宋_GB2312" w:cs="Arial"/>
          <w:sz w:val="24"/>
          <w:szCs w:val="24"/>
        </w:rPr>
        <w:t>．颈性眩晕行牵引疗法时宜采用的体位是（      ）</w:t>
      </w:r>
    </w:p>
    <w:p w14:paraId="39567A0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A.头部中立位    </w:t>
      </w:r>
    </w:p>
    <w:p w14:paraId="3CC4054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B.头前屈位   </w:t>
      </w:r>
    </w:p>
    <w:p w14:paraId="0610C34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C.头前屈30°～40°   </w:t>
      </w:r>
    </w:p>
    <w:p w14:paraId="736A97E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D.头后伸位      </w:t>
      </w:r>
    </w:p>
    <w:p w14:paraId="53A30B4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E.头后伸10°～20°  </w:t>
      </w:r>
    </w:p>
    <w:p w14:paraId="414A97EE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6．运动性语言中枢位于（  ）。</w:t>
      </w:r>
    </w:p>
    <w:p w14:paraId="12D583C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A.优势半球的中央前回 </w:t>
      </w:r>
    </w:p>
    <w:p w14:paraId="0CC7539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B.优势半球的额上回 </w:t>
      </w:r>
    </w:p>
    <w:p w14:paraId="0C5F8E1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C.优势半球的额中回</w:t>
      </w:r>
    </w:p>
    <w:p w14:paraId="07AD92D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D.优势半球的额下回E.优势半球的中央后回</w:t>
      </w:r>
    </w:p>
    <w:p w14:paraId="45C3ACC8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7．周围神经病损后表现为无汗、少汗或多汗，皮肤温度降低或增高，色泽苍白或发绀，指甲粗糙脆裂等，属于哪一种周围神经功能损害 （  ）</w:t>
      </w:r>
    </w:p>
    <w:p w14:paraId="5BF9871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A.触觉损害 </w:t>
      </w:r>
    </w:p>
    <w:p w14:paraId="0A5DEC6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B.温度觉损害</w:t>
      </w:r>
    </w:p>
    <w:p w14:paraId="584C2611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C.本体感觉损害</w:t>
      </w:r>
    </w:p>
    <w:p w14:paraId="0A9C780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D.运动功能损害</w:t>
      </w:r>
    </w:p>
    <w:p w14:paraId="0734995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E.自主神经功能损害</w:t>
      </w:r>
    </w:p>
    <w:p w14:paraId="6F8F0B34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8．康复治疗五大支柱指（ ）</w:t>
      </w:r>
    </w:p>
    <w:p w14:paraId="4810D32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A.理疗、体疗、针灸、按摩、作疗</w:t>
      </w:r>
    </w:p>
    <w:p w14:paraId="0EAB950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B.物理／运动疗法、作业疗法、言语矫治、心理疗法、康复工程</w:t>
      </w:r>
    </w:p>
    <w:p w14:paraId="62F05E2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C.医疗康复、教育康复、职业康复、心理康复、社会康复</w:t>
      </w:r>
    </w:p>
    <w:p w14:paraId="31022CE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D.理疗、体疗、矫形外科、假肢与矫形器、护理</w:t>
      </w:r>
    </w:p>
    <w:p w14:paraId="214D3E7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E.理疗、体疗、心理、言语、社会服务</w:t>
      </w:r>
    </w:p>
    <w:p w14:paraId="68B872C8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9．残疾的二级预防是指（ ）</w:t>
      </w:r>
    </w:p>
    <w:p w14:paraId="0F467BC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A.减轻或逆转由病损造成的原发性残疾的措施</w:t>
      </w:r>
    </w:p>
    <w:p w14:paraId="3654A4A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B.针对原发性残疾的病因所采取的预防措施</w:t>
      </w:r>
    </w:p>
    <w:p w14:paraId="61B03BB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C.预防发生继发性残疾的各种措施</w:t>
      </w:r>
    </w:p>
    <w:p w14:paraId="31450E8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D.预防合并症的措施</w:t>
      </w:r>
    </w:p>
    <w:p w14:paraId="16DCDBA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E.预防并发症的措施</w:t>
      </w:r>
    </w:p>
    <w:p w14:paraId="7990CA16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10．软组织急性感染的治疗方法不包括（ ）。</w:t>
      </w:r>
    </w:p>
    <w:p w14:paraId="6E2BA21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A.局部换药</w:t>
      </w:r>
    </w:p>
    <w:p w14:paraId="6BEC380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B.抗感染药物</w:t>
      </w:r>
    </w:p>
    <w:p w14:paraId="008E269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C.紫外线治疗</w:t>
      </w:r>
    </w:p>
    <w:p w14:paraId="6DDC6EF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D.超短波治疗</w:t>
      </w:r>
    </w:p>
    <w:p w14:paraId="65BC45B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E.手法松动治疗</w:t>
      </w:r>
    </w:p>
    <w:p w14:paraId="4CD55CF0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11．科雷（Colle）骨折远段的典型移位是 （  ）</w:t>
      </w:r>
    </w:p>
    <w:p w14:paraId="764F9C9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A.向桡侧及背侧移位</w:t>
      </w:r>
    </w:p>
    <w:p w14:paraId="1FC9BC8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B.向尺侧及掌侧移位</w:t>
      </w:r>
    </w:p>
    <w:p w14:paraId="386A68D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C.向尺侧及背侧移位</w:t>
      </w:r>
    </w:p>
    <w:p w14:paraId="14E010B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D.向桡侧及掌侧移位</w:t>
      </w:r>
    </w:p>
    <w:p w14:paraId="5FBAC0A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E.以上均不是</w:t>
      </w:r>
    </w:p>
    <w:p w14:paraId="0084E27C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12．单纯马尾神经受压不会出现以下哪个表现（ ）</w:t>
      </w:r>
    </w:p>
    <w:p w14:paraId="7807DC1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A.腰骶部疼痛</w:t>
      </w:r>
    </w:p>
    <w:p w14:paraId="6BBD7D1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B.会阴部麻木</w:t>
      </w:r>
    </w:p>
    <w:p w14:paraId="207B6FD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C.股四头肌肌力减退</w:t>
      </w:r>
    </w:p>
    <w:p w14:paraId="70AD61D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D.双下肢疼痛</w:t>
      </w:r>
    </w:p>
    <w:p w14:paraId="6172272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E.二便控制困难</w:t>
      </w:r>
    </w:p>
    <w:p w14:paraId="0D6E33D1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13． L 4～5 椎间盘突出时最可能影响的反射是（ ）</w:t>
      </w:r>
    </w:p>
    <w:p w14:paraId="3D004DE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A.膝腱反射</w:t>
      </w:r>
    </w:p>
    <w:p w14:paraId="648BB74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B.跟腱反射</w:t>
      </w:r>
    </w:p>
    <w:p w14:paraId="66C7EEF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C.肛门反射</w:t>
      </w:r>
    </w:p>
    <w:p w14:paraId="311D885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D.腹壁反射</w:t>
      </w:r>
    </w:p>
    <w:p w14:paraId="44B288E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E.以上都不会影响</w:t>
      </w:r>
    </w:p>
    <w:p w14:paraId="31A2AD38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14．中年男性，因车祸致右上臂外伤，查局部肿胀、压痛、畸形，反常活动并可触及骨摩擦感，垂腕且各掌指关节不能背伸，最可能的诊断是（ ）</w:t>
      </w:r>
    </w:p>
    <w:p w14:paraId="465E656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A.肱骨干骨折并肩关节脱位</w:t>
      </w:r>
    </w:p>
    <w:p w14:paraId="619146C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B.肱骨干骨折伴桡神经损伤</w:t>
      </w:r>
    </w:p>
    <w:p w14:paraId="43652E7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C.肱骨外科颈骨折</w:t>
      </w:r>
    </w:p>
    <w:p w14:paraId="208CA94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D.肱骨外科颈骨折并腋神经损伤 </w:t>
      </w:r>
    </w:p>
    <w:p w14:paraId="267D90B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E.锁骨骨折并肩关节脱位</w:t>
      </w:r>
    </w:p>
    <w:p w14:paraId="4EB8BBE8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15．老年性痴呆临床表现中最早出现的是（ ）。</w:t>
      </w:r>
    </w:p>
    <w:p w14:paraId="1F31F75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A.发热</w:t>
      </w:r>
    </w:p>
    <w:p w14:paraId="61EB7C5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B.记忆障碍</w:t>
      </w:r>
    </w:p>
    <w:p w14:paraId="23D7568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C.二便失控</w:t>
      </w:r>
    </w:p>
    <w:p w14:paraId="47BBC11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D.肢体瘫痪</w:t>
      </w:r>
    </w:p>
    <w:p w14:paraId="4049F86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E.情感淡漠</w:t>
      </w:r>
    </w:p>
    <w:p w14:paraId="52D96FA8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16．缩唇呼吸训练的目的是（  ）</w:t>
      </w:r>
    </w:p>
    <w:p w14:paraId="127DB32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A.提高支气管内压，避免塌陷</w:t>
      </w:r>
    </w:p>
    <w:p w14:paraId="1FF99A3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B.降低胸腔压力</w:t>
      </w:r>
    </w:p>
    <w:p w14:paraId="3F58C82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C.提高膈肌肌力</w:t>
      </w:r>
    </w:p>
    <w:p w14:paraId="47C8EA7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D.改善肺循环</w:t>
      </w:r>
    </w:p>
    <w:p w14:paraId="08E1762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E.增加肺活量</w:t>
      </w:r>
    </w:p>
    <w:p w14:paraId="5BC923F3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17．骨盆的组成是（）</w:t>
      </w:r>
    </w:p>
    <w:p w14:paraId="42BC98A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A.左右髋骨、骶骨、耻骨以及其间的骨联结构成</w:t>
      </w:r>
    </w:p>
    <w:p w14:paraId="5373666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B.左右髋骨、骶骨、尾骨构成</w:t>
      </w:r>
    </w:p>
    <w:p w14:paraId="72C5F1F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C.左右髋骨、骶骨、尾骨以及其间的骨联结构成</w:t>
      </w:r>
    </w:p>
    <w:p w14:paraId="4D50B55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D.左右髋骨、骶骨以及其间的骨联结构成</w:t>
      </w:r>
    </w:p>
    <w:p w14:paraId="471715C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E.左右髋骨、尾骨以及其间的骨联结构成</w:t>
      </w:r>
    </w:p>
    <w:p w14:paraId="16B6ACC6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18．神经细胞在接受一次阈上刺激后，兴奋性的周期变化是（）</w:t>
      </w:r>
    </w:p>
    <w:p w14:paraId="28C790D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A.相对不应期-绝对不应期-超常期-低常期</w:t>
      </w:r>
    </w:p>
    <w:p w14:paraId="651634E1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B.绝对不应期-相对不应期-低常期-超常期</w:t>
      </w:r>
    </w:p>
    <w:p w14:paraId="1956CFF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C.绝对不应期-低常期-相对不应期-超常期</w:t>
      </w:r>
    </w:p>
    <w:p w14:paraId="68ECDA1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D.绝对不应期-相对不应期-超常期-低常期</w:t>
      </w:r>
    </w:p>
    <w:p w14:paraId="3EBB655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E.绝对不应期-超常期-低常期-相对不应期</w:t>
      </w:r>
    </w:p>
    <w:p w14:paraId="542116C8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19．下列哪项是Bobath神经发育疗法脑卒中瘫痪的重点（  ）</w:t>
      </w:r>
    </w:p>
    <w:p w14:paraId="0E333CA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A.增强肌力</w:t>
      </w:r>
    </w:p>
    <w:p w14:paraId="7A0F8AD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B.加大关节活动范围</w:t>
      </w:r>
    </w:p>
    <w:p w14:paraId="56BBAE4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C.促进神经发育</w:t>
      </w:r>
    </w:p>
    <w:p w14:paraId="6A59C26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D.促进神经发育和功能恢复</w:t>
      </w:r>
    </w:p>
    <w:p w14:paraId="3EC69B8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E.纠正异常张力与反射模式，易化自主运动反应</w:t>
      </w:r>
    </w:p>
    <w:p w14:paraId="49EFEB5B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20．作业治疗活动的选择是否考虑患者的工作史（  ）。</w:t>
      </w:r>
    </w:p>
    <w:p w14:paraId="3DD9E65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A.必须考虑</w:t>
      </w:r>
    </w:p>
    <w:p w14:paraId="7BADA2F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B.可考虑，可不考虑</w:t>
      </w:r>
    </w:p>
    <w:p w14:paraId="5019744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C.不必考虑</w:t>
      </w:r>
    </w:p>
    <w:p w14:paraId="5D69D2C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D.视具体情况而定</w:t>
      </w:r>
    </w:p>
    <w:p w14:paraId="4101C6D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E.以上均不对</w:t>
      </w:r>
    </w:p>
    <w:p w14:paraId="341B97E9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21．正常情况下，颈椎的生理弯曲度是维持椎管内外平衡的基本条件，如枕头过高或过低对颈椎都可产生不利影响。一般来说，枕头的合适高度是（  ）</w:t>
      </w:r>
    </w:p>
    <w:p w14:paraId="494C937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A.患者拳头的高度</w:t>
      </w:r>
    </w:p>
    <w:p w14:paraId="483F887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B.患者拳头的1.5倍高</w:t>
      </w:r>
    </w:p>
    <w:p w14:paraId="21F9820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C.患者拳头的2倍高</w:t>
      </w:r>
    </w:p>
    <w:p w14:paraId="5DB61B7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D.患者拳头的2.5倍高</w:t>
      </w:r>
    </w:p>
    <w:p w14:paraId="204C78D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E.患者拳头的一半高</w:t>
      </w:r>
    </w:p>
    <w:p w14:paraId="01A48E27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22．肩关节周围炎的最常见病因是（ ）。</w:t>
      </w:r>
    </w:p>
    <w:p w14:paraId="5636ACB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A.结核</w:t>
      </w:r>
    </w:p>
    <w:p w14:paraId="1364F28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B.风湿</w:t>
      </w:r>
    </w:p>
    <w:p w14:paraId="282CAA2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C.损伤</w:t>
      </w:r>
    </w:p>
    <w:p w14:paraId="0ED7D7D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D.细菌感染</w:t>
      </w:r>
    </w:p>
    <w:p w14:paraId="53B99E4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E.类风湿</w:t>
      </w:r>
    </w:p>
    <w:p w14:paraId="0C0D7B7C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23．步行周期的中期，支撑足全部着地，对侧足处于摆动相，参与的肌肉主要包括（ ）</w:t>
      </w:r>
    </w:p>
    <w:p w14:paraId="0202030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A.腓肠肌、比目鱼肌</w:t>
      </w:r>
    </w:p>
    <w:p w14:paraId="1D99D61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B.胫前肌、腓肠肌</w:t>
      </w:r>
    </w:p>
    <w:p w14:paraId="56F579B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C.胫前肌、腘绳肌</w:t>
      </w:r>
    </w:p>
    <w:p w14:paraId="53F948C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D.股四头肌、腓肠肌</w:t>
      </w:r>
    </w:p>
    <w:p w14:paraId="66EED65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E.胫前肌、比目鱼肌</w:t>
      </w:r>
    </w:p>
    <w:p w14:paraId="5F1E28DF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24．下列哪一项是矫形鞋的基本作用（ ）。</w:t>
      </w:r>
    </w:p>
    <w:p w14:paraId="6C1EDEB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A.减轻疼痛</w:t>
      </w:r>
    </w:p>
    <w:p w14:paraId="2522EF8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B.预防畸形的发展</w:t>
      </w:r>
    </w:p>
    <w:p w14:paraId="6725B44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C.消除关节活动</w:t>
      </w:r>
    </w:p>
    <w:p w14:paraId="0CB9AE9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D.代偿丧失的关节功能</w:t>
      </w:r>
    </w:p>
    <w:p w14:paraId="6CC33801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E.上述四项都对</w:t>
      </w:r>
    </w:p>
    <w:p w14:paraId="32A2E97A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25．在丹毒的早期，首选的物理疗法是（ ）。</w:t>
      </w:r>
    </w:p>
    <w:p w14:paraId="76A26DA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A.紫外线</w:t>
      </w:r>
    </w:p>
    <w:p w14:paraId="565FD53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B.超短波</w:t>
      </w:r>
    </w:p>
    <w:p w14:paraId="4E60ED5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C.热敷</w:t>
      </w:r>
    </w:p>
    <w:p w14:paraId="73FE0DC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D.红外线</w:t>
      </w:r>
    </w:p>
    <w:p w14:paraId="7790EF2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E.磁疗</w:t>
      </w:r>
    </w:p>
    <w:p w14:paraId="0348E39F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26．选择作业活动的原则有（ ）。</w:t>
      </w:r>
    </w:p>
    <w:p w14:paraId="5EC7F04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A.首先应进行作业活动分析和患者功能状况的评估</w:t>
      </w:r>
    </w:p>
    <w:p w14:paraId="40C5160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B.尽量根据患者个人的爱好和兴趣来选择作业活动</w:t>
      </w:r>
    </w:p>
    <w:p w14:paraId="5092E93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C.需考虑到患者的文化背景及性别、年龄</w:t>
      </w:r>
    </w:p>
    <w:p w14:paraId="2825732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D.要让患者有成就感</w:t>
      </w:r>
    </w:p>
    <w:p w14:paraId="30361FC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E.以上均对</w:t>
      </w:r>
    </w:p>
    <w:p w14:paraId="10A7D3E6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27．患者女性，74岁，脑梗死20天，入院前一直卧床，入院后立即行电动起立床训练，在直立床与地面垂直后5min，患者突然出现面色苍白，出汗，随之呼之不应，立即将床放平后，意识逐渐恢复。出现该症状最可能的原因是(      )</w:t>
      </w:r>
    </w:p>
    <w:p w14:paraId="11F4321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A.低血糖  </w:t>
      </w:r>
    </w:p>
    <w:p w14:paraId="3AF2D25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B.TIA发作  </w:t>
      </w:r>
    </w:p>
    <w:p w14:paraId="22DDD6F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C.体位性低血压  </w:t>
      </w:r>
    </w:p>
    <w:p w14:paraId="0C27F7F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D.梅尼埃氏病  </w:t>
      </w:r>
    </w:p>
    <w:p w14:paraId="62EFABA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E.脑梗死复发</w:t>
      </w:r>
    </w:p>
    <w:p w14:paraId="0D86901D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28．进行站立位平衡反应检查时，患者的脚快速向侧方、前方、后方跨出一步，头部和躯干出现调整属于  （  ）</w:t>
      </w:r>
    </w:p>
    <w:p w14:paraId="35926B2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A.阳性反应</w:t>
      </w:r>
    </w:p>
    <w:p w14:paraId="7DEA777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B.阴性反应</w:t>
      </w:r>
    </w:p>
    <w:p w14:paraId="7AD5001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C.中性反应</w:t>
      </w:r>
    </w:p>
    <w:p w14:paraId="15F8169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D.异常反应</w:t>
      </w:r>
    </w:p>
    <w:p w14:paraId="3494377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E.以上都不对</w:t>
      </w:r>
    </w:p>
    <w:p w14:paraId="13BD170B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29．治疗性步行患者应具备的最低条件为（ ）</w:t>
      </w:r>
    </w:p>
    <w:p w14:paraId="46CA809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A.可终日穿戴支具并能耐受</w:t>
      </w:r>
    </w:p>
    <w:p w14:paraId="67C11A2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B.能一口气走900m左右</w:t>
      </w:r>
    </w:p>
    <w:p w14:paraId="6508FA9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C.能上下楼梯</w:t>
      </w:r>
    </w:p>
    <w:p w14:paraId="4BB8F23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D.能独立进行ADL</w:t>
      </w:r>
    </w:p>
    <w:p w14:paraId="63816C7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E.用KAFO及拐短暂步行</w:t>
      </w:r>
    </w:p>
    <w:p w14:paraId="4CEAAAE9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30．以下有关关节活动范围练习的叙述中，哪一项是错误的（ ）。</w:t>
      </w:r>
    </w:p>
    <w:p w14:paraId="7D237DF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A.肩关节的关节活动范围练习方向可以以斜向螺旋动作组合为特征</w:t>
      </w:r>
    </w:p>
    <w:p w14:paraId="4329666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B.若允许，可将夹板等固定拆除后进行关节活动范围练习</w:t>
      </w:r>
    </w:p>
    <w:p w14:paraId="2149F1C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C.骨折固定后为防止今后的关节活动受限，应立即进行关节活动范围练习</w:t>
      </w:r>
    </w:p>
    <w:p w14:paraId="7C673C9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D.心血管状态不稳定时，不宜进行主动关节活动范围练习</w:t>
      </w:r>
    </w:p>
    <w:p w14:paraId="34E658E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E.主动关节活动范围练习可防止血栓形成</w:t>
      </w:r>
    </w:p>
    <w:p w14:paraId="2CEFA004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31．某女性患者，68岁，诊断“冠心病：陈旧性下壁心肌梗死，慢性充血性心力衰竭，心功能Ⅲ级级”，对此患者进行康复治疗，不宜采取的运动方式为（  ）</w:t>
      </w:r>
    </w:p>
    <w:p w14:paraId="733328F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A.静气功</w:t>
      </w:r>
    </w:p>
    <w:p w14:paraId="35F2E2C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B.腹式呼吸</w:t>
      </w:r>
    </w:p>
    <w:p w14:paraId="07F9981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C.散步</w:t>
      </w:r>
    </w:p>
    <w:p w14:paraId="1645A50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D.放松疗法</w:t>
      </w:r>
    </w:p>
    <w:p w14:paraId="4A9BAEC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E.不抗阻的简单四肢运动</w:t>
      </w:r>
    </w:p>
    <w:p w14:paraId="3E3E147E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32．某女性患者，57岁，左侧肢体无力2个月入院，既往高血压病史，临床诊断脑出血恢复期收住入院。查体：患者神志清楚，左侧肢体偏瘫，Brunnstrom分期Ⅲ期，目前康复治疗正确的是（   ）</w:t>
      </w:r>
    </w:p>
    <w:p w14:paraId="104D8FB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A.控制肌痉挛和异常运动模式，促进分离运动的出现</w:t>
      </w:r>
    </w:p>
    <w:p w14:paraId="4A4C747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B.增强左侧肢体肌力、耐力训练</w:t>
      </w:r>
    </w:p>
    <w:p w14:paraId="0F0E911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C.增强右侧肢体平衡和协调性训练</w:t>
      </w:r>
    </w:p>
    <w:p w14:paraId="1E02CF3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D.增强右侧肢体肌力、耐力训练</w:t>
      </w:r>
    </w:p>
    <w:p w14:paraId="37A50FF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E.提高左侧肢体肌张力，增强左侧肢体肌力训练</w:t>
      </w:r>
    </w:p>
    <w:p w14:paraId="175735C0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33．下列哪种情况下的烧伤，不需预防性加压（）</w:t>
      </w:r>
    </w:p>
    <w:p w14:paraId="02BFDEC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A.深二度烧伤</w:t>
      </w:r>
    </w:p>
    <w:p w14:paraId="7B0C384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B.三度烧伤</w:t>
      </w:r>
    </w:p>
    <w:p w14:paraId="3967923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C.伤后6d愈合的浅二度烧伤</w:t>
      </w:r>
    </w:p>
    <w:p w14:paraId="3CED99A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D.伤后12d愈合的浅二度烧伤</w:t>
      </w:r>
    </w:p>
    <w:p w14:paraId="47665AB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E.烧伤20d愈合的浅二度烧伤</w:t>
      </w:r>
    </w:p>
    <w:p w14:paraId="17BFAB28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34．在直流电的作用下，阴极下干燥的组织变软是因为何种作用（  ）</w:t>
      </w:r>
    </w:p>
    <w:p w14:paraId="2AE05F3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A.电泳</w:t>
      </w:r>
    </w:p>
    <w:p w14:paraId="731C5A4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B.电离</w:t>
      </w:r>
    </w:p>
    <w:p w14:paraId="293BDEC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C.电解</w:t>
      </w:r>
    </w:p>
    <w:p w14:paraId="7D3C284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D.电渗</w:t>
      </w:r>
    </w:p>
    <w:p w14:paraId="2E29B5C4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E.电容</w:t>
      </w:r>
    </w:p>
    <w:p w14:paraId="23BA0733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35．协调性训练最适用于（  ）</w:t>
      </w:r>
    </w:p>
    <w:p w14:paraId="5837091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A.严重认知损害理解差</w:t>
      </w:r>
    </w:p>
    <w:p w14:paraId="20242AE1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B.骨折、脱位未愈</w:t>
      </w:r>
    </w:p>
    <w:p w14:paraId="59C1CDC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C.严重疼痛</w:t>
      </w:r>
    </w:p>
    <w:p w14:paraId="5C15D34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D.震颤性麻痹</w:t>
      </w:r>
    </w:p>
    <w:p w14:paraId="109B125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E.肌张力异常</w:t>
      </w:r>
    </w:p>
    <w:p w14:paraId="14585017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36．关于关节活动范围，以下哪项描述是正确的 关于关节活动范围，以下哪项描述是正确的（   ）</w:t>
      </w:r>
    </w:p>
    <w:p w14:paraId="737A2C9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A.是指关节运动时所通过的长度</w:t>
      </w:r>
    </w:p>
    <w:p w14:paraId="79AD6CF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B.对于两个长骨构成关节而言，关节活动范围是指关节的远端骨朝向或离开近端骨运动的过程中，远端骨所达到的新位置与近端骨之间的夹角</w:t>
      </w:r>
    </w:p>
    <w:p w14:paraId="52FDF95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C.对于两个长骨构成关节而言，关节活动范围是指关节的远端骨朝向肢体正中线运动的过程中，远端骨所移动的度数</w:t>
      </w:r>
    </w:p>
    <w:p w14:paraId="6D46359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D.对于两个长骨构成关节而言，关节活动范围是关节远端骨与近端骨之间的夹角</w:t>
      </w:r>
    </w:p>
    <w:p w14:paraId="730B92F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E.对于两个长骨构成关节而言，关节活动范围是指关节的远端骨朝向或离开近端骨运动的过程中，远端骨所移动的度数</w:t>
      </w:r>
    </w:p>
    <w:p w14:paraId="01A7E173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37．某男性患者，20岁，右手腕部被刀割伤2小时。查体：右手垂腕，垂指畸形，腕关节不能背伸，掌指关节不能伸直，手背桡侧感觉减退。临床考虑右手桡神经损伤，其康复治疗不正确的是（   ）</w:t>
      </w:r>
    </w:p>
    <w:p w14:paraId="44F972D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A.右手腕关节固定于功能位</w:t>
      </w:r>
    </w:p>
    <w:p w14:paraId="5705640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B.轻运动量开始的被动运动为主，患者出现主动运动时，应积极进行主动活动</w:t>
      </w:r>
    </w:p>
    <w:p w14:paraId="6066F4E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C.对右手功能进行评定，包括畸形、关节活动范围测量、日常生活活动能力的评定等</w:t>
      </w:r>
    </w:p>
    <w:p w14:paraId="01AE9F4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D.配合超短波治疗消除局部炎症、水肿</w:t>
      </w:r>
    </w:p>
    <w:p w14:paraId="35001F0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E.开始即应进行主动活动的训练，以便早日康复</w:t>
      </w:r>
    </w:p>
    <w:p w14:paraId="70FB1C25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38．某脑梗死患者，口头令其举起健侧手，不能完成，但平时能用健手拿东西，这种表现称为（   ）</w:t>
      </w:r>
    </w:p>
    <w:p w14:paraId="4B11344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A.意念运动性失用</w:t>
      </w:r>
    </w:p>
    <w:p w14:paraId="0D46599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B.意念性失用</w:t>
      </w:r>
    </w:p>
    <w:p w14:paraId="7A17FD1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C.运动性失用</w:t>
      </w:r>
    </w:p>
    <w:p w14:paraId="712E221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D.穿衣失用</w:t>
      </w:r>
    </w:p>
    <w:p w14:paraId="4842F0A1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E.步行失用</w:t>
      </w:r>
    </w:p>
    <w:p w14:paraId="1DB75B84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39．某男性患者，69岁，左侧肢体无力2个月入院，临床诊断脑血栓形成恢复期。查体：患者神志清楚，左侧肢体偏瘫，Brunnstrom分期Ⅳ期，目前康复治疗正确的是（  ）</w:t>
      </w:r>
    </w:p>
    <w:p w14:paraId="534F10C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A.主要是正确的抗痉挛体位摆放，预防并发症和继发性损害</w:t>
      </w:r>
    </w:p>
    <w:p w14:paraId="54196FD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B.主要是控制下肢肌痉挛，早日恢复患者步行功能</w:t>
      </w:r>
    </w:p>
    <w:p w14:paraId="0362876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C.控制肌痉挛和异常运动模式，促进分离运动的出现</w:t>
      </w:r>
    </w:p>
    <w:p w14:paraId="1EB8D131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D.控制肌痉挛，促进选择性运动和速度运动更好的恢复</w:t>
      </w:r>
    </w:p>
    <w:p w14:paraId="3813FB5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E.提高左侧肢体肌张力，诱发主动运动</w:t>
      </w:r>
    </w:p>
    <w:p w14:paraId="50249207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40．患者将腋杖立起，以手扶住把手亦能步行时选用（  ）</w:t>
      </w:r>
    </w:p>
    <w:p w14:paraId="0FAF304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A.平台杖</w:t>
      </w:r>
    </w:p>
    <w:p w14:paraId="578E2BC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B.腋杖</w:t>
      </w:r>
    </w:p>
    <w:p w14:paraId="160DECD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C.肱三头肌支持型腋杖</w:t>
      </w:r>
    </w:p>
    <w:p w14:paraId="6BDD4BF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D.步行器</w:t>
      </w:r>
    </w:p>
    <w:p w14:paraId="5DF2E94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E.前臂杖</w:t>
      </w:r>
    </w:p>
    <w:p w14:paraId="7954BCD3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41．以下哪项不是脑瘫的分类（     ）</w:t>
      </w:r>
    </w:p>
    <w:p w14:paraId="364A60F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A.混合型    </w:t>
      </w:r>
    </w:p>
    <w:p w14:paraId="33F2711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B.手足徐动型    </w:t>
      </w:r>
    </w:p>
    <w:p w14:paraId="71C0132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C.痉挛型    </w:t>
      </w:r>
    </w:p>
    <w:p w14:paraId="1CF3EC8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D.四肢瘫型    </w:t>
      </w:r>
    </w:p>
    <w:p w14:paraId="39E1D5E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E.共济失调型</w:t>
      </w:r>
    </w:p>
    <w:p w14:paraId="6551830E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42．挛缩最终将导致关节活动受限，其主要发生机制不包括 （     ）</w:t>
      </w:r>
    </w:p>
    <w:p w14:paraId="321BBD0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A.关节内韧带损伤、创伤后挛缩</w:t>
      </w:r>
    </w:p>
    <w:p w14:paraId="1BFC0C4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B.关节内外瘢痕粘连及挛缩</w:t>
      </w:r>
    </w:p>
    <w:p w14:paraId="1765E07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C.骨折后制动所引起的肌肉、肌腱及关节囊废用</w:t>
      </w:r>
    </w:p>
    <w:p w14:paraId="5EAE43D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D.关节、肌肉、肌腱的损伤和炎症</w:t>
      </w:r>
    </w:p>
    <w:p w14:paraId="63BEB9C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E.周围神经损伤导致ROM减小</w:t>
      </w:r>
    </w:p>
    <w:p w14:paraId="7377FFC7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43．有关被动活动度训练的错误描述是（     ）</w:t>
      </w:r>
    </w:p>
    <w:p w14:paraId="1CA64E7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A.适于肌力3级以下的患者</w:t>
      </w:r>
    </w:p>
    <w:p w14:paraId="13654D3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B.目的是改善和恢复肌肉功能、关节功能和神经协调功能</w:t>
      </w:r>
    </w:p>
    <w:p w14:paraId="66DBCBB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C.训练中以患者产生轻微疼痛为度</w:t>
      </w:r>
    </w:p>
    <w:p w14:paraId="6D28957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D.患者处于舒适体位，确保身体处于正常力线</w:t>
      </w:r>
    </w:p>
    <w:p w14:paraId="60F5CF8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E.运动不应超过可动关节活动范围或在此期间产生疼痛</w:t>
      </w:r>
    </w:p>
    <w:p w14:paraId="422AAED2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44．以下哪项不是偏瘫患者的共同运动 （      ）</w:t>
      </w:r>
    </w:p>
    <w:p w14:paraId="26497070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A.肩关节前伸、内旋    </w:t>
      </w:r>
    </w:p>
    <w:p w14:paraId="011ABA3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B.肩胛带：回缩、上提    </w:t>
      </w:r>
    </w:p>
    <w:p w14:paraId="421D4A4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C.指关节屈曲、内收    </w:t>
      </w:r>
    </w:p>
    <w:p w14:paraId="3C860C9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D.髋关节外展、外旋    </w:t>
      </w:r>
    </w:p>
    <w:p w14:paraId="499680A6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E.踝关节跖屈、外翻</w:t>
      </w:r>
    </w:p>
    <w:p w14:paraId="35CD83C8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45．用股四头肌训练椅做膝关节屈伸运动时，股四头肌可进行的运动包括（     ）</w:t>
      </w:r>
    </w:p>
    <w:p w14:paraId="304B093A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A.等张运动    </w:t>
      </w:r>
    </w:p>
    <w:p w14:paraId="1C2E600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B.等长运动 </w:t>
      </w:r>
    </w:p>
    <w:p w14:paraId="70AFC98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C.主动运动   </w:t>
      </w:r>
    </w:p>
    <w:p w14:paraId="0B370F4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D.向心运动</w:t>
      </w:r>
    </w:p>
    <w:p w14:paraId="7BF633B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E.离心运动</w:t>
      </w:r>
    </w:p>
    <w:p w14:paraId="3BF7FA64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46．机械抗阻训练时需要注意的事项中错误的是（  ）</w:t>
      </w:r>
    </w:p>
    <w:p w14:paraId="664159F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A.训练中不应憋气，以防止发生心血管问题，对有心血管问题的高危患者尤要加强预防措施 </w:t>
      </w:r>
    </w:p>
    <w:p w14:paraId="0C6EF79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B.对骨质疏松患者的训练方式需要进行改良，避免因训练导致急性肌痛和延缓性肌痛等发生 </w:t>
      </w:r>
    </w:p>
    <w:p w14:paraId="3C6D3377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C.患者若发生局部肌肉疲劳现象或全身不适等时应及时报告，以减少所致的肌肉疼痛 </w:t>
      </w:r>
    </w:p>
    <w:p w14:paraId="103219AC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D.可以连续地进行训练 </w:t>
      </w:r>
    </w:p>
    <w:p w14:paraId="2FE86B38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E.对某些特殊的神经肌肉失能疾病和心肺失能疾病要特别注意运动量</w:t>
      </w:r>
    </w:p>
    <w:p w14:paraId="0F8DB5CC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47．以下哪项不是平衡训练的基本原则（  ）</w:t>
      </w:r>
    </w:p>
    <w:p w14:paraId="2D681BA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A.从静态平衡到自动动态平衡</w:t>
      </w:r>
    </w:p>
    <w:p w14:paraId="7A7FE97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B.逐步缩减人体支撑面积 </w:t>
      </w:r>
    </w:p>
    <w:p w14:paraId="23D7725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C.逐步增高人体重心</w:t>
      </w:r>
    </w:p>
    <w:p w14:paraId="58B9E389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 xml:space="preserve">D.加强核心肌群肌肉力量 </w:t>
      </w:r>
    </w:p>
    <w:p w14:paraId="5137248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E.从自动态平衡到他动态平衡</w:t>
      </w:r>
    </w:p>
    <w:p w14:paraId="2806F973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48．某男性患者，69岁，诊断“慢性支气管炎，阻塞性肺气肿”，现痰多，难咳出，对其进行排痰训练，不包括以下哪个方法（  ）</w:t>
      </w:r>
    </w:p>
    <w:p w14:paraId="578BD52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A.体位引流</w:t>
      </w:r>
    </w:p>
    <w:p w14:paraId="19CE1991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B.胸部按摩</w:t>
      </w:r>
    </w:p>
    <w:p w14:paraId="5C8FEBE1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C.胸部叩击</w:t>
      </w:r>
    </w:p>
    <w:p w14:paraId="4B03AB93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D.胸部震颤</w:t>
      </w:r>
    </w:p>
    <w:p w14:paraId="56ED454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E.咳嗽训练</w:t>
      </w:r>
    </w:p>
    <w:p w14:paraId="569D67B0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49．下列哪项属于运动功能评定（   ）</w:t>
      </w:r>
    </w:p>
    <w:p w14:paraId="47A91605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A.LOTCA法</w:t>
      </w:r>
    </w:p>
    <w:p w14:paraId="733CEEB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ascii="Arial Narrow" w:hAnsi="Arial Narrow" w:eastAsia="仿宋_GB2312" w:cs="Arial"/>
          <w:sz w:val="24"/>
          <w:szCs w:val="24"/>
        </w:rPr>
        <w:t>B.SF-36</w:t>
      </w:r>
    </w:p>
    <w:p w14:paraId="78E4C471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C.上田敏法</w:t>
      </w:r>
    </w:p>
    <w:p w14:paraId="2BF0E98B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ascii="Arial Narrow" w:hAnsi="Arial Narrow" w:eastAsia="仿宋_GB2312" w:cs="Arial"/>
          <w:sz w:val="24"/>
          <w:szCs w:val="24"/>
        </w:rPr>
        <w:t>D.MMSE</w:t>
      </w:r>
    </w:p>
    <w:p w14:paraId="32D7456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E.Barthel指数</w:t>
      </w:r>
    </w:p>
    <w:p w14:paraId="77C682CB">
      <w:pPr>
        <w:snapToGrid w:val="0"/>
        <w:spacing w:line="560" w:lineRule="exact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50．注意的评定内容不涉及（  ）</w:t>
      </w:r>
    </w:p>
    <w:p w14:paraId="561DF6B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A.视跟踪</w:t>
      </w:r>
    </w:p>
    <w:p w14:paraId="72A5D4FE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B.形状辨别</w:t>
      </w:r>
    </w:p>
    <w:p w14:paraId="1C45D96D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C.词的辨别</w:t>
      </w:r>
    </w:p>
    <w:p w14:paraId="3E4257E2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D.听跟踪</w:t>
      </w:r>
    </w:p>
    <w:p w14:paraId="69C9EEFF">
      <w:pPr>
        <w:snapToGrid w:val="0"/>
        <w:spacing w:line="560" w:lineRule="exact"/>
        <w:ind w:firstLine="480" w:firstLineChars="200"/>
        <w:rPr>
          <w:rFonts w:ascii="Arial Narrow" w:hAnsi="Arial Narrow" w:eastAsia="仿宋_GB2312" w:cs="Arial"/>
          <w:sz w:val="24"/>
          <w:szCs w:val="24"/>
        </w:rPr>
      </w:pPr>
      <w:r>
        <w:rPr>
          <w:rFonts w:hint="eastAsia" w:ascii="Arial Narrow" w:hAnsi="Arial Narrow" w:eastAsia="仿宋_GB2312" w:cs="Arial"/>
          <w:sz w:val="24"/>
          <w:szCs w:val="24"/>
        </w:rPr>
        <w:t>E.触觉辨别</w:t>
      </w:r>
    </w:p>
    <w:p w14:paraId="1717C8F7">
      <w:pPr>
        <w:snapToGrid w:val="0"/>
        <w:spacing w:line="560" w:lineRule="exact"/>
        <w:rPr>
          <w:rFonts w:ascii="Arial Narrow" w:hAnsi="Arial Narrow" w:eastAsia="仿宋_GB2312" w:cs="Arial"/>
          <w:sz w:val="28"/>
          <w:szCs w:val="28"/>
        </w:rPr>
      </w:pPr>
    </w:p>
    <w:p w14:paraId="109E27E2">
      <w:pPr>
        <w:snapToGrid w:val="0"/>
        <w:spacing w:line="560" w:lineRule="exact"/>
        <w:rPr>
          <w:rFonts w:hint="eastAsia" w:ascii="Arial Narrow" w:hAnsi="Arial Narrow" w:eastAsia="仿宋_GB2312" w:cs="Arial"/>
          <w:sz w:val="28"/>
          <w:szCs w:val="28"/>
        </w:rPr>
      </w:pPr>
    </w:p>
    <w:p w14:paraId="72359D6D">
      <w:pPr>
        <w:snapToGrid w:val="0"/>
        <w:spacing w:line="560" w:lineRule="exact"/>
        <w:rPr>
          <w:rFonts w:hint="eastAsia" w:ascii="Arial Narrow" w:hAnsi="Arial Narrow" w:eastAsia="仿宋_GB2312" w:cs="Arial"/>
          <w:sz w:val="28"/>
          <w:szCs w:val="28"/>
        </w:rPr>
      </w:pPr>
    </w:p>
    <w:p w14:paraId="56E0D345">
      <w:pPr>
        <w:snapToGrid w:val="0"/>
        <w:spacing w:line="560" w:lineRule="exact"/>
        <w:rPr>
          <w:rFonts w:hint="eastAsia" w:ascii="Arial Narrow" w:hAnsi="Arial Narrow" w:eastAsia="仿宋_GB2312" w:cs="Arial"/>
          <w:sz w:val="28"/>
          <w:szCs w:val="28"/>
        </w:rPr>
      </w:pPr>
    </w:p>
    <w:p w14:paraId="5C362124">
      <w:pPr>
        <w:snapToGrid w:val="0"/>
        <w:spacing w:line="560" w:lineRule="exact"/>
        <w:rPr>
          <w:rFonts w:hint="eastAsia" w:ascii="Arial Narrow" w:hAnsi="Arial Narrow" w:eastAsia="仿宋_GB2312" w:cs="Arial"/>
          <w:sz w:val="28"/>
          <w:szCs w:val="28"/>
        </w:rPr>
      </w:pPr>
    </w:p>
    <w:p w14:paraId="6870E198">
      <w:pPr>
        <w:snapToGrid w:val="0"/>
        <w:spacing w:line="560" w:lineRule="exact"/>
        <w:rPr>
          <w:rFonts w:hint="eastAsia" w:ascii="Arial Narrow" w:hAnsi="Arial Narrow" w:eastAsia="仿宋_GB2312" w:cs="Arial"/>
          <w:sz w:val="28"/>
          <w:szCs w:val="28"/>
        </w:rPr>
      </w:pPr>
    </w:p>
    <w:p w14:paraId="3B6636F7">
      <w:pPr>
        <w:snapToGrid w:val="0"/>
        <w:spacing w:line="560" w:lineRule="exact"/>
        <w:rPr>
          <w:rFonts w:hint="eastAsia" w:ascii="Arial Narrow" w:hAnsi="Arial Narrow" w:eastAsia="仿宋_GB2312" w:cs="Arial"/>
          <w:sz w:val="28"/>
          <w:szCs w:val="28"/>
        </w:rPr>
      </w:pPr>
    </w:p>
    <w:p w14:paraId="202F3166">
      <w:pPr>
        <w:snapToGrid w:val="0"/>
        <w:spacing w:line="560" w:lineRule="exact"/>
        <w:rPr>
          <w:rFonts w:hint="eastAsia" w:ascii="Arial Narrow" w:hAnsi="Arial Narrow" w:eastAsia="仿宋_GB2312" w:cs="Arial"/>
          <w:sz w:val="28"/>
          <w:szCs w:val="28"/>
        </w:rPr>
      </w:pPr>
    </w:p>
    <w:p w14:paraId="3FEDAEE6">
      <w:pPr>
        <w:snapToGrid w:val="0"/>
        <w:spacing w:line="560" w:lineRule="exact"/>
        <w:rPr>
          <w:rFonts w:hint="eastAsia" w:ascii="Arial Narrow" w:hAnsi="Arial Narrow" w:eastAsia="仿宋_GB2312" w:cs="Arial"/>
          <w:sz w:val="28"/>
          <w:szCs w:val="28"/>
        </w:rPr>
      </w:pPr>
    </w:p>
    <w:p w14:paraId="0E84A6D7">
      <w:pPr>
        <w:snapToGrid w:val="0"/>
        <w:spacing w:line="560" w:lineRule="exact"/>
        <w:rPr>
          <w:rFonts w:hint="eastAsia" w:ascii="Arial Narrow" w:hAnsi="Arial Narrow" w:eastAsia="仿宋_GB2312" w:cs="Arial"/>
          <w:sz w:val="28"/>
          <w:szCs w:val="28"/>
        </w:rPr>
      </w:pPr>
    </w:p>
    <w:p w14:paraId="75614CFA">
      <w:pPr>
        <w:snapToGrid w:val="0"/>
        <w:spacing w:line="560" w:lineRule="exact"/>
        <w:rPr>
          <w:rFonts w:hint="eastAsia" w:ascii="楷体" w:hAnsi="楷体" w:eastAsia="楷体" w:cs="Arial"/>
          <w:b/>
          <w:sz w:val="28"/>
          <w:szCs w:val="28"/>
        </w:rPr>
      </w:pPr>
      <w:r>
        <w:rPr>
          <w:rFonts w:hint="eastAsia" w:ascii="楷体" w:hAnsi="楷体" w:eastAsia="楷体" w:cs="Arial"/>
          <w:b/>
          <w:sz w:val="28"/>
          <w:szCs w:val="28"/>
        </w:rPr>
        <w:t>二、技能操作试题</w:t>
      </w:r>
    </w:p>
    <w:p w14:paraId="27970A6A">
      <w:pPr>
        <w:widowControl/>
        <w:spacing w:line="360" w:lineRule="auto"/>
        <w:ind w:firstLine="560" w:firstLineChars="200"/>
        <w:jc w:val="left"/>
        <w:rPr>
          <w:rFonts w:ascii="仿宋_GB2312" w:hAnsi="仿宋" w:eastAsia="仿宋_GB2312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  <w:lang w:bidi="ar"/>
        </w:rPr>
        <w:t>选手进入候考区→待考→检录→抽题、抽角色分工→备考→进入赛场→试题交给监考员→向评委报告题号→开始操作→操作结束→评委提问→宣布“考试时间到”→选手退出操作区→评委打分→监考员监督，记分员计分→引导员归还试题→选手离场→进入指定休息室→比赛结束统一离场。</w:t>
      </w:r>
    </w:p>
    <w:p w14:paraId="762FE07C">
      <w:pPr>
        <w:spacing w:line="360" w:lineRule="auto"/>
        <w:ind w:firstLine="600" w:firstLineChars="200"/>
        <w:rPr>
          <w:rFonts w:ascii="仿宋_GB2312" w:hAnsi="Arial Narrow" w:eastAsia="仿宋_GB2312" w:cs="Arial"/>
          <w:sz w:val="30"/>
          <w:szCs w:val="30"/>
        </w:rPr>
      </w:pPr>
    </w:p>
    <w:p w14:paraId="15D19F4B">
      <w:pPr>
        <w:spacing w:line="360" w:lineRule="auto"/>
        <w:ind w:firstLine="600" w:firstLineChars="200"/>
        <w:rPr>
          <w:rFonts w:ascii="仿宋_GB2312" w:hAnsi="Arial Narrow" w:eastAsia="仿宋_GB2312" w:cs="Arial"/>
          <w:sz w:val="30"/>
          <w:szCs w:val="30"/>
        </w:rPr>
      </w:pPr>
    </w:p>
    <w:p w14:paraId="38DD4024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70188456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1F901BF8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6141CB9B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6CCAAC0C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513F7C8F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0862D3F1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08B9E629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23040467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1FCBE1D6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481BA13E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63DACB9C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53B626D7">
      <w:pPr>
        <w:ind w:firstLine="600" w:firstLineChars="200"/>
        <w:rPr>
          <w:rFonts w:ascii="Arial Narrow" w:hAnsi="Arial Narrow" w:eastAsia="仿宋_GB2312" w:cs="Arial"/>
          <w:sz w:val="30"/>
          <w:szCs w:val="30"/>
        </w:rPr>
      </w:pPr>
    </w:p>
    <w:p w14:paraId="74FC79E4">
      <w:pPr>
        <w:spacing w:line="360" w:lineRule="auto"/>
        <w:ind w:firstLine="560" w:firstLineChars="200"/>
        <w:rPr>
          <w:rFonts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技能操作竞赛题1</w:t>
      </w:r>
      <w:r>
        <w:rPr>
          <w:rFonts w:hint="eastAsia" w:ascii="仿宋_GB2312" w:hAnsi="Arial Narrow" w:eastAsia="仿宋_GB2312" w:cs="Arial"/>
          <w:sz w:val="28"/>
          <w:szCs w:val="28"/>
        </w:rPr>
        <w:t>】脑卒中</w:t>
      </w:r>
    </w:p>
    <w:p w14:paraId="766AD7E3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张某，男性，59岁。因“右侧肢体麻木无力1月”就诊。患者于1月前无明显诱因出现右侧肢体麻木无力，上肢持物困难，下肢行走困难，伴言语不清、口角歪斜，当地医院急查颅脑CT示：基底节出血。给予氨甲环酸等药物治疗及脱水降颅压、控制血压等对症治疗后，病情好转出院。现患者仍有右侧肢体活动不利，右下肢可抬离床面，可独立翻身，不能独立坐起。为进一步诊治，遂来我院康复医学科就诊。</w:t>
      </w:r>
    </w:p>
    <w:p w14:paraId="175D6FC0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</w:t>
      </w:r>
      <w:bookmarkStart w:id="0" w:name="_Hlk132440796"/>
      <w:r>
        <w:rPr>
          <w:rFonts w:hint="eastAsia" w:ascii="仿宋_GB2312" w:hAnsi="仿宋_GB2312" w:eastAsia="仿宋_GB2312" w:cs="仿宋_GB2312"/>
          <w:sz w:val="28"/>
          <w:szCs w:val="28"/>
        </w:rPr>
        <w:t>神志清，精神可，言语流利，对答切题。生命体征平稳，心肺未见异常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。右侧面部瘫痪。Brunnstrom分级：右上肢</w:t>
      </w:r>
      <w:r>
        <w:rPr>
          <w:rFonts w:hint="eastAsia" w:ascii="仿宋_GB2312" w:hAnsi="微软雅黑" w:eastAsia="仿宋_GB2312" w:cs="仿宋_GB2312"/>
          <w:sz w:val="28"/>
          <w:szCs w:val="28"/>
        </w:rPr>
        <w:t>Ⅱ</w:t>
      </w:r>
      <w:r>
        <w:rPr>
          <w:rFonts w:hint="eastAsia" w:ascii="仿宋_GB2312" w:hAnsi="仿宋_GB2312" w:eastAsia="仿宋_GB2312" w:cs="仿宋_GB2312"/>
          <w:sz w:val="28"/>
          <w:szCs w:val="28"/>
        </w:rPr>
        <w:t>期，右手Ⅰ期，右下肢Ⅲ期。</w:t>
      </w:r>
    </w:p>
    <w:p w14:paraId="25B4A54A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4EB4A411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40567D1F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2.针对本病例，请陈述康复评定的内容应包括哪些？并演示2个典型的康复评定技术。</w:t>
      </w:r>
    </w:p>
    <w:p w14:paraId="002C3694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3.请为此患者设计一套康复治疗方案，并演示一种移乘技术和一个关键治疗性运动。</w:t>
      </w:r>
    </w:p>
    <w:p w14:paraId="2B275276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15632C5B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43CCBBC0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技能操作竞赛题2</w:t>
      </w:r>
      <w:r>
        <w:rPr>
          <w:rFonts w:hint="eastAsia" w:ascii="仿宋_GB2312" w:hAnsi="Arial Narrow" w:eastAsia="仿宋_GB2312" w:cs="Arial"/>
          <w:sz w:val="28"/>
          <w:szCs w:val="28"/>
        </w:rPr>
        <w:t>】脊髓损伤</w:t>
      </w:r>
    </w:p>
    <w:p w14:paraId="43746DB3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史某，男，35岁。患者于2月前因重物砸伤致四肢麻木无力，伴大小便失禁，立即送至临沂市人民医院，完善全腹部、双肺、颈椎椎体、颅脑CT，以“颈部脊髓损伤”收入院，排除手术禁忌后，予行“颈椎后路单开门椎管扩大成形术”，病情稳定后出院。曾到当地医院行康复治疗。现患者仍有四肢活动不利伴感觉减退，双上肢可举至胸部，双下肢可抬离床面，留置尿管，大便偶尔失禁。为行进一步治疗来我院，门诊以“四肢瘫痪”收入院。</w:t>
      </w:r>
    </w:p>
    <w:p w14:paraId="7153B759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主要查体：</w:t>
      </w:r>
      <w:bookmarkStart w:id="1" w:name="_Hlk132443649"/>
      <w:r>
        <w:rPr>
          <w:rFonts w:hint="eastAsia" w:ascii="仿宋_GB2312" w:hAnsi="仿宋_GB2312" w:eastAsia="仿宋_GB2312" w:cs="仿宋_GB2312"/>
          <w:sz w:val="28"/>
          <w:szCs w:val="28"/>
        </w:rPr>
        <w:t>神志清，精神可，言语流利，对答切题。</w:t>
      </w:r>
      <w:bookmarkStart w:id="2" w:name="_Hlk132444567"/>
      <w:r>
        <w:rPr>
          <w:rFonts w:hint="eastAsia" w:ascii="仿宋_GB2312" w:hAnsi="仿宋_GB2312" w:eastAsia="仿宋_GB2312" w:cs="仿宋_GB2312"/>
          <w:sz w:val="28"/>
          <w:szCs w:val="28"/>
        </w:rPr>
        <w:t>生命体征平稳，心肺未见异常。</w:t>
      </w:r>
      <w:bookmarkEnd w:id="1"/>
      <w:bookmarkEnd w:id="2"/>
      <w:r>
        <w:rPr>
          <w:rFonts w:hint="eastAsia" w:ascii="仿宋_GB2312" w:hAnsi="仿宋_GB2312" w:eastAsia="仿宋_GB2312" w:cs="仿宋_GB2312"/>
          <w:sz w:val="28"/>
          <w:szCs w:val="28"/>
        </w:rPr>
        <w:t>球-海绵体反射存在。</w:t>
      </w:r>
    </w:p>
    <w:p w14:paraId="78F44F92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2D67EE32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32452036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346CEFBC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3.请为此患者设计一套康复治疗方案，并演示一项移乘技术和一套治疗性运动。</w:t>
      </w:r>
    </w:p>
    <w:p w14:paraId="37AD7C0F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435A9224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262DFBA0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54FBC38B">
      <w:pPr>
        <w:spacing w:line="360" w:lineRule="auto"/>
        <w:ind w:firstLine="560" w:firstLineChars="200"/>
        <w:rPr>
          <w:rFonts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技能操作竞赛题3</w:t>
      </w:r>
      <w:r>
        <w:rPr>
          <w:rFonts w:hint="eastAsia" w:ascii="仿宋_GB2312" w:hAnsi="Arial Narrow" w:eastAsia="仿宋_GB2312" w:cs="Arial"/>
          <w:sz w:val="28"/>
          <w:szCs w:val="28"/>
        </w:rPr>
        <w:t>】肩周炎</w:t>
      </w:r>
    </w:p>
    <w:p w14:paraId="29B94569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郑某，女性，54岁。因“右侧肩痛反复发作4月，加重伴右肩活动受限1月”入院。4个月前患者始感右侧肩痛，尤以夜间为甚，肩痛症状反复发作，日常生活动作不受限。1个月前感右侧肩关节活动受限，梳头动作不能完成。到当地医院行X线检查显示：肩关节未见明显异常。在家自行热敷、药物外用及内服（具体不详）治疗，效果欠佳。为进一步康复治疗来我院就诊，门诊以“肩周炎”收住院。</w:t>
      </w:r>
    </w:p>
    <w:p w14:paraId="41B1C719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查体：发育正常，营养中等，神疲体倦，言语流利，对答切题。生命体征平稳，心肺未见异常。Neer征阴性。</w:t>
      </w:r>
    </w:p>
    <w:p w14:paraId="3A6198C8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6CD88BF3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2050D7EF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0966CB56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71E26E9A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6228AC94">
      <w:pPr>
        <w:spacing w:line="360" w:lineRule="auto"/>
        <w:ind w:firstLine="560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技能操作竞赛题4</w:t>
      </w:r>
      <w:r>
        <w:rPr>
          <w:rFonts w:hint="eastAsia" w:ascii="仿宋_GB2312" w:hAnsi="Arial Narrow" w:eastAsia="仿宋_GB2312" w:cs="Arial"/>
          <w:sz w:val="28"/>
          <w:szCs w:val="28"/>
        </w:rPr>
        <w:t>】颈椎病</w:t>
      </w:r>
    </w:p>
    <w:p w14:paraId="40EA3190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赵某，女性，65岁。因“颈部酸痛2月，加重伴右上肢麻木5天”来诊。患者2月前感颈部酸痛，可忍受。后疼痛反复发作，自行热敷治疗后症状有所缓解。5天前出现右上肢麻木，放射至无名指、小指。门诊以“颈椎病”收住入院。自发病来患者精神可，夜间睡眠差，平素喜爱跳广场舞。患者希望能尽快缓解症状，回到最佳生活状态。</w:t>
      </w:r>
    </w:p>
    <w:p w14:paraId="4DEBC242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主要查体：神志清，精神可。生命体征平稳，心肺功能无异常。颈部疼痛明显，触诊右侧颈部肌肉紧张，压痛明显。</w:t>
      </w:r>
    </w:p>
    <w:p w14:paraId="0C3BAACA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32548973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46BB8AAC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2.针对本病例，请陈述康复评定的内容应包括哪些？并演示2个的特殊检查。</w:t>
      </w:r>
    </w:p>
    <w:p w14:paraId="2FD3A23B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35913422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4DAEF829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1F0B0EB5">
      <w:pPr>
        <w:spacing w:line="360" w:lineRule="auto"/>
        <w:ind w:firstLine="560" w:firstLineChars="200"/>
        <w:rPr>
          <w:rFonts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技能操作竞赛题5</w:t>
      </w:r>
      <w:r>
        <w:rPr>
          <w:rFonts w:hint="eastAsia" w:ascii="仿宋_GB2312" w:hAnsi="Arial Narrow" w:eastAsia="仿宋_GB2312" w:cs="Arial"/>
          <w:sz w:val="28"/>
          <w:szCs w:val="28"/>
        </w:rPr>
        <w:t>】腰椎间盘突出症</w:t>
      </w:r>
    </w:p>
    <w:p w14:paraId="26AFF17B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窦某，男性，20岁。因“腰痛1月，加重10天”入院。患者1月前因久坐引起腰部疼痛，以酸痛为主，活动后可获缓解，后每遇劳累及受凉，疼痛反复发作。10天前因劳累腰痛再次发作，疼痛程度较前明显加重，加热及休息处理后症状不能缓解。外院以腰椎间盘突出症给予药物外敷（具体不详）治疗，效果欠佳。为进一步治疗遂来我院。</w:t>
      </w:r>
    </w:p>
    <w:p w14:paraId="1CCD2DA7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查体：神志清，精神可，强迫体位。生命体征平稳，心肺未见异常。</w:t>
      </w:r>
    </w:p>
    <w:p w14:paraId="0A859271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597F1C31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0395FD45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0A88C093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28520811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73300EDF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</w:p>
    <w:p w14:paraId="52449987">
      <w:pPr>
        <w:snapToGrid w:val="0"/>
        <w:spacing w:line="360" w:lineRule="auto"/>
        <w:rPr>
          <w:rFonts w:ascii="仿宋_GB2312" w:hAnsi="Arial Narrow" w:eastAsia="仿宋_GB2312" w:cs="Arial"/>
          <w:b/>
          <w:sz w:val="28"/>
          <w:szCs w:val="28"/>
        </w:rPr>
      </w:pPr>
    </w:p>
    <w:p w14:paraId="346B5FE6">
      <w:pPr>
        <w:snapToGrid w:val="0"/>
        <w:spacing w:line="560" w:lineRule="exact"/>
        <w:rPr>
          <w:rFonts w:ascii="楷体" w:hAnsi="楷体" w:eastAsia="楷体" w:cs="Arial"/>
          <w:b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NTg2M2RmYTg1YTRkZmY3NDVlMjQ4M2EwNDU5NGYifQ=="/>
  </w:docVars>
  <w:rsids>
    <w:rsidRoot w:val="0084382B"/>
    <w:rsid w:val="000B6890"/>
    <w:rsid w:val="000C00F9"/>
    <w:rsid w:val="00103A00"/>
    <w:rsid w:val="00103F47"/>
    <w:rsid w:val="00150D65"/>
    <w:rsid w:val="001A29C3"/>
    <w:rsid w:val="00275225"/>
    <w:rsid w:val="002934A4"/>
    <w:rsid w:val="002A0102"/>
    <w:rsid w:val="003B1783"/>
    <w:rsid w:val="003B743D"/>
    <w:rsid w:val="00444545"/>
    <w:rsid w:val="00462B2E"/>
    <w:rsid w:val="004D3440"/>
    <w:rsid w:val="00504D08"/>
    <w:rsid w:val="0071630F"/>
    <w:rsid w:val="007251A1"/>
    <w:rsid w:val="007D2B71"/>
    <w:rsid w:val="00824944"/>
    <w:rsid w:val="0084382B"/>
    <w:rsid w:val="008923AB"/>
    <w:rsid w:val="009A25D1"/>
    <w:rsid w:val="009E0F91"/>
    <w:rsid w:val="009E3FBB"/>
    <w:rsid w:val="00A342CE"/>
    <w:rsid w:val="00A56CCD"/>
    <w:rsid w:val="00AC770D"/>
    <w:rsid w:val="00AD1692"/>
    <w:rsid w:val="00B10F0C"/>
    <w:rsid w:val="00B21FFF"/>
    <w:rsid w:val="00BA6461"/>
    <w:rsid w:val="00BD47BD"/>
    <w:rsid w:val="00C50892"/>
    <w:rsid w:val="00CC41BC"/>
    <w:rsid w:val="00D06F12"/>
    <w:rsid w:val="00D43C86"/>
    <w:rsid w:val="00DF6242"/>
    <w:rsid w:val="00ED2283"/>
    <w:rsid w:val="00F01BA7"/>
    <w:rsid w:val="00F33AEC"/>
    <w:rsid w:val="00F47B0B"/>
    <w:rsid w:val="00F906D6"/>
    <w:rsid w:val="00FD7667"/>
    <w:rsid w:val="09F506BC"/>
    <w:rsid w:val="0D986F46"/>
    <w:rsid w:val="0F732FC4"/>
    <w:rsid w:val="18472233"/>
    <w:rsid w:val="1B186544"/>
    <w:rsid w:val="1DE0536A"/>
    <w:rsid w:val="2CE61358"/>
    <w:rsid w:val="4671107E"/>
    <w:rsid w:val="48D66978"/>
    <w:rsid w:val="4A68163B"/>
    <w:rsid w:val="4CEE3E26"/>
    <w:rsid w:val="4EA31356"/>
    <w:rsid w:val="50925361"/>
    <w:rsid w:val="528260F8"/>
    <w:rsid w:val="5FA665A1"/>
    <w:rsid w:val="623B764F"/>
    <w:rsid w:val="630C46FC"/>
    <w:rsid w:val="67416149"/>
    <w:rsid w:val="6F206BC2"/>
    <w:rsid w:val="6FB2689C"/>
    <w:rsid w:val="7F2E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20</Pages>
  <Words>6379</Words>
  <Characters>6797</Characters>
  <Lines>52</Lines>
  <Paragraphs>14</Paragraphs>
  <TotalTime>0</TotalTime>
  <ScaleCrop>false</ScaleCrop>
  <LinksUpToDate>false</LinksUpToDate>
  <CharactersWithSpaces>7039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2023-04-16T02:03:00Z</dcterms:created>
  <dc:creator>lenovo-8</dc:creator>
  <cp:lastModifiedBy>男男</cp:lastModifiedBy>
  <dcterms:modified xsi:type="dcterms:W3CDTF">2025-11-27T07:42:58Z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1B2FF390D85C4CE08201C6E4835B895B</vt:lpwstr>
  </property>
  <property fmtid="{D5CDD505-2E9C-101B-9397-08002B2CF9AE}" pid="4" name="KSOTemplateDocerSaveRecord">
    <vt:lpwstr>eyJoZGlkIjoiMjNmNTg2M2RmYTg1YTRkZmY3NDVlMjQ4M2EwNDU5NGYiLCJ1c2VySWQiOiI0MzY4Njk2NDMifQ==</vt:lpwstr>
  </property>
</Properties>
</file>