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3B685">
      <w:pPr>
        <w:jc w:val="center"/>
        <w:rPr>
          <w:rFonts w:hint="eastAsia"/>
          <w:b/>
          <w:bCs/>
          <w:sz w:val="32"/>
          <w:szCs w:val="32"/>
          <w:lang w:val="en-US" w:eastAsia="zh-CN"/>
        </w:rPr>
      </w:pPr>
      <w:r>
        <w:rPr>
          <w:rFonts w:hint="eastAsia"/>
          <w:b/>
          <w:bCs/>
          <w:sz w:val="32"/>
          <w:szCs w:val="32"/>
          <w:lang w:val="en-US" w:eastAsia="zh-CN"/>
        </w:rPr>
        <w:t>2025年海南省职业院校技能大赛康复治疗技术赛项</w:t>
      </w:r>
    </w:p>
    <w:p w14:paraId="46AB4515">
      <w:pPr>
        <w:rPr>
          <w:rFonts w:hint="eastAsia" w:ascii="楷体" w:hAnsi="楷体" w:eastAsia="楷体" w:cs="仿宋"/>
          <w:b/>
          <w:bCs/>
          <w:color w:val="000000"/>
          <w:kern w:val="0"/>
          <w:sz w:val="28"/>
          <w:szCs w:val="28"/>
          <w:lang w:bidi="ar"/>
        </w:rPr>
      </w:pPr>
      <w:bookmarkStart w:id="0" w:name="_GoBack"/>
      <w:bookmarkEnd w:id="0"/>
      <w:r>
        <w:rPr>
          <w:rFonts w:hint="eastAsia" w:ascii="楷体" w:hAnsi="楷体" w:eastAsia="楷体" w:cs="仿宋"/>
          <w:b/>
          <w:bCs/>
          <w:color w:val="000000"/>
          <w:kern w:val="0"/>
          <w:sz w:val="28"/>
          <w:szCs w:val="28"/>
          <w:lang w:bidi="ar"/>
        </w:rPr>
        <w:t>一、理论比赛试题</w:t>
      </w:r>
    </w:p>
    <w:p w14:paraId="07AADEAF">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1．体循环起于</w:t>
      </w:r>
    </w:p>
    <w:p w14:paraId="412DA32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A．左心房</w:t>
      </w:r>
    </w:p>
    <w:p w14:paraId="0ED92F9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B．右心房</w:t>
      </w:r>
    </w:p>
    <w:p w14:paraId="4BC19E7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C．肺泡壁毛细血管网</w:t>
      </w:r>
    </w:p>
    <w:p w14:paraId="5DE877A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D．左心室</w:t>
      </w:r>
    </w:p>
    <w:p w14:paraId="3A42D4E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E．右心室</w:t>
      </w:r>
    </w:p>
    <w:p w14:paraId="68B87AF0">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2．下列不属于内分泌腺的腺体是</w:t>
      </w:r>
    </w:p>
    <w:p w14:paraId="0851362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A．脑垂体</w:t>
      </w:r>
    </w:p>
    <w:p w14:paraId="2E96943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B．甲状腺</w:t>
      </w:r>
    </w:p>
    <w:p w14:paraId="61C1B27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C．腮腺</w:t>
      </w:r>
    </w:p>
    <w:p w14:paraId="5EE9467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D．肾上腺</w:t>
      </w:r>
    </w:p>
    <w:p w14:paraId="36403F8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E．胰岛</w:t>
      </w:r>
    </w:p>
    <w:p w14:paraId="48838B5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3．影响正常舒张压的主要因素是</w:t>
      </w:r>
    </w:p>
    <w:p w14:paraId="7984755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A．血液粘滞度</w:t>
      </w:r>
    </w:p>
    <w:p w14:paraId="69979A4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B．循环血量</w:t>
      </w:r>
    </w:p>
    <w:p w14:paraId="7806447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C．阻力血管的</w:t>
      </w:r>
    </w:p>
    <w:p w14:paraId="237DB60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口径</w:t>
      </w:r>
    </w:p>
    <w:p w14:paraId="28BC8C3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D．心输出量</w:t>
      </w:r>
    </w:p>
    <w:p w14:paraId="645B44B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E．血管长度</w:t>
      </w:r>
    </w:p>
    <w:p w14:paraId="57EA5C47">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4．分泌胰岛素的细胞是</w:t>
      </w:r>
    </w:p>
    <w:p w14:paraId="54E2E4D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A．胰岛a细胞</w:t>
      </w:r>
    </w:p>
    <w:p w14:paraId="1F71C5C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和b细胞</w:t>
      </w:r>
    </w:p>
    <w:p w14:paraId="6ABE1E1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B．胰腺腺细胞</w:t>
      </w:r>
    </w:p>
    <w:p w14:paraId="1A944EC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C．胰岛B细胞</w:t>
      </w:r>
    </w:p>
    <w:p w14:paraId="469F625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D．胰岛a细胞</w:t>
      </w:r>
    </w:p>
    <w:p w14:paraId="6B8C7DF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E．胰腺腺细胞</w:t>
      </w:r>
    </w:p>
    <w:p w14:paraId="07C96F2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和胰岛a细胞</w:t>
      </w:r>
    </w:p>
    <w:p w14:paraId="05FBD01F">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5．从康复医学的角度研究人体的发育规律，</w:t>
      </w:r>
    </w:p>
    <w:p w14:paraId="286BE43E">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一般着重的发育方面是</w:t>
      </w:r>
    </w:p>
    <w:p w14:paraId="4E1FF41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A．社会心理发育</w:t>
      </w:r>
    </w:p>
    <w:p w14:paraId="3AE400D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B．运动发育</w:t>
      </w:r>
    </w:p>
    <w:p w14:paraId="5800A32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C．生理发育</w:t>
      </w:r>
    </w:p>
    <w:p w14:paraId="2B7EE1D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D．心理发育</w:t>
      </w:r>
    </w:p>
    <w:p w14:paraId="78CA496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E．运动和心理社会发育</w:t>
      </w:r>
    </w:p>
    <w:p w14:paraId="7D36BF6A">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6．康复治疗少用</w:t>
      </w:r>
    </w:p>
    <w:p w14:paraId="385A447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A．药物治疗</w:t>
      </w:r>
    </w:p>
    <w:p w14:paraId="7A004B2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B．物理治疗</w:t>
      </w:r>
    </w:p>
    <w:p w14:paraId="17E448A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C．中国传统康复治疗</w:t>
      </w:r>
    </w:p>
    <w:p w14:paraId="2BC3853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D．作业治疗</w:t>
      </w:r>
    </w:p>
    <w:p w14:paraId="06DB177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E．心理治疗</w:t>
      </w:r>
    </w:p>
    <w:p w14:paraId="608812E4">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7．细胞内液约占体重的</w:t>
      </w:r>
    </w:p>
    <w:p w14:paraId="5F49A05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A．60%</w:t>
      </w:r>
    </w:p>
    <w:p w14:paraId="2699694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B．10%</w:t>
      </w:r>
    </w:p>
    <w:p w14:paraId="66686E5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C．40%</w:t>
      </w:r>
    </w:p>
    <w:p w14:paraId="4F5D8CC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D．20%</w:t>
      </w:r>
    </w:p>
    <w:p w14:paraId="52EF206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E．80%</w:t>
      </w:r>
    </w:p>
    <w:p w14:paraId="17E50B66">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8．三级肌力是</w:t>
      </w:r>
    </w:p>
    <w:p w14:paraId="2FC49E4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A．有轻微收缩，但不引起关节运动</w:t>
      </w:r>
    </w:p>
    <w:p w14:paraId="2C1D16F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B．能克服重力作关节全范围运动，但不抗阻力</w:t>
      </w:r>
    </w:p>
    <w:p w14:paraId="1BCB05A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C．在减重状态下，能做全范围关节运动</w:t>
      </w:r>
    </w:p>
    <w:p w14:paraId="2557A0D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D．能克服重力，完成一定抗阻力运动</w:t>
      </w:r>
    </w:p>
    <w:p w14:paraId="022B688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E．能克服重力，完成充分抗阻力运动</w:t>
      </w:r>
    </w:p>
    <w:p w14:paraId="5F992885">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9．颈神经有</w:t>
      </w:r>
    </w:p>
    <w:p w14:paraId="11B4624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A．2对</w:t>
      </w:r>
    </w:p>
    <w:p w14:paraId="502B80E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B．4对</w:t>
      </w:r>
    </w:p>
    <w:p w14:paraId="2FFD1DD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C．6对</w:t>
      </w:r>
    </w:p>
    <w:p w14:paraId="1C6DDD7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D．8对</w:t>
      </w:r>
    </w:p>
    <w:p w14:paraId="3DD56EA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E．10对</w:t>
      </w:r>
    </w:p>
    <w:p w14:paraId="45F50188">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10．支配表情肌的神经是</w:t>
      </w:r>
    </w:p>
    <w:p w14:paraId="6348901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A．延髓</w:t>
      </w:r>
    </w:p>
    <w:p w14:paraId="71CC28A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B．面神经</w:t>
      </w:r>
    </w:p>
    <w:p w14:paraId="4040834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C．三叉神经</w:t>
      </w:r>
    </w:p>
    <w:p w14:paraId="05F846B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D．嗅神经</w:t>
      </w:r>
    </w:p>
    <w:p w14:paraId="20BE3FE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E．舌神经</w:t>
      </w:r>
    </w:p>
    <w:p w14:paraId="3E824590">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11．支配肱二头肌的神经是</w:t>
      </w:r>
    </w:p>
    <w:p w14:paraId="26B37AF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A．三叉神经</w:t>
      </w:r>
    </w:p>
    <w:p w14:paraId="4E80D41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B．腋神经</w:t>
      </w:r>
    </w:p>
    <w:p w14:paraId="3F55039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C．肌皮神经</w:t>
      </w:r>
    </w:p>
    <w:p w14:paraId="3B78A40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D．尺神经</w:t>
      </w:r>
    </w:p>
    <w:p w14:paraId="1E38B1E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E．桡神经</w:t>
      </w:r>
    </w:p>
    <w:p w14:paraId="01631A69">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12．使髋关节后伸旋外的肌肉是</w:t>
      </w:r>
    </w:p>
    <w:p w14:paraId="51F8D0E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A．臀大肌</w:t>
      </w:r>
    </w:p>
    <w:p w14:paraId="51736CE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B．臀中肌</w:t>
      </w:r>
    </w:p>
    <w:p w14:paraId="5426AD0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C．半腱肌</w:t>
      </w:r>
    </w:p>
    <w:p w14:paraId="6AC95CE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D．半膜肌</w:t>
      </w:r>
    </w:p>
    <w:p w14:paraId="49FD146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E．股四头肌</w:t>
      </w:r>
    </w:p>
    <w:p w14:paraId="2BFE12BB">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13．使髋关节后伸并屈膝的肌肉是</w:t>
      </w:r>
    </w:p>
    <w:p w14:paraId="4D215D5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A．臀大肌</w:t>
      </w:r>
    </w:p>
    <w:p w14:paraId="1406781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B．臀中肌</w:t>
      </w:r>
    </w:p>
    <w:p w14:paraId="57391D7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C．半腱肌</w:t>
      </w:r>
    </w:p>
    <w:p w14:paraId="452CFAC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D．半膜肌</w:t>
      </w:r>
    </w:p>
    <w:p w14:paraId="699EAC1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E．股四头肌</w:t>
      </w:r>
    </w:p>
    <w:p w14:paraId="4670A2F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14．支配前锯肌</w:t>
      </w:r>
    </w:p>
    <w:p w14:paraId="6A27D36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A．胸长神经</w:t>
      </w:r>
    </w:p>
    <w:p w14:paraId="14E6578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B．肌皮神经</w:t>
      </w:r>
    </w:p>
    <w:p w14:paraId="63B7F36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C．腋神经</w:t>
      </w:r>
    </w:p>
    <w:p w14:paraId="2302E80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D．桡神经</w:t>
      </w:r>
    </w:p>
    <w:p w14:paraId="418C344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E．副神经</w:t>
      </w:r>
    </w:p>
    <w:p w14:paraId="57FBFF2E">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15．腓肠肌可以产生的运动是</w:t>
      </w:r>
    </w:p>
    <w:p w14:paraId="7979738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A．使踝关节跖屈．足外翻</w:t>
      </w:r>
    </w:p>
    <w:p w14:paraId="435210D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B．使踝关节背伸．足内翻</w:t>
      </w:r>
    </w:p>
    <w:p w14:paraId="3E5D837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C．使踝关节跖屈．足内翻</w:t>
      </w:r>
    </w:p>
    <w:p w14:paraId="248A3BC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D．使膝关节屈曲．踝关节屈曲</w:t>
      </w:r>
    </w:p>
    <w:p w14:paraId="66236A2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E．使髋关节屈曲．膝关节屈曲</w:t>
      </w:r>
    </w:p>
    <w:p w14:paraId="22E6F2D3">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16．临床上最常见的颈椎病类型是</w:t>
      </w:r>
    </w:p>
    <w:p w14:paraId="10FE546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A．椎动脉型颈椎病</w:t>
      </w:r>
    </w:p>
    <w:p w14:paraId="07F8E5C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B．脊髓型颈椎病</w:t>
      </w:r>
    </w:p>
    <w:p w14:paraId="7293245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C．交感型颈椎病</w:t>
      </w:r>
    </w:p>
    <w:p w14:paraId="11E6B1F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D．神经根型颈椎病</w:t>
      </w:r>
    </w:p>
    <w:p w14:paraId="5A45403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E．混合型颈椎病</w:t>
      </w:r>
    </w:p>
    <w:p w14:paraId="34E9E983">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17．牵拉技术主要应用于</w:t>
      </w:r>
    </w:p>
    <w:p w14:paraId="0CB0263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A．由于软组织粘连或疤痕形成，引起肌肉结缔组织和皮肤缩短关节活动范围降低</w:t>
      </w:r>
    </w:p>
    <w:p w14:paraId="5CB643A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B．骨折未愈合</w:t>
      </w:r>
    </w:p>
    <w:p w14:paraId="574F12D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C．严重骨质疏松</w:t>
      </w:r>
    </w:p>
    <w:p w14:paraId="0F91ED5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D．肌肉韧带等软组织急性损伤，神经损伤或神经吻合术早期</w:t>
      </w:r>
    </w:p>
    <w:p w14:paraId="6C4BD1E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E．关节内或关节周围组织有特异性炎症</w:t>
      </w:r>
    </w:p>
    <w:p w14:paraId="09C35EF6">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18．脑卒中患者病程2周，BrunnstromⅡ期，坐位平衡1级，此时治疗不可采取的是</w:t>
      </w:r>
    </w:p>
    <w:p w14:paraId="271EAB6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A．站立床训练</w:t>
      </w:r>
    </w:p>
    <w:p w14:paraId="5EA181E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B．坐位2级平衡训练</w:t>
      </w:r>
    </w:p>
    <w:p w14:paraId="75024B3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C．步行训练</w:t>
      </w:r>
    </w:p>
    <w:p w14:paraId="740B9EC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D．抗痉挛体位</w:t>
      </w:r>
    </w:p>
    <w:p w14:paraId="7CD7C5A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E．Bobath法</w:t>
      </w:r>
    </w:p>
    <w:p w14:paraId="6F7CD58B">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19．有关协调障碍的机制，下列哪项描述是对的</w:t>
      </w:r>
    </w:p>
    <w:p w14:paraId="231915E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A．小脑的功能主要是反射性地维持肌肉张力．姿势的平衡和运动的协调</w:t>
      </w:r>
    </w:p>
    <w:p w14:paraId="146B1C9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B．小脑的传入纤维通过丘脑皮质主要投射到大脑皮质的运动区及躯体感觉区</w:t>
      </w:r>
    </w:p>
    <w:p w14:paraId="6C355BA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C．椎体外系的大脑皮质-小脑途径在调节肌紧张及随意运动中起次要作用</w:t>
      </w:r>
    </w:p>
    <w:p w14:paraId="5609B40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D．基底节作用于控制精细随意运动</w:t>
      </w:r>
    </w:p>
    <w:p w14:paraId="4D4BC6A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E．基底节在维持正常肌张力方面不起重要作用</w:t>
      </w:r>
    </w:p>
    <w:p w14:paraId="7B382208">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20．关于神经易化技术应用原则的描述，下列哪项不妥</w:t>
      </w:r>
    </w:p>
    <w:p w14:paraId="337E7B2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A．按照运动发育的顺序进行练习</w:t>
      </w:r>
    </w:p>
    <w:p w14:paraId="16465BF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B．强调运用人类正常运动模式反复训练患者</w:t>
      </w:r>
    </w:p>
    <w:p w14:paraId="24429DF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C．主张肢体训练由躯体远端向近端的原则</w:t>
      </w:r>
    </w:p>
    <w:p w14:paraId="2AB3166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D．多种感觉刺激并用</w:t>
      </w:r>
    </w:p>
    <w:p w14:paraId="336E2E3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E．以日常生活的功能性动作为主的目标训练原则</w:t>
      </w:r>
    </w:p>
    <w:p w14:paraId="0A53ADD2">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21．主张早期利用病理性运动模式诱发出肢体运动反应，后达到脱离异常的运动模式，逐渐向正常．功能性运动模式过渡,这是哪项疗法的主张</w:t>
      </w:r>
    </w:p>
    <w:p w14:paraId="4740075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A．Brunnstorm技术</w:t>
      </w:r>
    </w:p>
    <w:p w14:paraId="7E65607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B．Bobath技术</w:t>
      </w:r>
    </w:p>
    <w:p w14:paraId="12330F0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C．Rood技术</w:t>
      </w:r>
    </w:p>
    <w:p w14:paraId="4BD51A6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D．PNF技术</w:t>
      </w:r>
    </w:p>
    <w:p w14:paraId="4962892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E．MRP技术</w:t>
      </w:r>
    </w:p>
    <w:p w14:paraId="2AD494D8">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22．以下不属于挤压类按摩手法的是</w:t>
      </w:r>
    </w:p>
    <w:p w14:paraId="385EDC3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A．捏法</w:t>
      </w:r>
    </w:p>
    <w:p w14:paraId="2A33EBB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B．拿法</w:t>
      </w:r>
    </w:p>
    <w:p w14:paraId="24E6F0B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C．按法</w:t>
      </w:r>
    </w:p>
    <w:p w14:paraId="4AACCA5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D．搓法</w:t>
      </w:r>
    </w:p>
    <w:p w14:paraId="61DC024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E．捻法</w:t>
      </w:r>
    </w:p>
    <w:p w14:paraId="1C7399DB">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23．以下哪一项测量肢体周径的方法不正确</w:t>
      </w:r>
    </w:p>
    <w:p w14:paraId="19E225C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A．小腿周径测量应分别测量小腿最粗和最细处的周径</w:t>
      </w:r>
    </w:p>
    <w:p w14:paraId="13D0E8A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B．上臂周径测量取上臂肱二头肌肌腹也就是最大膨隆处的围度</w:t>
      </w:r>
    </w:p>
    <w:p w14:paraId="507993C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C．上臂残端周径测量时从腋窝每隔2.5cm 测量-次，直至断端</w:t>
      </w:r>
    </w:p>
    <w:p w14:paraId="6326F59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D．头围测量时将皮尺起始点固定于头部一侧眉弓上缘</w:t>
      </w:r>
    </w:p>
    <w:p w14:paraId="68A943F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E．大腿残端周径测量从坐骨结节向下每隔 2.5cm 测量-次,直至断端</w:t>
      </w:r>
    </w:p>
    <w:p w14:paraId="1675BB6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24．神经发育疗法的治疗顺序不正确的是</w:t>
      </w:r>
    </w:p>
    <w:p w14:paraId="3DA2241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A．从头到尾</w:t>
      </w:r>
    </w:p>
    <w:p w14:paraId="104EAA5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B．先做等张练习，后做等长练习</w:t>
      </w:r>
    </w:p>
    <w:p w14:paraId="34E9C9B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C．近端至远端</w:t>
      </w:r>
    </w:p>
    <w:p w14:paraId="07EC197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D．先练习离心性控制，再练习向心性控制</w:t>
      </w:r>
    </w:p>
    <w:p w14:paraId="079AD07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E．先练习对称性的运动模式，后练习不对称性的运动模式</w:t>
      </w:r>
    </w:p>
    <w:p w14:paraId="73FC6D5C">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25．以下关于病理步态的描述哪项正确</w:t>
      </w:r>
    </w:p>
    <w:p w14:paraId="35FC564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A．减痛步见于足下垂</w:t>
      </w:r>
    </w:p>
    <w:p w14:paraId="2C861B4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B．“鸭步”见于单侧臀中肌无力</w:t>
      </w:r>
    </w:p>
    <w:p w14:paraId="2FD19C4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C．剪刀步见于小儿脊髓灰质炎</w:t>
      </w:r>
    </w:p>
    <w:p w14:paraId="17654B0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D．斜肩步见于股四头肌无力</w:t>
      </w:r>
    </w:p>
    <w:p w14:paraId="23FD03D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E．前冲步见于帕金森综合征</w:t>
      </w:r>
    </w:p>
    <w:p w14:paraId="7B275632">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26．膝过伸见于</w:t>
      </w:r>
    </w:p>
    <w:p w14:paraId="2F22B08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A．支撑相早期</w:t>
      </w:r>
    </w:p>
    <w:p w14:paraId="60DB085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B．支撑相中期</w:t>
      </w:r>
    </w:p>
    <w:p w14:paraId="4DDB5DD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C．支撑相晚期</w:t>
      </w:r>
    </w:p>
    <w:p w14:paraId="73AB434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D．摆动期早期</w:t>
      </w:r>
    </w:p>
    <w:p w14:paraId="0C414D5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E．摆动相晚期</w:t>
      </w:r>
    </w:p>
    <w:p w14:paraId="15B737AC">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27．使用矫形器的主要目的是</w:t>
      </w:r>
    </w:p>
    <w:p w14:paraId="30DF7D3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A．纠正足下垂</w:t>
      </w:r>
    </w:p>
    <w:p w14:paraId="08D304D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B．各种手术的保护</w:t>
      </w:r>
    </w:p>
    <w:p w14:paraId="226C7FF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C．加强肌力训练</w:t>
      </w:r>
    </w:p>
    <w:p w14:paraId="37772AB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D．预防矫正畸形，补偿功能</w:t>
      </w:r>
    </w:p>
    <w:p w14:paraId="71AE501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E．防止骨折和扭伤</w:t>
      </w:r>
    </w:p>
    <w:p w14:paraId="2F65E543">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28．全髋关节置换术后肌力训练不正确的是</w:t>
      </w:r>
    </w:p>
    <w:p w14:paraId="7318FD2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A．术后即进行股四头肌．掴绳肌．臀部肌肉的等长收缩练习</w:t>
      </w:r>
    </w:p>
    <w:p w14:paraId="20B3A0E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B．术后第5天开始主动助力运动，此时应注意患侧肢体重量的支持</w:t>
      </w:r>
    </w:p>
    <w:p w14:paraId="26305D2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C．第三周开始髋屈．伸．外展肌力渐进抗阻锻炼，肌力的训练要重视髋外展肌</w:t>
      </w:r>
    </w:p>
    <w:p w14:paraId="2872E44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D．一般早期即可做直腿抬高训练</w:t>
      </w:r>
    </w:p>
    <w:p w14:paraId="5AAC77B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E．术后2-3周可采用固定自行车练习</w:t>
      </w:r>
    </w:p>
    <w:p w14:paraId="24FD5F87">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29．下列关于挛缩的康复治疗的叙述错误的是</w:t>
      </w:r>
    </w:p>
    <w:p w14:paraId="27468AC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A．康复治疗应尽量早期介入</w:t>
      </w:r>
    </w:p>
    <w:p w14:paraId="5846816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B．牵引力持续增加，可使挛缩组织的塑性延长增加</w:t>
      </w:r>
    </w:p>
    <w:p w14:paraId="23DF447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C．一定牵引力条件下，牵引时间越长，延长效果越好</w:t>
      </w:r>
    </w:p>
    <w:p w14:paraId="4751EF8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D．加热牵引有助于塑性延长</w:t>
      </w:r>
    </w:p>
    <w:p w14:paraId="2D5F02A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E．牵引力和牵引时间一定时，一次性牵引效果优于分次牵引</w:t>
      </w:r>
    </w:p>
    <w:p w14:paraId="3A5A2249">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30．感觉性语言中枢位于</w:t>
      </w:r>
    </w:p>
    <w:p w14:paraId="2EE22B6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A．颞上回后部</w:t>
      </w:r>
    </w:p>
    <w:p w14:paraId="35A7E2F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B．颞下回后部</w:t>
      </w:r>
    </w:p>
    <w:p w14:paraId="04B9E6D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C．额上回后部</w:t>
      </w:r>
    </w:p>
    <w:p w14:paraId="6AD9447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D．额下回后部</w:t>
      </w:r>
    </w:p>
    <w:p w14:paraId="2C24167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E．额中回后部</w:t>
      </w:r>
    </w:p>
    <w:p w14:paraId="62E0C39E">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31．腕管综合征主要是什么神经受压迫而产生的症状</w:t>
      </w:r>
    </w:p>
    <w:p w14:paraId="63BD759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A．桡神经</w:t>
      </w:r>
    </w:p>
    <w:p w14:paraId="7655F37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B．腋神经</w:t>
      </w:r>
    </w:p>
    <w:p w14:paraId="5A6AA1A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C．臂丛神经</w:t>
      </w:r>
    </w:p>
    <w:p w14:paraId="47C87A2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D．尺神经</w:t>
      </w:r>
    </w:p>
    <w:p w14:paraId="7102247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E．正中神经</w:t>
      </w:r>
    </w:p>
    <w:p w14:paraId="5C2A4CAB">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32．对患者作业治疗的哪个阶段需要活动分析</w:t>
      </w:r>
    </w:p>
    <w:p w14:paraId="5DCC32B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A．治疗开始</w:t>
      </w:r>
    </w:p>
    <w:p w14:paraId="7DC31E6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B．初诊时</w:t>
      </w:r>
    </w:p>
    <w:p w14:paraId="41713F0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C．治疗中</w:t>
      </w:r>
    </w:p>
    <w:p w14:paraId="308C275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D．治疗后</w:t>
      </w:r>
    </w:p>
    <w:p w14:paraId="0BCE241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E．治疗全过程</w:t>
      </w:r>
    </w:p>
    <w:p w14:paraId="39D398C9">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33．下列说法错误的是</w:t>
      </w:r>
    </w:p>
    <w:p w14:paraId="05991E9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A．抗阻训练主要用于肌力3级以上的患者</w:t>
      </w:r>
    </w:p>
    <w:p w14:paraId="5E36D92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B．等长收缩训练可以延缓和减轻肌肉废用性萎缩</w:t>
      </w:r>
    </w:p>
    <w:p w14:paraId="7935684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C．关节不稳患者更需进行肌力训练以增强稳定性</w:t>
      </w:r>
    </w:p>
    <w:p w14:paraId="10EE9E6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D．等张肌力训练适用于发展动态肌力和肌肉耐力</w:t>
      </w:r>
    </w:p>
    <w:p w14:paraId="2D40704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E．等速训练中运动的角速度不变，但遇到的阻力则随用力的程度而变化</w:t>
      </w:r>
    </w:p>
    <w:p w14:paraId="1200680C">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34．关于脑外伤患者呼吸功能训练不正确的方法</w:t>
      </w:r>
    </w:p>
    <w:p w14:paraId="34A4423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A．膈肌呼吸</w:t>
      </w:r>
    </w:p>
    <w:p w14:paraId="1C8D181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B．缩唇呼吸</w:t>
      </w:r>
    </w:p>
    <w:p w14:paraId="6BE2EC1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C．浅快呼吸</w:t>
      </w:r>
    </w:p>
    <w:p w14:paraId="7B88539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D．深呼吸</w:t>
      </w:r>
    </w:p>
    <w:p w14:paraId="37FAF5C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E．哈气技术</w:t>
      </w:r>
    </w:p>
    <w:p w14:paraId="039EEA53">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35．脊髓灰质炎后遗症患者使用矫形器的目的是</w:t>
      </w:r>
    </w:p>
    <w:p w14:paraId="02902CD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A．延缓肌肉萎缩</w:t>
      </w:r>
    </w:p>
    <w:p w14:paraId="701456B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B．促进肌肉力量恢复</w:t>
      </w:r>
    </w:p>
    <w:p w14:paraId="5750AAC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C．有利于肌肉的神经再支配</w:t>
      </w:r>
    </w:p>
    <w:p w14:paraId="4CB4EA3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D．保持肌肉和关节的正常力线</w:t>
      </w:r>
    </w:p>
    <w:p w14:paraId="538A09D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E．减少疼痛的发生</w:t>
      </w:r>
    </w:p>
    <w:p w14:paraId="7F6AC20B">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36．颏部指向左．右侧的点头样吞咽动作，可去除并咽下滞留于两侧梨状隐窝的食物。这种吞咽辅</w:t>
      </w:r>
    </w:p>
    <w:p w14:paraId="3DA31183">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助动作被叫做</w:t>
      </w:r>
    </w:p>
    <w:p w14:paraId="33E3AF9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A．声门上吞咽</w:t>
      </w:r>
    </w:p>
    <w:p w14:paraId="40D5493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B．点头样吞咽</w:t>
      </w:r>
    </w:p>
    <w:p w14:paraId="5166B6B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C．侧方吞咽</w:t>
      </w:r>
    </w:p>
    <w:p w14:paraId="6C7D893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D．交互吞咽</w:t>
      </w:r>
    </w:p>
    <w:p w14:paraId="2705D5E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E．空吞咽</w:t>
      </w:r>
    </w:p>
    <w:p w14:paraId="06D8C9B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37．最适合肩肘伸屈的作业训练是</w:t>
      </w:r>
    </w:p>
    <w:p w14:paraId="45BE32F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A．和面</w:t>
      </w:r>
    </w:p>
    <w:p w14:paraId="2CB4FE66">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B．陶土</w:t>
      </w:r>
    </w:p>
    <w:p w14:paraId="3690676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C．刺绣</w:t>
      </w:r>
    </w:p>
    <w:p w14:paraId="5CDB6D7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D．打篮球</w:t>
      </w:r>
    </w:p>
    <w:p w14:paraId="6902B3D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E．黏土塑形</w:t>
      </w:r>
    </w:p>
    <w:p w14:paraId="48FD4146">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38．通过反复的语言刺激，引出患者的相应反应，并选择性强化，这种语言训练方法属于</w:t>
      </w:r>
    </w:p>
    <w:p w14:paraId="36BE02E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A．功能重组法</w:t>
      </w:r>
    </w:p>
    <w:p w14:paraId="3281538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B．阻断去除法</w:t>
      </w:r>
    </w:p>
    <w:p w14:paraId="266DF0B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C．传统刺激法</w:t>
      </w:r>
    </w:p>
    <w:p w14:paraId="62B9007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D．PACE技术</w:t>
      </w:r>
    </w:p>
    <w:p w14:paraId="6E548AF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E．实用交流能力训练法</w:t>
      </w:r>
    </w:p>
    <w:p w14:paraId="7F7F512D">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39．用拇指与其他手指相对捏住肌肉或肌腱，循其走向边捏边向前推进的手法属于</w:t>
      </w:r>
    </w:p>
    <w:p w14:paraId="525A19F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A．拿法</w:t>
      </w:r>
    </w:p>
    <w:p w14:paraId="65A2104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B．捏法</w:t>
      </w:r>
    </w:p>
    <w:p w14:paraId="1557A34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C．推法</w:t>
      </w:r>
    </w:p>
    <w:p w14:paraId="5E1F9DB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D．扣法</w:t>
      </w:r>
    </w:p>
    <w:p w14:paraId="7DF1E41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E．揉法</w:t>
      </w:r>
    </w:p>
    <w:p w14:paraId="7A3874CA">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40．下列哪项不属于残疾认同过程中的心理问题</w:t>
      </w:r>
    </w:p>
    <w:p w14:paraId="62E565E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A．害怕孤独</w:t>
      </w:r>
    </w:p>
    <w:p w14:paraId="158397A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B．睡眠障碍</w:t>
      </w:r>
    </w:p>
    <w:p w14:paraId="745DACB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C．依赖性增加</w:t>
      </w:r>
    </w:p>
    <w:p w14:paraId="48B8F56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D．自卑感加重</w:t>
      </w:r>
    </w:p>
    <w:p w14:paraId="7AAA438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E．猜疑心加重</w:t>
      </w:r>
    </w:p>
    <w:p w14:paraId="0D0C6008">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41．下列量表可评估患者日常生活活动能力的是</w:t>
      </w:r>
    </w:p>
    <w:p w14:paraId="2ECCD81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A．Rivermead量表</w:t>
      </w:r>
    </w:p>
    <w:p w14:paraId="0389D0C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B．NCSE量表</w:t>
      </w:r>
    </w:p>
    <w:p w14:paraId="591A480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C．Brunstrum量表</w:t>
      </w:r>
    </w:p>
    <w:p w14:paraId="60499B5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D．Fugly-Meyer量表</w:t>
      </w:r>
    </w:p>
    <w:p w14:paraId="02DA3DC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E．FIM量表</w:t>
      </w:r>
    </w:p>
    <w:p w14:paraId="3F0D2C45">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42．作业活动分析可分为简单分析和详细分析，下面哪项不属于简单分析</w:t>
      </w:r>
    </w:p>
    <w:p w14:paraId="7768324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A．明确活动的方式</w:t>
      </w:r>
    </w:p>
    <w:p w14:paraId="735E2CA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B．选择活动类型</w:t>
      </w:r>
    </w:p>
    <w:p w14:paraId="7EE2FE1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C．确定活动场地</w:t>
      </w:r>
    </w:p>
    <w:p w14:paraId="653BB8D0">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D．分析选择活动的理由</w:t>
      </w:r>
    </w:p>
    <w:p w14:paraId="3F2DDD6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E．对文化程度进行分析</w:t>
      </w:r>
    </w:p>
    <w:p w14:paraId="00256DC0">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43．下列哪项不属于感觉功能的作业训练方法</w:t>
      </w:r>
    </w:p>
    <w:p w14:paraId="36F0069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A．认知训练</w:t>
      </w:r>
    </w:p>
    <w:p w14:paraId="313A80C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B．感知觉训练</w:t>
      </w:r>
    </w:p>
    <w:p w14:paraId="2C6B9FB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C．感觉再训练</w:t>
      </w:r>
    </w:p>
    <w:p w14:paraId="37DC3E79">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D．感觉替代训练</w:t>
      </w:r>
    </w:p>
    <w:p w14:paraId="17558AD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E．感觉敏感性训练</w:t>
      </w:r>
    </w:p>
    <w:p w14:paraId="3B471ED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44．下列哪项不属于床上训练</w:t>
      </w:r>
    </w:p>
    <w:p w14:paraId="32760D1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A．良肢位</w:t>
      </w:r>
    </w:p>
    <w:p w14:paraId="75E225E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B．翻身训练</w:t>
      </w:r>
    </w:p>
    <w:p w14:paraId="7FD48E8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C．坐起训练</w:t>
      </w:r>
    </w:p>
    <w:p w14:paraId="186D47E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D．转移训练</w:t>
      </w:r>
    </w:p>
    <w:p w14:paraId="336D62C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E．穿衣动作训练</w:t>
      </w:r>
    </w:p>
    <w:p w14:paraId="152A34E8">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45．不属于摇动类推拿手法的选项是</w:t>
      </w:r>
    </w:p>
    <w:p w14:paraId="0F3C64D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A．摇法</w:t>
      </w:r>
    </w:p>
    <w:p w14:paraId="1AF4C38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B．搓法</w:t>
      </w:r>
    </w:p>
    <w:p w14:paraId="3AFCDEF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C．抖法</w:t>
      </w:r>
    </w:p>
    <w:p w14:paraId="12027EE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D．引伸法</w:t>
      </w:r>
    </w:p>
    <w:p w14:paraId="04CC11B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E．屈伸法</w:t>
      </w:r>
    </w:p>
    <w:p w14:paraId="23DE70E2">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46．下列哪项训练可以增强手部肌力</w:t>
      </w:r>
    </w:p>
    <w:p w14:paraId="279D4E0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A．拉锯</w:t>
      </w:r>
    </w:p>
    <w:p w14:paraId="58C6C6F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B．珠算</w:t>
      </w:r>
    </w:p>
    <w:p w14:paraId="5CCBF7E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C．医疗体操</w:t>
      </w:r>
    </w:p>
    <w:p w14:paraId="17F3252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D．踏功率自行车</w:t>
      </w:r>
    </w:p>
    <w:p w14:paraId="65E50BC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E．捏黏土或橡皮泥</w:t>
      </w:r>
    </w:p>
    <w:p w14:paraId="20CF4957">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47．双下肢肌力不能充分支撑体重的患者可选用</w:t>
      </w:r>
    </w:p>
    <w:p w14:paraId="4B3D5BC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A．单侧步行器</w:t>
      </w:r>
    </w:p>
    <w:p w14:paraId="0BF6E4F2">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B．固定型步行器</w:t>
      </w:r>
    </w:p>
    <w:p w14:paraId="19B9D0D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C．交互型步行器</w:t>
      </w:r>
    </w:p>
    <w:p w14:paraId="598E4468">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D．腋窝支持型步行器</w:t>
      </w:r>
    </w:p>
    <w:p w14:paraId="41E3335B">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E．前方有轮型步行器</w:t>
      </w:r>
    </w:p>
    <w:p w14:paraId="66DBC4C0">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48．下列关于牵张力量的描述，利用自身重量进行的是</w:t>
      </w:r>
    </w:p>
    <w:p w14:paraId="1817F04A">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A．主动抑制</w:t>
      </w:r>
    </w:p>
    <w:p w14:paraId="696A07F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B．被动抑制</w:t>
      </w:r>
    </w:p>
    <w:p w14:paraId="23C1958F">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C．自我牵张</w:t>
      </w:r>
    </w:p>
    <w:p w14:paraId="54935335">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D．机械被动牵张</w:t>
      </w:r>
    </w:p>
    <w:p w14:paraId="32EC044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E．手法被动牵张</w:t>
      </w:r>
    </w:p>
    <w:p w14:paraId="478FDD26">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49．下列按肌肉收缩形式进行肌力评定的方法是</w:t>
      </w:r>
    </w:p>
    <w:p w14:paraId="7523D75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A．徒手肌力评定</w:t>
      </w:r>
    </w:p>
    <w:p w14:paraId="7B090AF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B．器械肌力评定</w:t>
      </w:r>
    </w:p>
    <w:p w14:paraId="24F637A4">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C．等长肌力评定</w:t>
      </w:r>
    </w:p>
    <w:p w14:paraId="14C151F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D．四肢肌力评定</w:t>
      </w:r>
    </w:p>
    <w:p w14:paraId="57714957">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E．躯干肌力评定</w:t>
      </w:r>
    </w:p>
    <w:p w14:paraId="0E4AE0DD">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50．新生儿后视感知发育迅速，出现可凝视</w:t>
      </w:r>
    </w:p>
    <w:p w14:paraId="69A1385A">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光源，开始有头眼协调，头可随物体水</w:t>
      </w:r>
    </w:p>
    <w:p w14:paraId="68FBCC21">
      <w:pPr>
        <w:spacing w:line="360" w:lineRule="auto"/>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平移动的时期为</w:t>
      </w:r>
    </w:p>
    <w:p w14:paraId="1ED2FC5C">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A．1个月</w:t>
      </w:r>
    </w:p>
    <w:p w14:paraId="1F281E41">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B．3-4个月</w:t>
      </w:r>
    </w:p>
    <w:p w14:paraId="611D6C5E">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C．6-7个月</w:t>
      </w:r>
    </w:p>
    <w:p w14:paraId="40D33A4D">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D．8-9个月</w:t>
      </w:r>
    </w:p>
    <w:p w14:paraId="027061E3">
      <w:pPr>
        <w:spacing w:line="360" w:lineRule="auto"/>
        <w:ind w:firstLine="560" w:firstLineChars="200"/>
        <w:rPr>
          <w:rFonts w:hint="eastAsia" w:ascii="仿宋_GB2312" w:hAnsi="仿宋" w:eastAsia="仿宋_GB2312" w:cs="仿宋"/>
          <w:b w:val="0"/>
          <w:bCs w:val="0"/>
          <w:color w:val="000000"/>
          <w:kern w:val="0"/>
          <w:sz w:val="28"/>
          <w:szCs w:val="28"/>
          <w:lang w:bidi="ar"/>
        </w:rPr>
      </w:pPr>
      <w:r>
        <w:rPr>
          <w:rFonts w:hint="eastAsia" w:ascii="仿宋_GB2312" w:hAnsi="仿宋" w:eastAsia="仿宋_GB2312" w:cs="仿宋"/>
          <w:b w:val="0"/>
          <w:bCs w:val="0"/>
          <w:color w:val="000000"/>
          <w:kern w:val="0"/>
          <w:sz w:val="28"/>
          <w:szCs w:val="28"/>
          <w:lang w:bidi="ar"/>
        </w:rPr>
        <w:t>E．2岁</w:t>
      </w:r>
    </w:p>
    <w:p w14:paraId="28219646">
      <w:pPr>
        <w:spacing w:line="360" w:lineRule="auto"/>
        <w:rPr>
          <w:rFonts w:hint="eastAsia" w:ascii="仿宋_GB2312" w:hAnsi="仿宋" w:eastAsia="仿宋_GB2312" w:cs="仿宋"/>
          <w:b w:val="0"/>
          <w:bCs w:val="0"/>
          <w:color w:val="000000"/>
          <w:kern w:val="0"/>
          <w:sz w:val="28"/>
          <w:szCs w:val="28"/>
          <w:lang w:bidi="ar"/>
        </w:rPr>
      </w:pPr>
    </w:p>
    <w:p w14:paraId="0E73F055">
      <w:pPr>
        <w:spacing w:line="360" w:lineRule="auto"/>
        <w:rPr>
          <w:rFonts w:hint="eastAsia" w:ascii="仿宋_GB2312" w:hAnsi="仿宋" w:eastAsia="仿宋_GB2312" w:cs="仿宋"/>
          <w:b/>
          <w:bCs/>
          <w:color w:val="000000"/>
          <w:kern w:val="0"/>
          <w:sz w:val="28"/>
          <w:szCs w:val="28"/>
          <w:lang w:bidi="ar"/>
        </w:rPr>
      </w:pPr>
    </w:p>
    <w:p w14:paraId="10D7B410">
      <w:pPr>
        <w:spacing w:line="360" w:lineRule="auto"/>
        <w:rPr>
          <w:rFonts w:hint="eastAsia" w:ascii="仿宋_GB2312" w:hAnsi="仿宋" w:eastAsia="仿宋_GB2312" w:cs="仿宋"/>
          <w:b/>
          <w:bCs/>
          <w:color w:val="000000"/>
          <w:kern w:val="0"/>
          <w:sz w:val="28"/>
          <w:szCs w:val="28"/>
          <w:lang w:bidi="ar"/>
        </w:rPr>
      </w:pPr>
    </w:p>
    <w:p w14:paraId="3E2392B8">
      <w:pPr>
        <w:spacing w:line="360" w:lineRule="auto"/>
        <w:rPr>
          <w:rFonts w:hint="eastAsia" w:ascii="仿宋_GB2312" w:hAnsi="仿宋" w:eastAsia="仿宋_GB2312" w:cs="仿宋"/>
          <w:b/>
          <w:bCs/>
          <w:color w:val="000000"/>
          <w:kern w:val="0"/>
          <w:sz w:val="28"/>
          <w:szCs w:val="28"/>
          <w:lang w:bidi="ar"/>
        </w:rPr>
      </w:pPr>
    </w:p>
    <w:p w14:paraId="75C06C91">
      <w:pPr>
        <w:spacing w:line="360" w:lineRule="auto"/>
        <w:rPr>
          <w:rFonts w:hint="eastAsia" w:ascii="仿宋_GB2312" w:hAnsi="仿宋" w:eastAsia="仿宋_GB2312" w:cs="仿宋"/>
          <w:b/>
          <w:bCs/>
          <w:color w:val="000000"/>
          <w:kern w:val="0"/>
          <w:sz w:val="28"/>
          <w:szCs w:val="28"/>
          <w:lang w:bidi="ar"/>
        </w:rPr>
      </w:pPr>
    </w:p>
    <w:p w14:paraId="7211DAB4">
      <w:pPr>
        <w:spacing w:line="360" w:lineRule="auto"/>
        <w:rPr>
          <w:rFonts w:hint="eastAsia" w:ascii="仿宋_GB2312" w:hAnsi="仿宋" w:eastAsia="仿宋_GB2312" w:cs="仿宋"/>
          <w:b/>
          <w:bCs/>
          <w:color w:val="000000"/>
          <w:kern w:val="0"/>
          <w:sz w:val="28"/>
          <w:szCs w:val="28"/>
          <w:lang w:bidi="ar"/>
        </w:rPr>
      </w:pPr>
    </w:p>
    <w:p w14:paraId="0CA0BAD7">
      <w:pPr>
        <w:widowControl/>
        <w:spacing w:line="360" w:lineRule="auto"/>
        <w:ind w:firstLine="562" w:firstLineChars="200"/>
        <w:jc w:val="left"/>
        <w:rPr>
          <w:rFonts w:hint="eastAsia" w:ascii="仿宋_GB2312" w:hAnsi="仿宋" w:eastAsia="仿宋_GB2312" w:cs="仿宋"/>
          <w:b/>
          <w:bCs/>
          <w:color w:val="000000"/>
          <w:kern w:val="0"/>
          <w:sz w:val="28"/>
          <w:szCs w:val="28"/>
          <w:lang w:bidi="ar"/>
        </w:rPr>
      </w:pPr>
    </w:p>
    <w:p w14:paraId="0D2C72A5">
      <w:pPr>
        <w:widowControl/>
        <w:spacing w:line="360" w:lineRule="auto"/>
        <w:jc w:val="left"/>
        <w:rPr>
          <w:rFonts w:hint="eastAsia" w:ascii="楷体" w:hAnsi="楷体" w:eastAsia="楷体" w:cs="仿宋"/>
          <w:b/>
          <w:bCs/>
          <w:color w:val="000000"/>
          <w:kern w:val="0"/>
          <w:sz w:val="28"/>
          <w:szCs w:val="28"/>
          <w:lang w:bidi="ar"/>
        </w:rPr>
      </w:pPr>
      <w:r>
        <w:rPr>
          <w:rFonts w:hint="eastAsia" w:ascii="楷体" w:hAnsi="楷体" w:eastAsia="楷体" w:cs="仿宋"/>
          <w:b/>
          <w:bCs/>
          <w:color w:val="000000"/>
          <w:kern w:val="0"/>
          <w:sz w:val="28"/>
          <w:szCs w:val="28"/>
          <w:lang w:bidi="ar"/>
        </w:rPr>
        <w:t>二、技能操作试题</w:t>
      </w:r>
    </w:p>
    <w:p w14:paraId="2653E621">
      <w:pPr>
        <w:widowControl/>
        <w:spacing w:line="360" w:lineRule="auto"/>
        <w:ind w:firstLine="562" w:firstLineChars="200"/>
        <w:jc w:val="left"/>
        <w:rPr>
          <w:rFonts w:hint="eastAsia" w:ascii="仿宋_GB2312" w:hAnsi="仿宋" w:eastAsia="仿宋_GB2312" w:cs="仿宋"/>
          <w:b/>
          <w:bCs/>
          <w:color w:val="000000"/>
          <w:kern w:val="0"/>
          <w:sz w:val="28"/>
          <w:szCs w:val="28"/>
          <w:lang w:bidi="ar"/>
        </w:rPr>
      </w:pPr>
      <w:r>
        <w:rPr>
          <w:rFonts w:hint="eastAsia" w:ascii="仿宋_GB2312" w:hAnsi="仿宋" w:eastAsia="仿宋_GB2312" w:cs="仿宋"/>
          <w:b/>
          <w:bCs/>
          <w:color w:val="000000"/>
          <w:kern w:val="0"/>
          <w:sz w:val="28"/>
          <w:szCs w:val="28"/>
          <w:lang w:bidi="ar"/>
        </w:rPr>
        <w:t>技能操作竞赛流程：</w:t>
      </w:r>
    </w:p>
    <w:p w14:paraId="7BB04E0F">
      <w:pPr>
        <w:widowControl/>
        <w:spacing w:line="360" w:lineRule="auto"/>
        <w:ind w:firstLine="560" w:firstLineChars="200"/>
        <w:jc w:val="left"/>
        <w:rPr>
          <w:rFonts w:hint="eastAsia" w:ascii="仿宋_GB2312" w:hAnsi="仿宋" w:eastAsia="仿宋_GB2312" w:cs="仿宋"/>
          <w:color w:val="000000"/>
          <w:kern w:val="0"/>
          <w:sz w:val="28"/>
          <w:szCs w:val="28"/>
          <w:lang w:bidi="ar"/>
        </w:rPr>
      </w:pPr>
      <w:r>
        <w:rPr>
          <w:rFonts w:hint="eastAsia" w:ascii="仿宋_GB2312" w:hAnsi="仿宋" w:eastAsia="仿宋_GB2312" w:cs="仿宋"/>
          <w:color w:val="000000"/>
          <w:kern w:val="0"/>
          <w:sz w:val="28"/>
          <w:szCs w:val="28"/>
          <w:lang w:bidi="ar"/>
        </w:rPr>
        <w:t>选手进入候考区→抽序号→待考→叫号→抽题、抽签（角色分工）→准备（准备时间为20分钟）→进入考场→试题交给监考员→向评委报告题号→开始操作（操作时间为20分钟）→操作停止，评委提问→宣布“考试时间到”→选手退出操作区→评委打分→监考员监督，记分员计分→引导员归还试题→选手离场。</w:t>
      </w:r>
    </w:p>
    <w:p w14:paraId="35AF9FFE">
      <w:pPr>
        <w:spacing w:line="360" w:lineRule="auto"/>
        <w:rPr>
          <w:rFonts w:hint="eastAsia" w:ascii="仿宋_GB2312" w:hAnsi="Arial Narrow" w:eastAsia="仿宋_GB2312" w:cs="Arial"/>
          <w:sz w:val="28"/>
          <w:szCs w:val="28"/>
        </w:rPr>
      </w:pPr>
      <w:r>
        <w:rPr>
          <w:rFonts w:hint="eastAsia" w:ascii="仿宋_GB2312" w:hAnsi="Arial Narrow" w:eastAsia="仿宋_GB2312" w:cs="Arial"/>
          <w:sz w:val="28"/>
          <w:szCs w:val="28"/>
        </w:rPr>
        <w:br w:type="page"/>
      </w:r>
    </w:p>
    <w:p w14:paraId="2D99A792">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技能操作竞赛题1</w:t>
      </w:r>
      <w:r>
        <w:rPr>
          <w:rFonts w:hint="eastAsia" w:ascii="仿宋_GB2312" w:hAnsi="Arial Narrow" w:eastAsia="仿宋_GB2312" w:cs="Arial"/>
          <w:sz w:val="28"/>
          <w:szCs w:val="28"/>
        </w:rPr>
        <w:t>】脑卒中</w:t>
      </w:r>
    </w:p>
    <w:p w14:paraId="7ABE4CC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梁某某，男性，58岁。患者于20天前无明显诱因出现左侧肢体活动无力，急诊以“短暂性脑缺血发作”给予对症治疗，症状完全缓解后返回家中观察。次日晨起再次出现左侧肢体活动无力，症状加重，遂再次送入医院急诊，以“脑梗死”收入神经内科治疗，给予对症支持营养等药物治疗和床边康复治疗后，病情逐渐稳定。为进一步康复治疗，现转入我科。现患者左侧肢体活动不利，吞咽困难。</w:t>
      </w:r>
    </w:p>
    <w:p w14:paraId="719445B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查体：言语流利，对答切题，生命体征平稳，心肺功能未见异常。MMSE评分：24分。Brunnstrom分期：左上肢Ⅰ期，左手Ⅰ期，下肢Ⅱ期。</w:t>
      </w:r>
    </w:p>
    <w:p w14:paraId="6044163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2F15ED0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7732778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2.针对本病例，请陈述康复评定的内容应包括哪些？并演示2个典型的康复评定技术。</w:t>
      </w:r>
    </w:p>
    <w:p w14:paraId="6620AEB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3.请为此患者设计一套康复治疗方案，并演示两个关键治疗性技术。</w:t>
      </w:r>
    </w:p>
    <w:p w14:paraId="0EDC7F2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4.请陈述什么原因引致患者的这些症状和体征？患者有哪些功能受限？治疗的近期目标、长期目标及预后分别如何？</w:t>
      </w:r>
    </w:p>
    <w:p w14:paraId="3C05A8C5">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技能操作竞赛题2</w:t>
      </w:r>
      <w:r>
        <w:rPr>
          <w:rFonts w:hint="eastAsia" w:ascii="仿宋_GB2312" w:hAnsi="Arial Narrow" w:eastAsia="仿宋_GB2312" w:cs="Arial"/>
          <w:sz w:val="28"/>
          <w:szCs w:val="28"/>
        </w:rPr>
        <w:t>】脊髓损伤</w:t>
      </w:r>
    </w:p>
    <w:p w14:paraId="4028659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于某，男，48岁，建筑工人。患者因“四肢麻木无力，伴大小便失禁1月”入院。患者于1月前当被重物砸伤颈部，导致四肢麻木无力，立即送至某市人民医院，行颈椎CT后以“颈部脊髓损伤”收住入院。入院后给予手术治疗，病情稳定后出院。为求进一步康复来我科就诊。现患者仍有四肢活动不利伴感觉减退，饮食欠佳，睡眠欠佳，留置导尿，大便偶失禁。</w:t>
      </w:r>
    </w:p>
    <w:p w14:paraId="68CED58E">
      <w:pPr>
        <w:spacing w:line="360" w:lineRule="auto"/>
        <w:ind w:firstLine="560" w:firstLineChars="200"/>
        <w:rPr>
          <w:rFonts w:hint="eastAsia" w:ascii="仿宋_GB2312" w:eastAsia="仿宋_GB2312" w:cs="宋体"/>
          <w:color w:val="808080"/>
          <w:kern w:val="0"/>
          <w:sz w:val="28"/>
          <w:szCs w:val="28"/>
          <w:lang w:val="zh-CN"/>
        </w:rPr>
      </w:pPr>
      <w:r>
        <w:rPr>
          <w:rFonts w:hint="eastAsia" w:ascii="仿宋_GB2312" w:hAnsi="仿宋_GB2312" w:eastAsia="仿宋_GB2312" w:cs="仿宋_GB2312"/>
          <w:sz w:val="28"/>
          <w:szCs w:val="28"/>
        </w:rPr>
        <w:t>查体：神志清，精神一般，言语清晰，对答切题。生命体征平稳，心肺功能未见异常。肛周皮肤有感觉，可见肛门收缩。</w:t>
      </w:r>
      <w:r>
        <w:rPr>
          <w:rFonts w:hint="eastAsia" w:ascii="仿宋_GB2312" w:eastAsia="仿宋_GB2312" w:cs="宋体"/>
          <w:kern w:val="0"/>
          <w:sz w:val="28"/>
          <w:szCs w:val="28"/>
          <w:lang w:val="zh-CN"/>
        </w:rPr>
        <w:t xml:space="preserve"> </w:t>
      </w:r>
    </w:p>
    <w:p w14:paraId="61E3982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7350FBC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04D761C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55CDCA9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3.请为此患者设计一套康复治疗方案，并演示一项移乘技术和一套治疗性运动。</w:t>
      </w:r>
    </w:p>
    <w:p w14:paraId="52E27D9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55F7F4AC">
      <w:pPr>
        <w:spacing w:line="360" w:lineRule="auto"/>
        <w:ind w:firstLine="560" w:firstLineChars="200"/>
        <w:rPr>
          <w:rFonts w:hint="eastAsia" w:ascii="仿宋_GB2312" w:hAnsi="仿宋_GB2312" w:eastAsia="仿宋_GB2312" w:cs="仿宋_GB2312"/>
          <w:sz w:val="28"/>
          <w:szCs w:val="28"/>
        </w:rPr>
      </w:pPr>
    </w:p>
    <w:p w14:paraId="247251E3">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50BC3E6A">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技能操作竞赛题3</w:t>
      </w:r>
      <w:r>
        <w:rPr>
          <w:rFonts w:hint="eastAsia" w:ascii="仿宋_GB2312" w:hAnsi="Arial Narrow" w:eastAsia="仿宋_GB2312" w:cs="Arial"/>
          <w:sz w:val="28"/>
          <w:szCs w:val="28"/>
        </w:rPr>
        <w:t>】肩周炎</w:t>
      </w:r>
    </w:p>
    <w:p w14:paraId="60B3574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刘某，女性，58岁。因“右侧肩关节疼痛伴活动受限3月”入院。3月前患者始感右侧肩关节疼痛，夜间酸痛明显，活动受限，耸肩时疼痛明显加重，梳头困难。到当地医院行X线检查显示肩关节未见明显异常，给与消炎止痛药物（具体不详）治疗，疗效欠佳。为进一步诊治来我院就诊，门诊以“肩周炎”收住院。</w:t>
      </w:r>
    </w:p>
    <w:p w14:paraId="5B271DE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查体：发育正常，营养中等，神疲体倦，右肩部广泛压痛，肩后部明显。Neer征阴性。</w:t>
      </w:r>
    </w:p>
    <w:p w14:paraId="06B3C14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390977E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3B4A004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20FAA84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4B173E0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r>
        <w:rPr>
          <w:rFonts w:hint="eastAsia" w:ascii="仿宋_GB2312" w:hAnsi="仿宋_GB2312" w:eastAsia="仿宋_GB2312" w:cs="仿宋_GB2312"/>
          <w:sz w:val="28"/>
          <w:szCs w:val="28"/>
        </w:rPr>
        <w:br w:type="page"/>
      </w:r>
    </w:p>
    <w:p w14:paraId="55B38B40">
      <w:pPr>
        <w:spacing w:line="360" w:lineRule="auto"/>
        <w:ind w:firstLine="560" w:firstLineChars="200"/>
        <w:rPr>
          <w:rFonts w:hint="eastAsia" w:ascii="仿宋_GB2312" w:hAnsi="仿宋_GB2312" w:eastAsia="仿宋_GB2312" w:cs="仿宋_GB2312"/>
          <w:b/>
          <w:bCs/>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技能操作竞赛题4</w:t>
      </w:r>
      <w:r>
        <w:rPr>
          <w:rFonts w:hint="eastAsia" w:ascii="仿宋_GB2312" w:hAnsi="Arial Narrow" w:eastAsia="仿宋_GB2312" w:cs="Arial"/>
          <w:sz w:val="28"/>
          <w:szCs w:val="28"/>
        </w:rPr>
        <w:t>】颈椎病</w:t>
      </w:r>
    </w:p>
    <w:p w14:paraId="63F207F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患者刘某，男性，35岁。头晕2天。患者2天前始感头晕，向右侧转头时症状加重，无头痛、恶心、呕吐等症状。曾到当地医院就诊，诊断为 “颈椎病”。为求进一步康复治疗，现来诊。患者希望能尽快缓解症状，回到既往工作状态。</w:t>
      </w:r>
    </w:p>
    <w:p w14:paraId="57296AC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查体：心肺未见异常。颈部强迫姿势，触诊右侧颈部肌肉紧张。</w:t>
      </w:r>
    </w:p>
    <w:p w14:paraId="6AF1FD0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6085D4B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093EF14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4EBA5D5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5E9B05A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7C34C2F6">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0F285BC5">
      <w:pPr>
        <w:spacing w:line="360" w:lineRule="auto"/>
        <w:ind w:firstLine="560" w:firstLineChars="200"/>
        <w:rPr>
          <w:rFonts w:hint="eastAsia" w:ascii="仿宋_GB2312" w:hAnsi="Arial Narrow" w:eastAsia="仿宋_GB2312" w:cs="Arial"/>
          <w:sz w:val="28"/>
          <w:szCs w:val="28"/>
        </w:rPr>
      </w:pPr>
      <w:r>
        <w:rPr>
          <w:rFonts w:hint="eastAsia" w:ascii="仿宋_GB2312" w:hAnsi="Arial Narrow" w:eastAsia="仿宋_GB2312" w:cs="Arial"/>
          <w:sz w:val="28"/>
          <w:szCs w:val="28"/>
        </w:rPr>
        <w:t>【</w:t>
      </w:r>
      <w:r>
        <w:rPr>
          <w:rFonts w:hint="eastAsia" w:ascii="仿宋_GB2312" w:hAnsi="Arial Narrow" w:eastAsia="仿宋_GB2312" w:cs="Arial"/>
          <w:b/>
          <w:sz w:val="28"/>
          <w:szCs w:val="28"/>
        </w:rPr>
        <w:t>技能操作竞赛题5</w:t>
      </w:r>
      <w:r>
        <w:rPr>
          <w:rFonts w:hint="eastAsia" w:ascii="仿宋_GB2312" w:hAnsi="Arial Narrow" w:eastAsia="仿宋_GB2312" w:cs="Arial"/>
          <w:sz w:val="28"/>
          <w:szCs w:val="28"/>
        </w:rPr>
        <w:t>】腰椎间盘突出症</w:t>
      </w:r>
    </w:p>
    <w:p w14:paraId="1A55468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患者，男性，32岁。因“反复腰痛1年，加重5天”入院。患者1年前始感腰痛，反复发作，曾到当地医院就诊，诊为“腰椎间盘突出症”。5天前因搬抬重物扭伤腰部，引起腰部疼痛，活动受限，予口服药物（具体不详）治疗，疗效欠佳。为求进一步治疗，现来诊。患者发病以来，食欲、睡眠、大小便均正常，体重无明显变化。</w:t>
      </w:r>
    </w:p>
    <w:p w14:paraId="5480224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查体：神志清，精神可，强迫体位。心肺未见异常。腰部活动受限。 </w:t>
      </w:r>
    </w:p>
    <w:p w14:paraId="52AEF6B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问题（1、2、3题为操作演示题，4为口述题）</w:t>
      </w:r>
    </w:p>
    <w:p w14:paraId="1D3AF7C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1.请从康复治疗师的角度对这个患者进行问诊并总结问诊结果。</w:t>
      </w:r>
    </w:p>
    <w:p w14:paraId="7A3FB94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2.针对本病例，请陈述康复评定的内容应包括哪些？并演示2个典型的特殊检查。</w:t>
      </w:r>
    </w:p>
    <w:p w14:paraId="79B4810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3.请为此患者设计一套治疗方案，并演示一种手法处理方法和一套治疗性运动。</w:t>
      </w:r>
    </w:p>
    <w:p w14:paraId="1CC7FE3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4.请陈述什么原因引致患者的这些症状和体征？患者有哪些功能受限？治疗的短期目标、长期目标及预后分别如何？</w:t>
      </w:r>
    </w:p>
    <w:p w14:paraId="3F70F8EC">
      <w:pPr>
        <w:spacing w:line="360" w:lineRule="auto"/>
        <w:ind w:firstLine="560" w:firstLineChars="200"/>
        <w:rPr>
          <w:rFonts w:hint="eastAsia" w:ascii="仿宋_GB2312" w:hAnsi="仿宋_GB2312" w:eastAsia="仿宋_GB2312" w:cs="仿宋_GB2312"/>
          <w:sz w:val="28"/>
          <w:szCs w:val="28"/>
        </w:rPr>
      </w:pPr>
    </w:p>
    <w:p w14:paraId="6C0A4741">
      <w:pPr>
        <w:pStyle w:val="2"/>
        <w:spacing w:line="360" w:lineRule="auto"/>
        <w:rPr>
          <w:rFonts w:hint="eastAsia" w:ascii="仿宋_GB2312" w:eastAsia="仿宋_GB2312"/>
          <w:sz w:val="28"/>
          <w:szCs w:val="28"/>
        </w:rPr>
      </w:pPr>
    </w:p>
    <w:p w14:paraId="615C7A6D">
      <w:pPr>
        <w:pStyle w:val="2"/>
        <w:spacing w:line="360" w:lineRule="auto"/>
        <w:rPr>
          <w:rFonts w:hint="eastAsia" w:ascii="仿宋_GB2312" w:eastAsia="仿宋_GB2312"/>
          <w:sz w:val="28"/>
          <w:szCs w:val="28"/>
        </w:rPr>
      </w:pPr>
    </w:p>
    <w:p w14:paraId="33D1A481">
      <w:pPr>
        <w:pStyle w:val="2"/>
        <w:spacing w:line="360" w:lineRule="auto"/>
        <w:rPr>
          <w:rFonts w:hint="eastAsia" w:ascii="仿宋_GB2312" w:eastAsia="仿宋_GB2312"/>
          <w:sz w:val="28"/>
          <w:szCs w:val="28"/>
        </w:rPr>
      </w:pPr>
    </w:p>
    <w:p w14:paraId="48A9D997">
      <w:pPr>
        <w:spacing w:line="360" w:lineRule="auto"/>
        <w:rPr>
          <w:rFonts w:hint="eastAsia" w:ascii="仿宋_GB2312" w:hAnsi="仿宋" w:eastAsia="仿宋_GB2312" w:cs="仿宋"/>
          <w:b/>
          <w:bCs/>
          <w:color w:val="000000"/>
          <w:kern w:val="0"/>
          <w:sz w:val="28"/>
          <w:szCs w:val="28"/>
          <w:lang w:bidi="ar"/>
        </w:rPr>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328"/>
    <w:rsid w:val="00047328"/>
    <w:rsid w:val="00077584"/>
    <w:rsid w:val="00257FE1"/>
    <w:rsid w:val="008563DE"/>
    <w:rsid w:val="00977B75"/>
    <w:rsid w:val="009F0C55"/>
    <w:rsid w:val="00AA6378"/>
    <w:rsid w:val="00C8061E"/>
    <w:rsid w:val="00D0521F"/>
    <w:rsid w:val="00E22BE5"/>
    <w:rsid w:val="53786A17"/>
    <w:rsid w:val="6CC65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link w:val="9"/>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uiPriority w:val="0"/>
    <w:rPr>
      <w:rFonts w:ascii="Calibri" w:hAnsi="Calibri"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5293</Words>
  <Characters>5476</Characters>
  <Lines>41</Lines>
  <Paragraphs>11</Paragraphs>
  <TotalTime>0</TotalTime>
  <ScaleCrop>false</ScaleCrop>
  <LinksUpToDate>false</LinksUpToDate>
  <CharactersWithSpaces>5482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2023-04-15T21:50:00Z</dcterms:created>
  <dc:creator>15953996587@163.com</dc:creator>
  <cp:lastModifiedBy>男男</cp:lastModifiedBy>
  <dcterms:modified xsi:type="dcterms:W3CDTF">2025-11-27T07:43:13Z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eyJoZGlkIjoiMjNmNTg2M2RmYTg1YTRkZmY3NDVlMjQ4M2EwNDU5NGYiLCJ1c2VySWQiOiI0MzY4Njk2NDMifQ==</vt:lpwstr>
  </property>
  <property fmtid="{D5CDD505-2E9C-101B-9397-08002B2CF9AE}" pid="3" name="KSOProductBuildVer">
    <vt:lpwstr>2052-12.1.0.23542</vt:lpwstr>
  </property>
  <property fmtid="{D5CDD505-2E9C-101B-9397-08002B2CF9AE}" pid="4" name="ICV">
    <vt:lpwstr>73D248B57FAD4DD2B0D1061E18B3F0B7_12</vt:lpwstr>
  </property>
</Properties>
</file>