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B26D9" w14:textId="45AAEF35" w:rsidR="001E7B08" w:rsidRPr="00DD5934" w:rsidRDefault="001E7B08" w:rsidP="001E7B08">
      <w:pPr>
        <w:spacing w:line="480" w:lineRule="auto"/>
        <w:jc w:val="center"/>
        <w:rPr>
          <w:rFonts w:ascii="黑体" w:eastAsia="黑体" w:hAnsi="黑体"/>
          <w:b/>
          <w:sz w:val="32"/>
          <w:szCs w:val="36"/>
        </w:rPr>
      </w:pPr>
      <w:bookmarkStart w:id="0" w:name="_Hlk75422111"/>
      <w:bookmarkEnd w:id="0"/>
      <w:r w:rsidRPr="00DD5934">
        <w:rPr>
          <w:rFonts w:ascii="黑体" w:eastAsia="黑体" w:hAnsi="黑体" w:hint="eastAsia"/>
          <w:b/>
          <w:sz w:val="32"/>
          <w:szCs w:val="36"/>
        </w:rPr>
        <w:t>2</w:t>
      </w:r>
      <w:r w:rsidRPr="00DD5934">
        <w:rPr>
          <w:rFonts w:ascii="黑体" w:eastAsia="黑体" w:hAnsi="黑体"/>
          <w:b/>
          <w:sz w:val="32"/>
          <w:szCs w:val="36"/>
        </w:rPr>
        <w:t>021</w:t>
      </w:r>
      <w:r w:rsidRPr="00DD5934">
        <w:rPr>
          <w:rFonts w:ascii="黑体" w:eastAsia="黑体" w:hAnsi="黑体" w:hint="eastAsia"/>
          <w:b/>
          <w:sz w:val="32"/>
          <w:szCs w:val="36"/>
        </w:rPr>
        <w:t>年海南省职业院校技能大赛</w:t>
      </w:r>
    </w:p>
    <w:p w14:paraId="421E2720" w14:textId="457C9431" w:rsidR="001E7B08" w:rsidRPr="00DD5934" w:rsidRDefault="001E7B08" w:rsidP="001E7B08">
      <w:pPr>
        <w:jc w:val="center"/>
        <w:rPr>
          <w:rFonts w:ascii="黑体" w:eastAsia="黑体" w:hAnsi="黑体" w:cs="宋体"/>
          <w:b/>
          <w:sz w:val="32"/>
          <w:szCs w:val="36"/>
        </w:rPr>
      </w:pPr>
      <w:r w:rsidRPr="00DD5934">
        <w:rPr>
          <w:rFonts w:ascii="黑体" w:eastAsia="黑体" w:hAnsi="黑体" w:cs="宋体" w:hint="eastAsia"/>
          <w:b/>
          <w:sz w:val="32"/>
          <w:szCs w:val="36"/>
        </w:rPr>
        <w:t>“</w:t>
      </w:r>
      <w:r w:rsidR="00B5772A" w:rsidRPr="00DD5934">
        <w:rPr>
          <w:rFonts w:ascii="黑体" w:eastAsia="黑体" w:hAnsi="黑体" w:cs="宋体" w:hint="eastAsia"/>
          <w:b/>
          <w:sz w:val="32"/>
          <w:szCs w:val="36"/>
        </w:rPr>
        <w:t>产品</w:t>
      </w:r>
      <w:r w:rsidRPr="00DD5934">
        <w:rPr>
          <w:rFonts w:ascii="黑体" w:eastAsia="黑体" w:hAnsi="黑体" w:cs="宋体" w:hint="eastAsia"/>
          <w:b/>
          <w:sz w:val="32"/>
          <w:szCs w:val="36"/>
        </w:rPr>
        <w:t>包装设计</w:t>
      </w:r>
      <w:r w:rsidR="00B5772A" w:rsidRPr="00DD5934">
        <w:rPr>
          <w:rFonts w:ascii="黑体" w:eastAsia="黑体" w:hAnsi="黑体" w:cs="宋体" w:hint="eastAsia"/>
          <w:b/>
          <w:sz w:val="32"/>
          <w:szCs w:val="36"/>
        </w:rPr>
        <w:t>制作</w:t>
      </w:r>
      <w:r w:rsidRPr="00DD5934">
        <w:rPr>
          <w:rFonts w:ascii="黑体" w:eastAsia="黑体" w:hAnsi="黑体" w:cs="宋体" w:hint="eastAsia"/>
          <w:b/>
          <w:sz w:val="32"/>
          <w:szCs w:val="36"/>
        </w:rPr>
        <w:t>”赛项申报</w:t>
      </w:r>
    </w:p>
    <w:p w14:paraId="37D8CAB4" w14:textId="77777777" w:rsidR="001E7B08" w:rsidRPr="00DD5934" w:rsidRDefault="001E7B08" w:rsidP="001E7B08">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hint="eastAsia"/>
          <w:bCs/>
          <w:sz w:val="30"/>
          <w:szCs w:val="30"/>
        </w:rPr>
        <w:t>一、赛项名称</w:t>
      </w:r>
    </w:p>
    <w:p w14:paraId="12E5287F" w14:textId="77777777" w:rsidR="001E7B08" w:rsidRPr="00DD5934" w:rsidRDefault="001E7B08" w:rsidP="001E7B08">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（一）赛项名称</w:t>
      </w:r>
    </w:p>
    <w:p w14:paraId="7C4F4016" w14:textId="754B2624" w:rsidR="001E7B08" w:rsidRPr="00DD5934" w:rsidRDefault="00B5772A" w:rsidP="001E7B08">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产品</w:t>
      </w:r>
      <w:r w:rsidR="001E7B08" w:rsidRPr="00DD5934">
        <w:rPr>
          <w:rFonts w:ascii="Arial Narrow" w:eastAsia="仿宋_GB2312" w:hAnsi="Arial Narrow" w:cs="Arial" w:hint="eastAsia"/>
          <w:sz w:val="30"/>
          <w:szCs w:val="30"/>
        </w:rPr>
        <w:t>包装设计</w:t>
      </w:r>
      <w:r w:rsidRPr="00DD5934">
        <w:rPr>
          <w:rFonts w:ascii="Arial Narrow" w:eastAsia="仿宋_GB2312" w:hAnsi="Arial Narrow" w:cs="Arial" w:hint="eastAsia"/>
          <w:sz w:val="30"/>
          <w:szCs w:val="30"/>
        </w:rPr>
        <w:t>制作</w:t>
      </w:r>
    </w:p>
    <w:p w14:paraId="075A95CA" w14:textId="392BB2FE" w:rsidR="001E7B08" w:rsidRPr="00DD5934" w:rsidRDefault="001E7B08" w:rsidP="001E7B08">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（二）现场彩照</w:t>
      </w:r>
    </w:p>
    <w:p w14:paraId="4DFB6C74" w14:textId="3BD17E79" w:rsidR="00575C75" w:rsidRPr="00DD5934" w:rsidRDefault="00B5772A" w:rsidP="00B5772A">
      <w:pPr>
        <w:ind w:leftChars="-67" w:left="-141"/>
      </w:pPr>
      <w:r w:rsidRPr="00DD5934">
        <w:rPr>
          <w:noProof/>
        </w:rPr>
        <w:drawing>
          <wp:inline distT="0" distB="0" distL="0" distR="0" wp14:anchorId="720A92A8" wp14:editId="1AA93211">
            <wp:extent cx="2799077" cy="1865940"/>
            <wp:effectExtent l="0" t="0" r="190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0695" cy="1887018"/>
                    </a:xfrm>
                    <a:prstGeom prst="rect">
                      <a:avLst/>
                    </a:prstGeom>
                  </pic:spPr>
                </pic:pic>
              </a:graphicData>
            </a:graphic>
          </wp:inline>
        </w:drawing>
      </w:r>
      <w:r w:rsidRPr="00DD5934">
        <w:rPr>
          <w:noProof/>
        </w:rPr>
        <w:drawing>
          <wp:inline distT="0" distB="0" distL="0" distR="0" wp14:anchorId="075A49AC" wp14:editId="4F9EA01B">
            <wp:extent cx="2506980" cy="1880386"/>
            <wp:effectExtent l="0" t="0" r="762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5040" cy="1886431"/>
                    </a:xfrm>
                    <a:prstGeom prst="rect">
                      <a:avLst/>
                    </a:prstGeom>
                  </pic:spPr>
                </pic:pic>
              </a:graphicData>
            </a:graphic>
          </wp:inline>
        </w:drawing>
      </w:r>
      <w:r w:rsidR="001E7B08" w:rsidRPr="00DD5934">
        <w:rPr>
          <w:noProof/>
        </w:rPr>
        <w:drawing>
          <wp:inline distT="0" distB="0" distL="0" distR="0" wp14:anchorId="5DF3BD3A" wp14:editId="27688996">
            <wp:extent cx="2818130" cy="1828800"/>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8" cstate="print">
                      <a:extLst>
                        <a:ext uri="{28A0092B-C50C-407E-A947-70E740481C1C}">
                          <a14:useLocalDpi xmlns:a14="http://schemas.microsoft.com/office/drawing/2010/main" val="0"/>
                        </a:ext>
                      </a:extLst>
                    </a:blip>
                    <a:srcRect b="13481"/>
                    <a:stretch/>
                  </pic:blipFill>
                  <pic:spPr bwMode="auto">
                    <a:xfrm>
                      <a:off x="0" y="0"/>
                      <a:ext cx="2819190" cy="1829488"/>
                    </a:xfrm>
                    <a:prstGeom prst="rect">
                      <a:avLst/>
                    </a:prstGeom>
                    <a:ln>
                      <a:noFill/>
                    </a:ln>
                    <a:extLst>
                      <a:ext uri="{53640926-AAD7-44D8-BBD7-CCE9431645EC}">
                        <a14:shadowObscured xmlns:a14="http://schemas.microsoft.com/office/drawing/2010/main"/>
                      </a:ext>
                    </a:extLst>
                  </pic:spPr>
                </pic:pic>
              </a:graphicData>
            </a:graphic>
          </wp:inline>
        </w:drawing>
      </w:r>
      <w:r w:rsidR="006F0BA0" w:rsidRPr="00DD5934">
        <w:rPr>
          <w:rFonts w:hint="eastAsia"/>
        </w:rPr>
        <w:t xml:space="preserve"> </w:t>
      </w:r>
      <w:r w:rsidR="006F0BA0" w:rsidRPr="00DD5934">
        <w:rPr>
          <w:noProof/>
        </w:rPr>
        <w:drawing>
          <wp:inline distT="0" distB="0" distL="0" distR="0" wp14:anchorId="6EEDC889" wp14:editId="6F1DCB5D">
            <wp:extent cx="2453640" cy="1840378"/>
            <wp:effectExtent l="0" t="0" r="381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5808" cy="1842004"/>
                    </a:xfrm>
                    <a:prstGeom prst="rect">
                      <a:avLst/>
                    </a:prstGeom>
                  </pic:spPr>
                </pic:pic>
              </a:graphicData>
            </a:graphic>
          </wp:inline>
        </w:drawing>
      </w:r>
    </w:p>
    <w:p w14:paraId="4D4ACC07" w14:textId="7F2FC462" w:rsidR="009B38F3" w:rsidRPr="00DD5934" w:rsidRDefault="009B38F3" w:rsidP="009B38F3">
      <w:pPr>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（三）赛项归属产业类型</w:t>
      </w:r>
    </w:p>
    <w:p w14:paraId="668DE4C7" w14:textId="5DB5460D" w:rsidR="009B38F3" w:rsidRPr="00DD5934" w:rsidRDefault="00B5772A" w:rsidP="00B5772A">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赛项归属艺术设计</w:t>
      </w:r>
      <w:r w:rsidR="006F0BA0" w:rsidRPr="00DD5934">
        <w:rPr>
          <w:rFonts w:ascii="Arial Narrow" w:eastAsia="仿宋_GB2312" w:hAnsi="Arial Narrow" w:cs="Arial" w:hint="eastAsia"/>
          <w:sz w:val="30"/>
          <w:szCs w:val="30"/>
        </w:rPr>
        <w:t>、</w:t>
      </w:r>
      <w:r w:rsidR="0073795A" w:rsidRPr="00DD5934">
        <w:rPr>
          <w:rFonts w:ascii="Arial Narrow" w:eastAsia="仿宋_GB2312" w:hAnsi="Arial Narrow" w:cs="Arial" w:hint="eastAsia"/>
          <w:sz w:val="30"/>
          <w:szCs w:val="30"/>
        </w:rPr>
        <w:t>包装工程技术、</w:t>
      </w:r>
      <w:r w:rsidR="00AC7BFE" w:rsidRPr="00DD5934">
        <w:rPr>
          <w:rFonts w:ascii="Arial Narrow" w:eastAsia="仿宋_GB2312" w:hAnsi="Arial Narrow" w:cs="Arial"/>
          <w:sz w:val="30"/>
          <w:szCs w:val="30"/>
        </w:rPr>
        <w:t>广告设计与制作</w:t>
      </w:r>
      <w:r w:rsidR="00AC7BFE" w:rsidRPr="00DD5934">
        <w:rPr>
          <w:rFonts w:ascii="Arial Narrow" w:eastAsia="仿宋_GB2312" w:hAnsi="Arial Narrow" w:cs="Arial" w:hint="eastAsia"/>
          <w:sz w:val="30"/>
          <w:szCs w:val="30"/>
        </w:rPr>
        <w:t>、</w:t>
      </w:r>
      <w:r w:rsidR="00AC7BFE" w:rsidRPr="00DD5934">
        <w:rPr>
          <w:rFonts w:ascii="Arial Narrow" w:eastAsia="仿宋_GB2312" w:hAnsi="Arial Narrow" w:cs="Arial"/>
          <w:sz w:val="30"/>
          <w:szCs w:val="30"/>
        </w:rPr>
        <w:t>产品艺术设计</w:t>
      </w:r>
      <w:r w:rsidR="0073795A" w:rsidRPr="00DD5934">
        <w:rPr>
          <w:rFonts w:ascii="Arial Narrow" w:eastAsia="仿宋_GB2312" w:hAnsi="Arial Narrow" w:cs="Arial" w:hint="eastAsia"/>
          <w:sz w:val="30"/>
          <w:szCs w:val="30"/>
        </w:rPr>
        <w:t>、</w:t>
      </w:r>
      <w:r w:rsidR="005E766A" w:rsidRPr="00DD5934">
        <w:rPr>
          <w:rFonts w:ascii="Arial Narrow" w:eastAsia="仿宋_GB2312" w:hAnsi="Arial Narrow" w:cs="Arial"/>
          <w:sz w:val="30"/>
          <w:szCs w:val="30"/>
        </w:rPr>
        <w:t>工艺美术品设计</w:t>
      </w:r>
      <w:r w:rsidR="0073795A" w:rsidRPr="00DD5934">
        <w:rPr>
          <w:rFonts w:ascii="Arial Narrow" w:eastAsia="仿宋_GB2312" w:hAnsi="Arial Narrow" w:cs="Arial" w:hint="eastAsia"/>
          <w:sz w:val="30"/>
          <w:szCs w:val="30"/>
        </w:rPr>
        <w:t>、</w:t>
      </w:r>
      <w:r w:rsidR="00AC7BFE" w:rsidRPr="00DD5934">
        <w:rPr>
          <w:rFonts w:ascii="Arial Narrow" w:eastAsia="仿宋_GB2312" w:hAnsi="Arial Narrow" w:cs="Arial"/>
          <w:sz w:val="30"/>
          <w:szCs w:val="30"/>
        </w:rPr>
        <w:t>视觉传播设计与制作</w:t>
      </w:r>
      <w:r w:rsidR="0073795A" w:rsidRPr="00DD5934">
        <w:rPr>
          <w:rFonts w:ascii="Arial Narrow" w:eastAsia="仿宋_GB2312" w:hAnsi="Arial Narrow" w:cs="Arial" w:hint="eastAsia"/>
          <w:sz w:val="30"/>
          <w:szCs w:val="30"/>
        </w:rPr>
        <w:t>等行业工作。</w:t>
      </w:r>
    </w:p>
    <w:p w14:paraId="1EA1D022" w14:textId="77777777" w:rsidR="0073795A" w:rsidRPr="00DD5934" w:rsidRDefault="0073795A" w:rsidP="0073795A">
      <w:pPr>
        <w:numPr>
          <w:ilvl w:val="0"/>
          <w:numId w:val="1"/>
        </w:num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赛项归属专业大类</w:t>
      </w:r>
      <w:r w:rsidRPr="00DD5934">
        <w:rPr>
          <w:rFonts w:ascii="Arial Narrow" w:eastAsia="仿宋_GB2312" w:hAnsi="Arial Narrow" w:cs="Arial"/>
          <w:sz w:val="30"/>
          <w:szCs w:val="30"/>
        </w:rPr>
        <w:t>/</w:t>
      </w:r>
      <w:r w:rsidRPr="00DD5934">
        <w:rPr>
          <w:rFonts w:ascii="Arial Narrow" w:eastAsia="仿宋_GB2312" w:hAnsi="Arial Narrow" w:cs="Arial" w:hint="eastAsia"/>
          <w:sz w:val="30"/>
          <w:szCs w:val="30"/>
        </w:rPr>
        <w:t>类</w:t>
      </w:r>
    </w:p>
    <w:p w14:paraId="40BA766D" w14:textId="77777777" w:rsidR="0073795A" w:rsidRPr="00DD5934" w:rsidRDefault="0073795A" w:rsidP="0073795A">
      <w:pPr>
        <w:snapToGrid w:val="0"/>
        <w:spacing w:line="560" w:lineRule="exact"/>
        <w:jc w:val="center"/>
        <w:rPr>
          <w:rFonts w:ascii="宋体" w:hAnsi="宋体" w:cs="宋体"/>
          <w:b/>
          <w:bCs/>
          <w:sz w:val="24"/>
          <w:szCs w:val="24"/>
        </w:rPr>
      </w:pPr>
      <w:r w:rsidRPr="00DD5934">
        <w:rPr>
          <w:rFonts w:ascii="宋体" w:hAnsi="宋体" w:cs="宋体" w:hint="eastAsia"/>
          <w:b/>
          <w:bCs/>
          <w:sz w:val="24"/>
          <w:szCs w:val="24"/>
        </w:rPr>
        <w:t>表1  赛项归属专业大类与专业类别</w:t>
      </w:r>
    </w:p>
    <w:tbl>
      <w:tblPr>
        <w:tblW w:w="865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721"/>
        <w:gridCol w:w="1799"/>
        <w:gridCol w:w="1464"/>
        <w:gridCol w:w="2700"/>
      </w:tblGrid>
      <w:tr w:rsidR="00DD5934" w:rsidRPr="00DD5934" w14:paraId="3B8CB6C8" w14:textId="77777777" w:rsidTr="005E766A">
        <w:trPr>
          <w:trHeight w:val="495"/>
        </w:trPr>
        <w:tc>
          <w:tcPr>
            <w:tcW w:w="971" w:type="dxa"/>
            <w:tcBorders>
              <w:top w:val="single" w:sz="4" w:space="0" w:color="auto"/>
              <w:left w:val="single" w:sz="4" w:space="0" w:color="auto"/>
              <w:bottom w:val="single" w:sz="4" w:space="0" w:color="auto"/>
              <w:right w:val="single" w:sz="4" w:space="0" w:color="auto"/>
            </w:tcBorders>
            <w:vAlign w:val="center"/>
            <w:hideMark/>
          </w:tcPr>
          <w:p w14:paraId="4C5E17C7" w14:textId="77777777" w:rsidR="0073795A" w:rsidRPr="00DD5934" w:rsidRDefault="0073795A">
            <w:pPr>
              <w:jc w:val="center"/>
              <w:rPr>
                <w:rFonts w:ascii="仿宋" w:eastAsia="仿宋" w:hAnsi="仿宋" w:cs="宋体"/>
                <w:b/>
                <w:bCs/>
                <w:sz w:val="24"/>
                <w:szCs w:val="24"/>
              </w:rPr>
            </w:pPr>
            <w:r w:rsidRPr="00DD5934">
              <w:rPr>
                <w:rFonts w:ascii="仿宋" w:eastAsia="仿宋" w:hAnsi="仿宋" w:cs="宋体" w:hint="eastAsia"/>
                <w:b/>
                <w:bCs/>
                <w:sz w:val="24"/>
                <w:szCs w:val="24"/>
              </w:rPr>
              <w:t>组别</w:t>
            </w:r>
          </w:p>
        </w:tc>
        <w:tc>
          <w:tcPr>
            <w:tcW w:w="1721" w:type="dxa"/>
            <w:tcBorders>
              <w:top w:val="single" w:sz="4" w:space="0" w:color="auto"/>
              <w:left w:val="single" w:sz="4" w:space="0" w:color="auto"/>
              <w:bottom w:val="single" w:sz="4" w:space="0" w:color="auto"/>
              <w:right w:val="single" w:sz="4" w:space="0" w:color="auto"/>
            </w:tcBorders>
            <w:vAlign w:val="center"/>
            <w:hideMark/>
          </w:tcPr>
          <w:p w14:paraId="50C30183" w14:textId="77777777" w:rsidR="0073795A" w:rsidRPr="00DD5934" w:rsidRDefault="0073795A">
            <w:pPr>
              <w:jc w:val="center"/>
              <w:rPr>
                <w:rFonts w:ascii="仿宋" w:eastAsia="仿宋" w:hAnsi="仿宋" w:cs="宋体"/>
                <w:b/>
                <w:bCs/>
                <w:sz w:val="24"/>
                <w:szCs w:val="24"/>
              </w:rPr>
            </w:pPr>
            <w:r w:rsidRPr="00DD5934">
              <w:rPr>
                <w:rFonts w:ascii="仿宋" w:eastAsia="仿宋" w:hAnsi="仿宋" w:cs="宋体" w:hint="eastAsia"/>
                <w:b/>
                <w:bCs/>
                <w:sz w:val="24"/>
                <w:szCs w:val="24"/>
              </w:rPr>
              <w:t>专业大类</w:t>
            </w:r>
          </w:p>
        </w:tc>
        <w:tc>
          <w:tcPr>
            <w:tcW w:w="1799" w:type="dxa"/>
            <w:tcBorders>
              <w:top w:val="single" w:sz="4" w:space="0" w:color="auto"/>
              <w:left w:val="single" w:sz="4" w:space="0" w:color="auto"/>
              <w:bottom w:val="single" w:sz="4" w:space="0" w:color="auto"/>
              <w:right w:val="single" w:sz="4" w:space="0" w:color="auto"/>
            </w:tcBorders>
            <w:vAlign w:val="center"/>
            <w:hideMark/>
          </w:tcPr>
          <w:p w14:paraId="641DDEB9" w14:textId="77777777" w:rsidR="0073795A" w:rsidRPr="00DD5934" w:rsidRDefault="0073795A">
            <w:pPr>
              <w:jc w:val="center"/>
              <w:rPr>
                <w:rFonts w:ascii="仿宋" w:eastAsia="仿宋" w:hAnsi="仿宋" w:cs="宋体"/>
                <w:b/>
                <w:bCs/>
                <w:sz w:val="24"/>
                <w:szCs w:val="24"/>
              </w:rPr>
            </w:pPr>
            <w:r w:rsidRPr="00DD5934">
              <w:rPr>
                <w:rFonts w:ascii="仿宋" w:eastAsia="仿宋" w:hAnsi="仿宋" w:cs="宋体" w:hint="eastAsia"/>
                <w:b/>
                <w:bCs/>
                <w:sz w:val="24"/>
                <w:szCs w:val="24"/>
              </w:rPr>
              <w:t>专业类</w:t>
            </w:r>
          </w:p>
        </w:tc>
        <w:tc>
          <w:tcPr>
            <w:tcW w:w="1464" w:type="dxa"/>
            <w:tcBorders>
              <w:top w:val="single" w:sz="4" w:space="0" w:color="auto"/>
              <w:left w:val="single" w:sz="4" w:space="0" w:color="auto"/>
              <w:bottom w:val="single" w:sz="4" w:space="0" w:color="auto"/>
              <w:right w:val="single" w:sz="4" w:space="0" w:color="auto"/>
            </w:tcBorders>
            <w:vAlign w:val="center"/>
            <w:hideMark/>
          </w:tcPr>
          <w:p w14:paraId="68F63AC4" w14:textId="77777777" w:rsidR="0073795A" w:rsidRPr="00DD5934" w:rsidRDefault="0073795A">
            <w:pPr>
              <w:jc w:val="center"/>
              <w:rPr>
                <w:rFonts w:ascii="仿宋" w:eastAsia="仿宋" w:hAnsi="仿宋" w:cs="宋体"/>
                <w:b/>
                <w:bCs/>
                <w:sz w:val="24"/>
                <w:szCs w:val="24"/>
              </w:rPr>
            </w:pPr>
            <w:r w:rsidRPr="00DD5934">
              <w:rPr>
                <w:rFonts w:ascii="仿宋" w:eastAsia="仿宋" w:hAnsi="仿宋" w:cs="宋体" w:hint="eastAsia"/>
                <w:b/>
                <w:bCs/>
                <w:sz w:val="24"/>
                <w:szCs w:val="24"/>
              </w:rPr>
              <w:t>专业代码</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939700E" w14:textId="77777777" w:rsidR="0073795A" w:rsidRPr="00DD5934" w:rsidRDefault="0073795A">
            <w:pPr>
              <w:jc w:val="center"/>
              <w:rPr>
                <w:rFonts w:ascii="仿宋" w:eastAsia="仿宋" w:hAnsi="仿宋" w:cs="宋体"/>
                <w:b/>
                <w:bCs/>
                <w:sz w:val="24"/>
                <w:szCs w:val="24"/>
              </w:rPr>
            </w:pPr>
            <w:r w:rsidRPr="00DD5934">
              <w:rPr>
                <w:rFonts w:ascii="仿宋" w:eastAsia="仿宋" w:hAnsi="仿宋" w:cs="宋体" w:hint="eastAsia"/>
                <w:b/>
                <w:bCs/>
                <w:sz w:val="24"/>
                <w:szCs w:val="24"/>
              </w:rPr>
              <w:t>专业名称</w:t>
            </w:r>
          </w:p>
        </w:tc>
      </w:tr>
      <w:tr w:rsidR="00DD5934" w:rsidRPr="00DD5934" w14:paraId="2A8B6A53" w14:textId="77777777" w:rsidTr="00792BCA">
        <w:trPr>
          <w:trHeight w:val="462"/>
        </w:trPr>
        <w:tc>
          <w:tcPr>
            <w:tcW w:w="971" w:type="dxa"/>
            <w:vMerge w:val="restart"/>
            <w:tcBorders>
              <w:top w:val="single" w:sz="4" w:space="0" w:color="auto"/>
              <w:left w:val="single" w:sz="4" w:space="0" w:color="auto"/>
              <w:right w:val="single" w:sz="4" w:space="0" w:color="auto"/>
            </w:tcBorders>
            <w:vAlign w:val="center"/>
            <w:hideMark/>
          </w:tcPr>
          <w:p w14:paraId="204CED80" w14:textId="5F4CDB42"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·高职</w:t>
            </w:r>
          </w:p>
        </w:tc>
        <w:tc>
          <w:tcPr>
            <w:tcW w:w="1721" w:type="dxa"/>
            <w:tcBorders>
              <w:top w:val="single" w:sz="4" w:space="0" w:color="auto"/>
              <w:left w:val="single" w:sz="4" w:space="0" w:color="auto"/>
              <w:bottom w:val="single" w:sz="4" w:space="0" w:color="auto"/>
              <w:right w:val="single" w:sz="4" w:space="0" w:color="auto"/>
            </w:tcBorders>
            <w:vAlign w:val="center"/>
            <w:hideMark/>
          </w:tcPr>
          <w:p w14:paraId="42400EFB" w14:textId="5C88F051"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包装类</w:t>
            </w:r>
            <w:r w:rsidR="008D1D44" w:rsidRPr="00DD5934">
              <w:rPr>
                <w:rFonts w:ascii="仿宋" w:eastAsia="仿宋" w:hAnsi="仿宋" w:cs="宋体" w:hint="eastAsia"/>
                <w:bCs/>
                <w:sz w:val="24"/>
                <w:szCs w:val="24"/>
              </w:rPr>
              <w:t>大</w:t>
            </w:r>
          </w:p>
        </w:tc>
        <w:tc>
          <w:tcPr>
            <w:tcW w:w="1799" w:type="dxa"/>
            <w:tcBorders>
              <w:top w:val="single" w:sz="4" w:space="0" w:color="auto"/>
              <w:left w:val="single" w:sz="4" w:space="0" w:color="auto"/>
              <w:bottom w:val="single" w:sz="4" w:space="0" w:color="auto"/>
              <w:right w:val="single" w:sz="4" w:space="0" w:color="auto"/>
            </w:tcBorders>
            <w:vAlign w:val="center"/>
            <w:hideMark/>
          </w:tcPr>
          <w:p w14:paraId="2E8B97F7" w14:textId="3A4B616F"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包装类</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C519DF8" w14:textId="5357C665"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580201</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22618A0" w14:textId="341845E7"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包装工程技术</w:t>
            </w:r>
          </w:p>
        </w:tc>
      </w:tr>
      <w:tr w:rsidR="00DD5934" w:rsidRPr="00DD5934" w14:paraId="30540C64" w14:textId="77777777" w:rsidTr="00792BCA">
        <w:trPr>
          <w:trHeight w:val="462"/>
        </w:trPr>
        <w:tc>
          <w:tcPr>
            <w:tcW w:w="971" w:type="dxa"/>
            <w:vMerge/>
            <w:tcBorders>
              <w:left w:val="single" w:sz="4" w:space="0" w:color="auto"/>
              <w:right w:val="single" w:sz="4" w:space="0" w:color="auto"/>
            </w:tcBorders>
            <w:vAlign w:val="center"/>
            <w:hideMark/>
          </w:tcPr>
          <w:p w14:paraId="417AAE78" w14:textId="77777777" w:rsidR="005E766A" w:rsidRPr="00DD5934" w:rsidRDefault="005E766A">
            <w:pPr>
              <w:widowControl/>
              <w:jc w:val="left"/>
              <w:rPr>
                <w:rFonts w:ascii="仿宋" w:eastAsia="仿宋" w:hAnsi="仿宋" w:cs="宋体"/>
                <w:bCs/>
                <w:sz w:val="24"/>
                <w:szCs w:val="24"/>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1A8413E7" w14:textId="18DF0DFB"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艺术设计大类</w:t>
            </w:r>
          </w:p>
        </w:tc>
        <w:tc>
          <w:tcPr>
            <w:tcW w:w="1799" w:type="dxa"/>
            <w:tcBorders>
              <w:top w:val="single" w:sz="4" w:space="0" w:color="auto"/>
              <w:left w:val="single" w:sz="4" w:space="0" w:color="auto"/>
              <w:bottom w:val="single" w:sz="4" w:space="0" w:color="auto"/>
              <w:right w:val="single" w:sz="4" w:space="0" w:color="auto"/>
            </w:tcBorders>
            <w:vAlign w:val="center"/>
            <w:hideMark/>
          </w:tcPr>
          <w:p w14:paraId="57FC4462" w14:textId="5D493012"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艺术设计类</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9F673FA"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650101</w:t>
            </w:r>
          </w:p>
          <w:p w14:paraId="653B44AD"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650102</w:t>
            </w:r>
          </w:p>
          <w:p w14:paraId="1911BBE4"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650103</w:t>
            </w:r>
          </w:p>
          <w:p w14:paraId="737EBB1E"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650105</w:t>
            </w:r>
          </w:p>
          <w:p w14:paraId="360D69C8"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650114</w:t>
            </w:r>
          </w:p>
          <w:p w14:paraId="611A5E04" w14:textId="2A6ECCC8"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650119</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35F2540"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hint="eastAsia"/>
                <w:bCs/>
                <w:sz w:val="24"/>
                <w:szCs w:val="24"/>
              </w:rPr>
              <w:t>艺术设计</w:t>
            </w:r>
          </w:p>
          <w:p w14:paraId="41183060"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视觉传播设计与制作</w:t>
            </w:r>
          </w:p>
          <w:p w14:paraId="1F0C72AF"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广告设计与制作</w:t>
            </w:r>
          </w:p>
          <w:p w14:paraId="6528B4E9"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产品艺术设计</w:t>
            </w:r>
          </w:p>
          <w:p w14:paraId="244988C5" w14:textId="77777777"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包装艺术设计</w:t>
            </w:r>
          </w:p>
          <w:p w14:paraId="66B7B2D2" w14:textId="7F15B4BD" w:rsidR="005E766A" w:rsidRPr="00DD5934" w:rsidRDefault="005E766A">
            <w:pPr>
              <w:jc w:val="center"/>
              <w:rPr>
                <w:rFonts w:ascii="仿宋" w:eastAsia="仿宋" w:hAnsi="仿宋" w:cs="宋体"/>
                <w:bCs/>
                <w:sz w:val="24"/>
                <w:szCs w:val="24"/>
              </w:rPr>
            </w:pPr>
            <w:r w:rsidRPr="00DD5934">
              <w:rPr>
                <w:rFonts w:ascii="仿宋" w:eastAsia="仿宋" w:hAnsi="仿宋" w:cs="宋体"/>
                <w:bCs/>
                <w:sz w:val="24"/>
                <w:szCs w:val="24"/>
              </w:rPr>
              <w:t>工艺美术品设计</w:t>
            </w:r>
          </w:p>
        </w:tc>
      </w:tr>
      <w:tr w:rsidR="00DD5934" w:rsidRPr="00DD5934" w14:paraId="299DF5E2" w14:textId="77777777" w:rsidTr="00792BCA">
        <w:trPr>
          <w:trHeight w:val="462"/>
        </w:trPr>
        <w:tc>
          <w:tcPr>
            <w:tcW w:w="971" w:type="dxa"/>
            <w:vMerge/>
            <w:tcBorders>
              <w:left w:val="single" w:sz="4" w:space="0" w:color="auto"/>
              <w:bottom w:val="single" w:sz="4" w:space="0" w:color="auto"/>
              <w:right w:val="single" w:sz="4" w:space="0" w:color="auto"/>
            </w:tcBorders>
            <w:vAlign w:val="center"/>
          </w:tcPr>
          <w:p w14:paraId="62227DC1" w14:textId="77777777" w:rsidR="005E766A" w:rsidRPr="00DD5934" w:rsidRDefault="005E766A">
            <w:pPr>
              <w:widowControl/>
              <w:jc w:val="left"/>
              <w:rPr>
                <w:rFonts w:ascii="仿宋" w:eastAsia="仿宋" w:hAnsi="仿宋" w:cs="宋体"/>
                <w:bCs/>
                <w:sz w:val="24"/>
                <w:szCs w:val="24"/>
              </w:rPr>
            </w:pPr>
          </w:p>
        </w:tc>
        <w:tc>
          <w:tcPr>
            <w:tcW w:w="1721" w:type="dxa"/>
            <w:tcBorders>
              <w:top w:val="single" w:sz="4" w:space="0" w:color="auto"/>
              <w:left w:val="single" w:sz="4" w:space="0" w:color="auto"/>
              <w:bottom w:val="single" w:sz="4" w:space="0" w:color="auto"/>
              <w:right w:val="single" w:sz="4" w:space="0" w:color="auto"/>
            </w:tcBorders>
            <w:vAlign w:val="center"/>
          </w:tcPr>
          <w:p w14:paraId="603F413C" w14:textId="6B775872" w:rsidR="005E766A" w:rsidRPr="00DD5934" w:rsidRDefault="008D1D44">
            <w:pPr>
              <w:jc w:val="center"/>
              <w:rPr>
                <w:rFonts w:ascii="仿宋" w:eastAsia="仿宋" w:hAnsi="仿宋" w:cs="宋体"/>
                <w:bCs/>
                <w:sz w:val="24"/>
                <w:szCs w:val="24"/>
              </w:rPr>
            </w:pPr>
            <w:r w:rsidRPr="00DD5934">
              <w:rPr>
                <w:rFonts w:ascii="仿宋" w:eastAsia="仿宋" w:hAnsi="仿宋" w:cs="宋体"/>
                <w:bCs/>
                <w:sz w:val="24"/>
                <w:szCs w:val="24"/>
              </w:rPr>
              <w:t>印刷</w:t>
            </w:r>
            <w:r w:rsidRPr="00DD5934">
              <w:rPr>
                <w:rFonts w:ascii="仿宋" w:eastAsia="仿宋" w:hAnsi="仿宋" w:cs="宋体" w:hint="eastAsia"/>
                <w:bCs/>
                <w:sz w:val="24"/>
                <w:szCs w:val="24"/>
              </w:rPr>
              <w:t>大</w:t>
            </w:r>
            <w:r w:rsidRPr="00DD5934">
              <w:rPr>
                <w:rFonts w:ascii="仿宋" w:eastAsia="仿宋" w:hAnsi="仿宋" w:cs="宋体"/>
                <w:bCs/>
                <w:sz w:val="24"/>
                <w:szCs w:val="24"/>
              </w:rPr>
              <w:t>类</w:t>
            </w:r>
          </w:p>
        </w:tc>
        <w:tc>
          <w:tcPr>
            <w:tcW w:w="1799" w:type="dxa"/>
            <w:tcBorders>
              <w:top w:val="single" w:sz="4" w:space="0" w:color="auto"/>
              <w:left w:val="single" w:sz="4" w:space="0" w:color="auto"/>
              <w:bottom w:val="single" w:sz="4" w:space="0" w:color="auto"/>
              <w:right w:val="single" w:sz="4" w:space="0" w:color="auto"/>
            </w:tcBorders>
            <w:vAlign w:val="center"/>
          </w:tcPr>
          <w:p w14:paraId="75B678C1" w14:textId="3DB42A3E" w:rsidR="005E766A" w:rsidRPr="00DD5934" w:rsidRDefault="008D1D44">
            <w:pPr>
              <w:jc w:val="center"/>
              <w:rPr>
                <w:rFonts w:ascii="仿宋" w:eastAsia="仿宋" w:hAnsi="仿宋" w:cs="宋体"/>
                <w:bCs/>
                <w:sz w:val="24"/>
                <w:szCs w:val="24"/>
              </w:rPr>
            </w:pPr>
            <w:r w:rsidRPr="00DD5934">
              <w:rPr>
                <w:rFonts w:ascii="仿宋" w:eastAsia="仿宋" w:hAnsi="仿宋" w:cs="宋体"/>
                <w:bCs/>
                <w:sz w:val="24"/>
                <w:szCs w:val="24"/>
              </w:rPr>
              <w:t>印刷类</w:t>
            </w:r>
          </w:p>
        </w:tc>
        <w:tc>
          <w:tcPr>
            <w:tcW w:w="1464" w:type="dxa"/>
            <w:tcBorders>
              <w:top w:val="single" w:sz="4" w:space="0" w:color="auto"/>
              <w:left w:val="single" w:sz="4" w:space="0" w:color="auto"/>
              <w:bottom w:val="single" w:sz="4" w:space="0" w:color="auto"/>
              <w:right w:val="single" w:sz="4" w:space="0" w:color="auto"/>
            </w:tcBorders>
            <w:vAlign w:val="center"/>
          </w:tcPr>
          <w:p w14:paraId="74437BC5" w14:textId="37BD40B6" w:rsidR="005E766A" w:rsidRPr="00DD5934" w:rsidRDefault="008D1D44">
            <w:pPr>
              <w:jc w:val="center"/>
              <w:rPr>
                <w:rFonts w:ascii="仿宋" w:eastAsia="仿宋" w:hAnsi="仿宋" w:cs="宋体"/>
                <w:bCs/>
                <w:sz w:val="24"/>
                <w:szCs w:val="24"/>
              </w:rPr>
            </w:pPr>
            <w:r w:rsidRPr="00DD5934">
              <w:rPr>
                <w:rFonts w:ascii="仿宋" w:eastAsia="仿宋" w:hAnsi="仿宋" w:cs="宋体"/>
                <w:bCs/>
                <w:sz w:val="24"/>
                <w:szCs w:val="24"/>
              </w:rPr>
              <w:t>580301</w:t>
            </w:r>
          </w:p>
        </w:tc>
        <w:tc>
          <w:tcPr>
            <w:tcW w:w="2700" w:type="dxa"/>
            <w:tcBorders>
              <w:top w:val="single" w:sz="4" w:space="0" w:color="auto"/>
              <w:left w:val="single" w:sz="4" w:space="0" w:color="auto"/>
              <w:bottom w:val="single" w:sz="4" w:space="0" w:color="auto"/>
              <w:right w:val="single" w:sz="4" w:space="0" w:color="auto"/>
            </w:tcBorders>
            <w:vAlign w:val="center"/>
          </w:tcPr>
          <w:p w14:paraId="5BF037EA" w14:textId="575EFC29" w:rsidR="005E766A" w:rsidRPr="00DD5934" w:rsidRDefault="008D1D44">
            <w:pPr>
              <w:jc w:val="center"/>
              <w:rPr>
                <w:rFonts w:ascii="仿宋" w:eastAsia="仿宋" w:hAnsi="仿宋" w:cs="宋体"/>
                <w:bCs/>
                <w:sz w:val="24"/>
                <w:szCs w:val="24"/>
              </w:rPr>
            </w:pPr>
            <w:r w:rsidRPr="00DD5934">
              <w:rPr>
                <w:rFonts w:ascii="仿宋" w:eastAsia="仿宋" w:hAnsi="仿宋" w:cs="宋体"/>
                <w:bCs/>
                <w:sz w:val="24"/>
                <w:szCs w:val="24"/>
              </w:rPr>
              <w:t>数字图文信息技术</w:t>
            </w:r>
          </w:p>
        </w:tc>
      </w:tr>
    </w:tbl>
    <w:p w14:paraId="356B9F6D" w14:textId="6FCAEB4C" w:rsidR="0073795A" w:rsidRPr="00DD5934" w:rsidRDefault="0073795A" w:rsidP="0073795A">
      <w:pPr>
        <w:snapToGrid w:val="0"/>
        <w:spacing w:line="440" w:lineRule="exact"/>
        <w:ind w:firstLineChars="200" w:firstLine="400"/>
        <w:rPr>
          <w:rFonts w:ascii="Arial Narrow" w:eastAsia="仿宋_GB2312" w:hAnsi="Arial Narrow" w:cs="Arial"/>
          <w:sz w:val="30"/>
          <w:szCs w:val="30"/>
        </w:rPr>
      </w:pPr>
      <w:r w:rsidRPr="00DD5934">
        <w:rPr>
          <w:rFonts w:ascii="Arial Narrow" w:eastAsia="仿宋_GB2312" w:hAnsi="Arial Narrow" w:cs="Arial" w:hint="eastAsia"/>
          <w:sz w:val="20"/>
          <w:szCs w:val="20"/>
        </w:rPr>
        <w:t>注：请按现行的《普通高等学校高等职业教育（专科）专业目录》标准，明确赛项对应的专业类别、代码及名称。</w:t>
      </w:r>
    </w:p>
    <w:p w14:paraId="4E0CAE0A" w14:textId="77777777" w:rsidR="008D1D44" w:rsidRPr="00DD5934" w:rsidRDefault="008D1D44" w:rsidP="008D1D44">
      <w:pPr>
        <w:snapToGrid w:val="0"/>
        <w:spacing w:line="560" w:lineRule="exact"/>
        <w:ind w:firstLineChars="200" w:firstLine="600"/>
        <w:rPr>
          <w:rFonts w:ascii="Arial Narrow" w:eastAsia="仿宋_GB2312" w:hAnsi="Arial Narrow" w:cs="Arial"/>
          <w:bCs/>
          <w:sz w:val="30"/>
          <w:szCs w:val="30"/>
        </w:rPr>
      </w:pPr>
      <w:r w:rsidRPr="00DD5934">
        <w:rPr>
          <w:rFonts w:ascii="黑体" w:eastAsia="黑体" w:hAnsi="黑体" w:cs="黑体" w:hint="eastAsia"/>
          <w:bCs/>
          <w:sz w:val="30"/>
          <w:szCs w:val="30"/>
        </w:rPr>
        <w:t>三、赛项目的</w:t>
      </w:r>
    </w:p>
    <w:p w14:paraId="577D9F95" w14:textId="07827894" w:rsidR="008D1D44" w:rsidRPr="00DD5934" w:rsidRDefault="008D1D44" w:rsidP="008D1D44">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本赛项由学校、行业、企业共设，通过技能竞赛，能有效促进</w:t>
      </w:r>
      <w:r w:rsidR="00796397" w:rsidRPr="00DD5934">
        <w:rPr>
          <w:rFonts w:ascii="Arial Narrow" w:eastAsia="仿宋_GB2312" w:hAnsi="Arial Narrow" w:cs="Arial" w:hint="eastAsia"/>
          <w:sz w:val="30"/>
          <w:szCs w:val="30"/>
        </w:rPr>
        <w:t>本省</w:t>
      </w:r>
      <w:r w:rsidRPr="00DD5934">
        <w:rPr>
          <w:rFonts w:ascii="Arial Narrow" w:eastAsia="仿宋_GB2312" w:hAnsi="Arial Narrow" w:cs="Arial" w:hint="eastAsia"/>
          <w:sz w:val="30"/>
          <w:szCs w:val="30"/>
        </w:rPr>
        <w:t>高职院校包装类、艺术设计类、印刷专业群之间的交流，引领专业建设与课程改革；能进一步深化学校与企业之间的合作交流，加大人才队伍建设力度，提升包装设计行业产业发展水平。同时，通过本赛项的资源转化，可以向社会产品包装类、艺术设计类、印刷类专业的师生风采和建设成果，提高产品包装设计制作的教学水平，提升人才培养质量。</w:t>
      </w:r>
    </w:p>
    <w:p w14:paraId="4D83B859" w14:textId="77777777" w:rsidR="008D1D44" w:rsidRPr="00DD5934" w:rsidRDefault="008D1D44" w:rsidP="008D1D44">
      <w:pPr>
        <w:snapToGrid w:val="0"/>
        <w:spacing w:line="560" w:lineRule="exact"/>
        <w:ind w:firstLineChars="200" w:firstLine="600"/>
        <w:rPr>
          <w:rFonts w:ascii="Arial Narrow" w:eastAsia="仿宋_GB2312" w:hAnsi="Arial Narrow" w:cs="Arial"/>
          <w:bCs/>
          <w:sz w:val="30"/>
          <w:szCs w:val="30"/>
        </w:rPr>
      </w:pPr>
      <w:r w:rsidRPr="00DD5934">
        <w:rPr>
          <w:rFonts w:ascii="黑体" w:eastAsia="黑体" w:hAnsi="黑体" w:cs="黑体" w:hint="eastAsia"/>
          <w:bCs/>
          <w:sz w:val="30"/>
          <w:szCs w:val="30"/>
        </w:rPr>
        <w:t>四、赛项设计原则</w:t>
      </w:r>
    </w:p>
    <w:p w14:paraId="51441609" w14:textId="77777777" w:rsidR="008D1D44" w:rsidRPr="00DD5934" w:rsidRDefault="008D1D44" w:rsidP="008D1D44">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一）坚持公开、公平、公正。赛项组织与筹备的各环节均要公开、公平、公正，通过公布技术文件、比赛样题，合理设计竞赛规则、程序、标准，公开执行过程，严格命题、裁判回避或接受监督制度等措施，保证比赛公平。</w:t>
      </w:r>
    </w:p>
    <w:p w14:paraId="64BE9B76" w14:textId="77777777" w:rsidR="00BD5267" w:rsidRPr="00DD5934" w:rsidRDefault="00BD5267" w:rsidP="00BD5267">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（二）坚持赛项覆盖专业面广原则。</w:t>
      </w:r>
    </w:p>
    <w:p w14:paraId="7F5EF586" w14:textId="2A9CC3A5" w:rsidR="00BD5267" w:rsidRPr="00DD5934" w:rsidRDefault="00BD5267" w:rsidP="00BD5267">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赛项覆盖“包装工程技术”“艺术设计”“印刷”专业群。赛项关联产品包装职业岗位面广、人才需求量大、职业院校开设专业点多，具有广泛的覆盖面。</w:t>
      </w:r>
    </w:p>
    <w:p w14:paraId="78FE18F3" w14:textId="2FE201D6" w:rsidR="00BD5267" w:rsidRPr="00DD5934" w:rsidRDefault="00BD5267" w:rsidP="00BD5267">
      <w:pPr>
        <w:snapToGrid w:val="0"/>
        <w:spacing w:line="560" w:lineRule="exact"/>
        <w:ind w:firstLine="600"/>
        <w:rPr>
          <w:rFonts w:cs="宋体"/>
        </w:rPr>
      </w:pPr>
      <w:r w:rsidRPr="00DD5934">
        <w:rPr>
          <w:rFonts w:ascii="Arial Narrow" w:eastAsia="仿宋_GB2312" w:hAnsi="Arial Narrow" w:cs="Arial" w:hint="eastAsia"/>
          <w:sz w:val="30"/>
          <w:szCs w:val="30"/>
        </w:rPr>
        <w:t>（三）坚持注重岗位关联性原则。采取校企专家共同组成赛项专家组，按照产品包装企业岗位要求和职业标准设计赛项、收</w:t>
      </w:r>
      <w:r w:rsidRPr="00DD5934">
        <w:rPr>
          <w:rFonts w:ascii="Arial Narrow" w:eastAsia="仿宋_GB2312" w:hAnsi="Arial Narrow" w:cs="Arial" w:hint="eastAsia"/>
          <w:sz w:val="30"/>
          <w:szCs w:val="30"/>
        </w:rPr>
        <w:lastRenderedPageBreak/>
        <w:t>集、整理并研制赛题。赛项设计一方面注重关联职业岗位的知识体系，以满足企业对产品包装设计师、</w:t>
      </w:r>
      <w:r w:rsidRPr="00DD5934">
        <w:rPr>
          <w:rFonts w:ascii="Arial Narrow" w:eastAsia="仿宋_GB2312" w:hAnsi="Arial Narrow" w:cs="Arial" w:hint="eastAsia"/>
          <w:sz w:val="30"/>
          <w:szCs w:val="30"/>
        </w:rPr>
        <w:t>V</w:t>
      </w:r>
      <w:r w:rsidRPr="00DD5934">
        <w:rPr>
          <w:rFonts w:ascii="Arial Narrow" w:eastAsia="仿宋_GB2312" w:hAnsi="Arial Narrow" w:cs="Arial"/>
          <w:sz w:val="30"/>
          <w:szCs w:val="30"/>
        </w:rPr>
        <w:t>I</w:t>
      </w:r>
      <w:r w:rsidRPr="00DD5934">
        <w:rPr>
          <w:rFonts w:ascii="Arial Narrow" w:eastAsia="仿宋_GB2312" w:hAnsi="Arial Narrow" w:cs="Arial" w:hint="eastAsia"/>
          <w:sz w:val="30"/>
          <w:szCs w:val="30"/>
        </w:rPr>
        <w:t>设计师、产品包装制作等关键岗位人才需求；另一方面向高职院校开设专业点多、职业岗位面广、人才需求量大的内容倾斜，推动人才培养与专业教学改革。</w:t>
      </w:r>
    </w:p>
    <w:p w14:paraId="47102B79" w14:textId="36EA7D1C" w:rsidR="00BD5267" w:rsidRPr="00DD5934" w:rsidRDefault="00BD5267" w:rsidP="00BD5267">
      <w:pPr>
        <w:snapToGrid w:val="0"/>
        <w:spacing w:line="560" w:lineRule="exact"/>
        <w:ind w:firstLine="600"/>
      </w:pPr>
      <w:r w:rsidRPr="00DD5934">
        <w:rPr>
          <w:rFonts w:ascii="Arial Narrow" w:eastAsia="仿宋_GB2312" w:hAnsi="Arial Narrow" w:cs="Arial" w:hint="eastAsia"/>
          <w:sz w:val="30"/>
          <w:szCs w:val="30"/>
        </w:rPr>
        <w:t>（四）</w:t>
      </w:r>
      <w:r w:rsidR="00A254F1" w:rsidRPr="00DD5934">
        <w:rPr>
          <w:rFonts w:ascii="Arial Narrow" w:eastAsia="仿宋_GB2312" w:hAnsi="Arial Narrow" w:cs="Arial" w:hint="eastAsia"/>
          <w:sz w:val="30"/>
          <w:szCs w:val="30"/>
        </w:rPr>
        <w:t>建立</w:t>
      </w:r>
      <w:r w:rsidRPr="00DD5934">
        <w:rPr>
          <w:rFonts w:ascii="Arial Narrow" w:eastAsia="仿宋_GB2312" w:hAnsi="Arial Narrow" w:cs="Arial" w:hint="eastAsia"/>
          <w:sz w:val="30"/>
          <w:szCs w:val="30"/>
        </w:rPr>
        <w:t>竞赛平台</w:t>
      </w:r>
      <w:r w:rsidR="003C551E" w:rsidRPr="00DD5934">
        <w:rPr>
          <w:rFonts w:ascii="Arial Narrow" w:eastAsia="仿宋_GB2312" w:hAnsi="Arial Narrow" w:cs="Arial" w:hint="eastAsia"/>
          <w:sz w:val="30"/>
          <w:szCs w:val="30"/>
        </w:rPr>
        <w:t>还原工作流程</w:t>
      </w:r>
      <w:r w:rsidRPr="00DD5934">
        <w:rPr>
          <w:rFonts w:ascii="Arial Narrow" w:eastAsia="仿宋_GB2312" w:hAnsi="Arial Narrow" w:cs="Arial" w:hint="eastAsia"/>
          <w:sz w:val="30"/>
          <w:szCs w:val="30"/>
        </w:rPr>
        <w:t>原则。根据</w:t>
      </w:r>
      <w:r w:rsidR="00A254F1" w:rsidRPr="00DD5934">
        <w:rPr>
          <w:rFonts w:ascii="Arial Narrow" w:eastAsia="仿宋_GB2312" w:hAnsi="Arial Narrow" w:cs="Arial" w:hint="eastAsia"/>
          <w:sz w:val="30"/>
          <w:szCs w:val="30"/>
        </w:rPr>
        <w:t>各专业群</w:t>
      </w:r>
      <w:r w:rsidRPr="00DD5934">
        <w:rPr>
          <w:rFonts w:ascii="Arial Narrow" w:eastAsia="仿宋_GB2312" w:hAnsi="Arial Narrow" w:cs="Arial" w:hint="eastAsia"/>
          <w:sz w:val="30"/>
          <w:szCs w:val="30"/>
        </w:rPr>
        <w:t>专业特点，赛项选用的</w:t>
      </w:r>
      <w:r w:rsidR="00A254F1" w:rsidRPr="00DD5934">
        <w:rPr>
          <w:rFonts w:ascii="Arial Narrow" w:eastAsia="仿宋_GB2312" w:hAnsi="Arial Narrow" w:cs="Arial" w:hint="eastAsia"/>
          <w:sz w:val="30"/>
          <w:szCs w:val="30"/>
        </w:rPr>
        <w:t>设计设备、制作工具、材料</w:t>
      </w:r>
      <w:r w:rsidRPr="00DD5934">
        <w:rPr>
          <w:rFonts w:ascii="Arial Narrow" w:eastAsia="仿宋_GB2312" w:hAnsi="Arial Narrow" w:cs="Arial" w:hint="eastAsia"/>
          <w:sz w:val="30"/>
          <w:szCs w:val="30"/>
        </w:rPr>
        <w:t>等均</w:t>
      </w:r>
      <w:r w:rsidR="00A254F1" w:rsidRPr="00DD5934">
        <w:rPr>
          <w:rFonts w:ascii="Arial Narrow" w:eastAsia="仿宋_GB2312" w:hAnsi="Arial Narrow" w:cs="Arial" w:hint="eastAsia"/>
          <w:sz w:val="30"/>
          <w:szCs w:val="30"/>
        </w:rPr>
        <w:t>紧扣企业生产一线设计制作标准。符合职业教育与生产一线的紧密结合。</w:t>
      </w:r>
    </w:p>
    <w:p w14:paraId="69880254" w14:textId="77777777" w:rsidR="003C551E" w:rsidRPr="00DD5934" w:rsidRDefault="003C551E" w:rsidP="003C551E">
      <w:pPr>
        <w:snapToGrid w:val="0"/>
        <w:spacing w:line="560" w:lineRule="exact"/>
        <w:ind w:firstLineChars="200" w:firstLine="600"/>
        <w:rPr>
          <w:rFonts w:ascii="Arial Narrow" w:eastAsia="仿宋_GB2312" w:hAnsi="Arial Narrow" w:cs="Arial"/>
          <w:bCs/>
          <w:sz w:val="30"/>
          <w:szCs w:val="30"/>
        </w:rPr>
      </w:pPr>
      <w:r w:rsidRPr="00DD5934">
        <w:rPr>
          <w:rFonts w:ascii="黑体" w:eastAsia="黑体" w:hAnsi="黑体" w:cs="黑体" w:hint="eastAsia"/>
          <w:bCs/>
          <w:sz w:val="30"/>
          <w:szCs w:val="30"/>
        </w:rPr>
        <w:t>五、赛项方案的特色与创新点</w:t>
      </w:r>
    </w:p>
    <w:p w14:paraId="21CE422F" w14:textId="77777777"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（一）赛项方案的特色</w:t>
      </w:r>
    </w:p>
    <w:p w14:paraId="00CDCD9C" w14:textId="65F7FAEE"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产品包装设计制作项目属于团体竞赛项目，结合技能型人才培养要求，将产品包装设计制作岗位结合考虑，考察选手的创意与手绘展示图、电脑制作与包装板式设计、产品包装小样现场制作的综合技能，以适应产品包装行业市场的需求。</w:t>
      </w:r>
    </w:p>
    <w:p w14:paraId="7255868D" w14:textId="090D6A2C"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竞赛内容</w:t>
      </w:r>
      <w:r w:rsidR="001F4FF9" w:rsidRPr="00DD5934">
        <w:rPr>
          <w:rFonts w:ascii="Arial Narrow" w:eastAsia="仿宋_GB2312" w:hAnsi="Arial Narrow" w:cs="Arial" w:hint="eastAsia"/>
          <w:sz w:val="30"/>
          <w:szCs w:val="30"/>
        </w:rPr>
        <w:t>根据产品包装设计全流程进行设定。</w:t>
      </w:r>
      <w:r w:rsidRPr="00DD5934">
        <w:rPr>
          <w:rFonts w:ascii="Arial Narrow" w:eastAsia="仿宋_GB2312" w:hAnsi="Arial Narrow" w:cs="Arial" w:hint="eastAsia"/>
          <w:sz w:val="30"/>
          <w:szCs w:val="30"/>
        </w:rPr>
        <w:t>由选手自行设计与</w:t>
      </w:r>
      <w:r w:rsidR="001F4FF9" w:rsidRPr="00DD5934">
        <w:rPr>
          <w:rFonts w:ascii="Arial Narrow" w:eastAsia="仿宋_GB2312" w:hAnsi="Arial Narrow" w:cs="Arial" w:hint="eastAsia"/>
          <w:sz w:val="30"/>
          <w:szCs w:val="30"/>
        </w:rPr>
        <w:t>制作</w:t>
      </w:r>
      <w:r w:rsidRPr="00DD5934">
        <w:rPr>
          <w:rFonts w:ascii="Arial Narrow" w:eastAsia="仿宋_GB2312" w:hAnsi="Arial Narrow" w:cs="Arial" w:hint="eastAsia"/>
          <w:sz w:val="30"/>
          <w:szCs w:val="30"/>
        </w:rPr>
        <w:t>。竞赛过程选手</w:t>
      </w:r>
      <w:r w:rsidR="0023455E" w:rsidRPr="00DD5934">
        <w:rPr>
          <w:rFonts w:ascii="Arial Narrow" w:eastAsia="仿宋_GB2312" w:hAnsi="Arial Narrow" w:cs="Arial" w:hint="eastAsia"/>
          <w:sz w:val="30"/>
          <w:szCs w:val="30"/>
        </w:rPr>
        <w:t>产品选题进行</w:t>
      </w:r>
      <w:r w:rsidRPr="00DD5934">
        <w:rPr>
          <w:rFonts w:ascii="Arial Narrow" w:eastAsia="仿宋_GB2312" w:hAnsi="Arial Narrow" w:cs="Arial" w:hint="eastAsia"/>
          <w:sz w:val="30"/>
          <w:szCs w:val="30"/>
        </w:rPr>
        <w:t>团队设计</w:t>
      </w:r>
      <w:r w:rsidR="0023455E" w:rsidRPr="00DD5934">
        <w:rPr>
          <w:rFonts w:ascii="Arial Narrow" w:eastAsia="仿宋_GB2312" w:hAnsi="Arial Narrow" w:cs="Arial" w:hint="eastAsia"/>
          <w:sz w:val="30"/>
          <w:szCs w:val="30"/>
        </w:rPr>
        <w:t>、制作、阐述</w:t>
      </w:r>
      <w:r w:rsidRPr="00DD5934">
        <w:rPr>
          <w:rFonts w:ascii="Arial Narrow" w:eastAsia="仿宋_GB2312" w:hAnsi="Arial Narrow" w:cs="Arial" w:hint="eastAsia"/>
          <w:sz w:val="30"/>
          <w:szCs w:val="30"/>
        </w:rPr>
        <w:t>，时间分配合理，组织有序。竞赛结果评判以设计</w:t>
      </w:r>
      <w:r w:rsidR="0023455E" w:rsidRPr="00DD5934">
        <w:rPr>
          <w:rFonts w:ascii="Arial Narrow" w:eastAsia="仿宋_GB2312" w:hAnsi="Arial Narrow" w:cs="Arial" w:hint="eastAsia"/>
          <w:sz w:val="30"/>
          <w:szCs w:val="30"/>
        </w:rPr>
        <w:t>、制作、阐述三位一体的方式</w:t>
      </w:r>
      <w:r w:rsidRPr="00DD5934">
        <w:rPr>
          <w:rFonts w:ascii="Arial Narrow" w:eastAsia="仿宋_GB2312" w:hAnsi="Arial Narrow" w:cs="Arial" w:hint="eastAsia"/>
          <w:sz w:val="30"/>
          <w:szCs w:val="30"/>
        </w:rPr>
        <w:t>来决定选手最终总分，裁判来自境内各高校及企业具有丰富设计与施工经验的高级职称人员，保证评判结果公平、公正、合理。形成的竞赛资源最终将转化成专业建设与发展、人才培养方案及课程设置、教学探讨等方面的参考资料。</w:t>
      </w:r>
    </w:p>
    <w:p w14:paraId="5617C7DB" w14:textId="77777777"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（二）赛项方案的创新点</w:t>
      </w:r>
    </w:p>
    <w:p w14:paraId="695B12DE" w14:textId="77777777"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sz w:val="30"/>
          <w:szCs w:val="30"/>
        </w:rPr>
        <w:t>1.</w:t>
      </w:r>
      <w:r w:rsidRPr="00DD5934">
        <w:rPr>
          <w:rFonts w:ascii="Arial Narrow" w:eastAsia="仿宋_GB2312" w:hAnsi="Arial Narrow" w:cs="Arial" w:hint="eastAsia"/>
          <w:sz w:val="30"/>
          <w:szCs w:val="30"/>
        </w:rPr>
        <w:t>竞赛内容与实际应用相结合</w:t>
      </w:r>
    </w:p>
    <w:p w14:paraId="65EFC795" w14:textId="42C3C39F"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竞赛项目为高职高专</w:t>
      </w:r>
      <w:r w:rsidR="0023455E" w:rsidRPr="00DD5934">
        <w:rPr>
          <w:rFonts w:ascii="Arial Narrow" w:eastAsia="仿宋_GB2312" w:hAnsi="Arial Narrow" w:cs="Arial" w:hint="eastAsia"/>
          <w:sz w:val="30"/>
          <w:szCs w:val="30"/>
        </w:rPr>
        <w:t>艺术设计、包装工程技术、</w:t>
      </w:r>
      <w:r w:rsidR="0023455E" w:rsidRPr="00DD5934">
        <w:rPr>
          <w:rFonts w:ascii="Arial Narrow" w:eastAsia="仿宋_GB2312" w:hAnsi="Arial Narrow" w:cs="Arial"/>
          <w:sz w:val="30"/>
          <w:szCs w:val="30"/>
        </w:rPr>
        <w:t>广告设计与</w:t>
      </w:r>
      <w:r w:rsidR="0023455E" w:rsidRPr="00DD5934">
        <w:rPr>
          <w:rFonts w:ascii="Arial Narrow" w:eastAsia="仿宋_GB2312" w:hAnsi="Arial Narrow" w:cs="Arial"/>
          <w:sz w:val="30"/>
          <w:szCs w:val="30"/>
        </w:rPr>
        <w:lastRenderedPageBreak/>
        <w:t>制作</w:t>
      </w:r>
      <w:r w:rsidR="0023455E" w:rsidRPr="00DD5934">
        <w:rPr>
          <w:rFonts w:ascii="Arial Narrow" w:eastAsia="仿宋_GB2312" w:hAnsi="Arial Narrow" w:cs="Arial" w:hint="eastAsia"/>
          <w:sz w:val="30"/>
          <w:szCs w:val="30"/>
        </w:rPr>
        <w:t>、</w:t>
      </w:r>
      <w:r w:rsidR="0023455E" w:rsidRPr="00DD5934">
        <w:rPr>
          <w:rFonts w:ascii="Arial Narrow" w:eastAsia="仿宋_GB2312" w:hAnsi="Arial Narrow" w:cs="Arial"/>
          <w:sz w:val="30"/>
          <w:szCs w:val="30"/>
        </w:rPr>
        <w:t>产品艺术设计</w:t>
      </w:r>
      <w:r w:rsidR="0023455E" w:rsidRPr="00DD5934">
        <w:rPr>
          <w:rFonts w:ascii="Arial Narrow" w:eastAsia="仿宋_GB2312" w:hAnsi="Arial Narrow" w:cs="Arial" w:hint="eastAsia"/>
          <w:sz w:val="30"/>
          <w:szCs w:val="30"/>
        </w:rPr>
        <w:t>、</w:t>
      </w:r>
      <w:r w:rsidR="0023455E" w:rsidRPr="00DD5934">
        <w:rPr>
          <w:rFonts w:ascii="Arial Narrow" w:eastAsia="仿宋_GB2312" w:hAnsi="Arial Narrow" w:cs="Arial"/>
          <w:sz w:val="30"/>
          <w:szCs w:val="30"/>
        </w:rPr>
        <w:t>工艺美术品设计</w:t>
      </w:r>
      <w:r w:rsidR="0023455E" w:rsidRPr="00DD5934">
        <w:rPr>
          <w:rFonts w:ascii="Arial Narrow" w:eastAsia="仿宋_GB2312" w:hAnsi="Arial Narrow" w:cs="Arial" w:hint="eastAsia"/>
          <w:sz w:val="30"/>
          <w:szCs w:val="30"/>
        </w:rPr>
        <w:t>、</w:t>
      </w:r>
      <w:r w:rsidR="0023455E" w:rsidRPr="00DD5934">
        <w:rPr>
          <w:rFonts w:ascii="Arial Narrow" w:eastAsia="仿宋_GB2312" w:hAnsi="Arial Narrow" w:cs="Arial"/>
          <w:sz w:val="30"/>
          <w:szCs w:val="30"/>
        </w:rPr>
        <w:t>视觉传播设计与制作</w:t>
      </w:r>
      <w:r w:rsidRPr="00DD5934">
        <w:rPr>
          <w:rFonts w:ascii="Arial Narrow" w:eastAsia="仿宋_GB2312" w:hAnsi="Arial Narrow" w:cs="Arial" w:hint="eastAsia"/>
          <w:sz w:val="30"/>
          <w:szCs w:val="30"/>
        </w:rPr>
        <w:t>等相关专业毕业生就业岗位重要工作技能。竞赛项目对接于目前</w:t>
      </w:r>
      <w:r w:rsidR="0023455E" w:rsidRPr="00DD5934">
        <w:rPr>
          <w:rFonts w:ascii="Arial Narrow" w:eastAsia="仿宋_GB2312" w:hAnsi="Arial Narrow" w:cs="Arial" w:hint="eastAsia"/>
          <w:sz w:val="30"/>
          <w:szCs w:val="30"/>
        </w:rPr>
        <w:t>产品包装</w:t>
      </w:r>
      <w:r w:rsidRPr="00DD5934">
        <w:rPr>
          <w:rFonts w:ascii="Arial Narrow" w:eastAsia="仿宋_GB2312" w:hAnsi="Arial Narrow" w:cs="Arial" w:hint="eastAsia"/>
          <w:sz w:val="30"/>
          <w:szCs w:val="30"/>
        </w:rPr>
        <w:t>行业的实际工作项目，选手操作要求与实际操作规范一致，充分体现工学结合人才培养的特点。</w:t>
      </w:r>
    </w:p>
    <w:p w14:paraId="3AC87F6A" w14:textId="77777777"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sz w:val="30"/>
          <w:szCs w:val="30"/>
        </w:rPr>
        <w:t>2.</w:t>
      </w:r>
      <w:r w:rsidRPr="00DD5934">
        <w:rPr>
          <w:rFonts w:ascii="Arial Narrow" w:eastAsia="仿宋_GB2312" w:hAnsi="Arial Narrow" w:cs="Arial" w:hint="eastAsia"/>
          <w:sz w:val="30"/>
          <w:szCs w:val="30"/>
        </w:rPr>
        <w:t>推动校企合作，促进共享资源</w:t>
      </w:r>
    </w:p>
    <w:p w14:paraId="38CCC8A5" w14:textId="77777777"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组织学校、行业与企业技术骨干设计竞赛项目，通过竞赛积极推进学校与企业的合作，共享企业的优势资源，实现院校与企业的互利共赢，竞赛内容与平台向教学、社会服务转化。</w:t>
      </w:r>
    </w:p>
    <w:p w14:paraId="233A3231" w14:textId="77777777" w:rsidR="003C551E" w:rsidRPr="00DD5934" w:rsidRDefault="003C551E" w:rsidP="003C551E">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hint="eastAsia"/>
          <w:bCs/>
          <w:sz w:val="30"/>
          <w:szCs w:val="30"/>
        </w:rPr>
        <w:t>六、竞赛内容简介（须附英文对照简介）</w:t>
      </w:r>
    </w:p>
    <w:p w14:paraId="0AA449E3" w14:textId="59B8AF24"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本赛项为团体赛。每组参赛学生</w:t>
      </w:r>
      <w:r w:rsidR="0023455E" w:rsidRPr="00DD5934">
        <w:rPr>
          <w:rFonts w:ascii="Arial Narrow" w:eastAsia="仿宋_GB2312" w:hAnsi="Arial Narrow" w:cs="Arial"/>
          <w:sz w:val="30"/>
          <w:szCs w:val="30"/>
        </w:rPr>
        <w:t>3</w:t>
      </w:r>
      <w:r w:rsidRPr="00DD5934">
        <w:rPr>
          <w:rFonts w:ascii="Arial Narrow" w:eastAsia="仿宋_GB2312" w:hAnsi="Arial Narrow" w:cs="Arial" w:hint="eastAsia"/>
          <w:sz w:val="30"/>
          <w:szCs w:val="30"/>
        </w:rPr>
        <w:t>名。</w:t>
      </w:r>
    </w:p>
    <w:p w14:paraId="5BB332E6" w14:textId="43A9725D"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以</w:t>
      </w:r>
      <w:r w:rsidR="00F854AE" w:rsidRPr="00DD5934">
        <w:rPr>
          <w:rFonts w:ascii="Arial Narrow" w:eastAsia="仿宋_GB2312" w:hAnsi="Arial Narrow" w:cs="Arial"/>
          <w:sz w:val="30"/>
          <w:szCs w:val="30"/>
        </w:rPr>
        <w:t>3</w:t>
      </w:r>
      <w:r w:rsidRPr="00DD5934">
        <w:rPr>
          <w:rFonts w:ascii="Arial Narrow" w:eastAsia="仿宋_GB2312" w:hAnsi="Arial Narrow" w:cs="Arial" w:hint="eastAsia"/>
          <w:sz w:val="30"/>
          <w:szCs w:val="30"/>
        </w:rPr>
        <w:t>名高职在校生组成一支参赛队参加竞赛，</w:t>
      </w:r>
      <w:r w:rsidR="001B1F72" w:rsidRPr="00DD5934">
        <w:rPr>
          <w:rFonts w:ascii="Arial Narrow" w:eastAsia="仿宋_GB2312" w:hAnsi="Arial Narrow" w:cs="Arial" w:hint="eastAsia"/>
          <w:sz w:val="30"/>
          <w:szCs w:val="30"/>
        </w:rPr>
        <w:t>每组参赛队伍配</w:t>
      </w:r>
      <w:r w:rsidR="001B1F72" w:rsidRPr="00DD5934">
        <w:rPr>
          <w:rFonts w:ascii="Arial Narrow" w:eastAsia="仿宋_GB2312" w:hAnsi="Arial Narrow" w:cs="Arial" w:hint="eastAsia"/>
          <w:sz w:val="30"/>
          <w:szCs w:val="30"/>
        </w:rPr>
        <w:t>1</w:t>
      </w:r>
      <w:r w:rsidR="001B1F72" w:rsidRPr="00DD5934">
        <w:rPr>
          <w:rFonts w:ascii="Arial Narrow" w:eastAsia="仿宋_GB2312" w:hAnsi="Arial Narrow" w:cs="Arial" w:hint="eastAsia"/>
          <w:sz w:val="30"/>
          <w:szCs w:val="30"/>
        </w:rPr>
        <w:t>至</w:t>
      </w:r>
      <w:r w:rsidR="001B1F72" w:rsidRPr="00DD5934">
        <w:rPr>
          <w:rFonts w:ascii="Arial Narrow" w:eastAsia="仿宋_GB2312" w:hAnsi="Arial Narrow" w:cs="Arial" w:hint="eastAsia"/>
          <w:sz w:val="30"/>
          <w:szCs w:val="30"/>
        </w:rPr>
        <w:t>3</w:t>
      </w:r>
      <w:r w:rsidR="001B1F72" w:rsidRPr="00DD5934">
        <w:rPr>
          <w:rFonts w:ascii="Arial Narrow" w:eastAsia="仿宋_GB2312" w:hAnsi="Arial Narrow" w:cs="Arial" w:hint="eastAsia"/>
          <w:sz w:val="30"/>
          <w:szCs w:val="30"/>
        </w:rPr>
        <w:t>名指导老师，不少于</w:t>
      </w:r>
      <w:r w:rsidR="001B1F72" w:rsidRPr="00DD5934">
        <w:rPr>
          <w:rFonts w:ascii="Arial Narrow" w:eastAsia="仿宋_GB2312" w:hAnsi="Arial Narrow" w:cs="Arial" w:hint="eastAsia"/>
          <w:sz w:val="30"/>
          <w:szCs w:val="30"/>
        </w:rPr>
        <w:t>1</w:t>
      </w:r>
      <w:r w:rsidR="001B1F72" w:rsidRPr="00DD5934">
        <w:rPr>
          <w:rFonts w:ascii="Arial Narrow" w:eastAsia="仿宋_GB2312" w:hAnsi="Arial Narrow" w:cs="Arial" w:hint="eastAsia"/>
          <w:sz w:val="30"/>
          <w:szCs w:val="30"/>
        </w:rPr>
        <w:t>名指导教师。</w:t>
      </w:r>
      <w:r w:rsidRPr="00DD5934">
        <w:rPr>
          <w:rFonts w:ascii="Arial Narrow" w:eastAsia="仿宋_GB2312" w:hAnsi="Arial Narrow" w:cs="Arial" w:hint="eastAsia"/>
          <w:sz w:val="30"/>
          <w:szCs w:val="30"/>
        </w:rPr>
        <w:t>竞赛选手上报后不得更换。</w:t>
      </w:r>
    </w:p>
    <w:p w14:paraId="56952158" w14:textId="0DE7FE1C" w:rsidR="00D02C45" w:rsidRPr="00DD5934" w:rsidRDefault="00D02C45"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参赛顺序以</w:t>
      </w:r>
      <w:r w:rsidR="004A711B" w:rsidRPr="00DD5934">
        <w:rPr>
          <w:rFonts w:ascii="Arial Narrow" w:eastAsia="仿宋_GB2312" w:hAnsi="Arial Narrow" w:cs="Arial" w:hint="eastAsia"/>
          <w:sz w:val="30"/>
          <w:szCs w:val="30"/>
        </w:rPr>
        <w:t>比赛前一天下午</w:t>
      </w:r>
      <w:r w:rsidRPr="00DD5934">
        <w:rPr>
          <w:rFonts w:ascii="Arial Narrow" w:eastAsia="仿宋_GB2312" w:hAnsi="Arial Narrow" w:cs="Arial" w:hint="eastAsia"/>
          <w:sz w:val="30"/>
          <w:szCs w:val="30"/>
        </w:rPr>
        <w:t>到现场抽签顺序为准</w:t>
      </w:r>
      <w:r w:rsidR="004A711B" w:rsidRPr="00DD5934">
        <w:rPr>
          <w:rFonts w:ascii="Arial Narrow" w:eastAsia="仿宋_GB2312" w:hAnsi="Arial Narrow" w:cs="Arial" w:hint="eastAsia"/>
          <w:sz w:val="30"/>
          <w:szCs w:val="30"/>
        </w:rPr>
        <w:t>。</w:t>
      </w:r>
    </w:p>
    <w:p w14:paraId="04B48C8E" w14:textId="02319839" w:rsidR="003C551E" w:rsidRPr="00DD5934" w:rsidRDefault="003C551E"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设计选手根据比赛指定的</w:t>
      </w:r>
      <w:r w:rsidR="00C94708" w:rsidRPr="00DD5934">
        <w:rPr>
          <w:rFonts w:ascii="Arial Narrow" w:eastAsia="仿宋_GB2312" w:hAnsi="Arial Narrow" w:cs="Arial" w:hint="eastAsia"/>
          <w:sz w:val="30"/>
          <w:szCs w:val="30"/>
        </w:rPr>
        <w:t>选题</w:t>
      </w:r>
      <w:r w:rsidRPr="00DD5934">
        <w:rPr>
          <w:rFonts w:ascii="Arial Narrow" w:eastAsia="仿宋_GB2312" w:hAnsi="Arial Narrow" w:cs="Arial" w:hint="eastAsia"/>
          <w:sz w:val="30"/>
          <w:szCs w:val="30"/>
        </w:rPr>
        <w:t>，在规定的</w:t>
      </w:r>
      <w:r w:rsidR="00C94708" w:rsidRPr="00DD5934">
        <w:rPr>
          <w:rFonts w:ascii="Arial Narrow" w:eastAsia="仿宋_GB2312" w:hAnsi="Arial Narrow" w:cs="Arial" w:hint="eastAsia"/>
          <w:sz w:val="30"/>
          <w:szCs w:val="30"/>
        </w:rPr>
        <w:t>二天内完成四部分的</w:t>
      </w:r>
      <w:r w:rsidR="00C50749" w:rsidRPr="00DD5934">
        <w:rPr>
          <w:rFonts w:ascii="Arial Narrow" w:eastAsia="仿宋_GB2312" w:hAnsi="Arial Narrow" w:cs="Arial" w:hint="eastAsia"/>
          <w:sz w:val="30"/>
          <w:szCs w:val="30"/>
        </w:rPr>
        <w:t>比赛内容，完成产品包装设计的</w:t>
      </w:r>
      <w:r w:rsidR="00C94708" w:rsidRPr="00DD5934">
        <w:rPr>
          <w:rFonts w:ascii="Arial Narrow" w:eastAsia="仿宋_GB2312" w:hAnsi="Arial Narrow" w:cs="Arial" w:hint="eastAsia"/>
          <w:sz w:val="30"/>
          <w:szCs w:val="30"/>
        </w:rPr>
        <w:t>方案设计、</w:t>
      </w:r>
      <w:r w:rsidR="00C50749" w:rsidRPr="00DD5934">
        <w:rPr>
          <w:rFonts w:ascii="Arial Narrow" w:eastAsia="仿宋_GB2312" w:hAnsi="Arial Narrow" w:cs="Arial" w:hint="eastAsia"/>
          <w:sz w:val="30"/>
          <w:szCs w:val="30"/>
        </w:rPr>
        <w:t>电脑制作、产品包装小样制作、设计呈现答辩</w:t>
      </w:r>
      <w:r w:rsidRPr="00DD5934">
        <w:rPr>
          <w:rFonts w:ascii="Arial Narrow" w:eastAsia="仿宋_GB2312" w:hAnsi="Arial Narrow" w:cs="Arial" w:hint="eastAsia"/>
          <w:sz w:val="30"/>
          <w:szCs w:val="30"/>
        </w:rPr>
        <w:t>。</w:t>
      </w:r>
    </w:p>
    <w:p w14:paraId="1D80E5C0" w14:textId="3051E082" w:rsidR="003C551E" w:rsidRPr="00DD5934" w:rsidRDefault="004A711B" w:rsidP="003C551E">
      <w:pPr>
        <w:snapToGrid w:val="0"/>
        <w:spacing w:line="560" w:lineRule="exact"/>
        <w:ind w:firstLineChars="200" w:firstLine="600"/>
        <w:rPr>
          <w:rFonts w:ascii="Arial Narrow" w:eastAsia="仿宋_GB2312" w:hAnsi="Arial Narrow" w:cs="Arial"/>
          <w:sz w:val="30"/>
          <w:szCs w:val="30"/>
        </w:rPr>
      </w:pPr>
      <w:r w:rsidRPr="00DD5934">
        <w:rPr>
          <w:rFonts w:ascii="Arial Narrow" w:eastAsia="仿宋_GB2312" w:hAnsi="Arial Narrow" w:cs="Arial" w:hint="eastAsia"/>
          <w:sz w:val="30"/>
          <w:szCs w:val="30"/>
        </w:rPr>
        <w:t>以抽签顺序确定比赛工位和答辩顺序。绘图工具、制作工具由参赛队伍</w:t>
      </w:r>
      <w:r w:rsidR="001968D0" w:rsidRPr="00DD5934">
        <w:rPr>
          <w:rFonts w:ascii="Arial Narrow" w:eastAsia="仿宋_GB2312" w:hAnsi="Arial Narrow" w:cs="Arial" w:hint="eastAsia"/>
          <w:sz w:val="30"/>
          <w:szCs w:val="30"/>
        </w:rPr>
        <w:t>自行携带</w:t>
      </w:r>
      <w:r w:rsidR="003C551E" w:rsidRPr="00DD5934">
        <w:rPr>
          <w:rFonts w:ascii="Arial Narrow" w:eastAsia="仿宋_GB2312" w:hAnsi="Arial Narrow" w:cs="Arial" w:hint="eastAsia"/>
          <w:sz w:val="30"/>
          <w:szCs w:val="30"/>
        </w:rPr>
        <w:t>。</w:t>
      </w:r>
    </w:p>
    <w:p w14:paraId="4FD55F06" w14:textId="77777777" w:rsidR="00A70742" w:rsidRPr="00DD5934" w:rsidRDefault="00F0233B" w:rsidP="003C551E">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bCs/>
          <w:sz w:val="30"/>
          <w:szCs w:val="30"/>
        </w:rPr>
        <w:t xml:space="preserve">This event is a group race. 3 students in each group. A team of 3 vocational students will participate in the competition, with each group consisting of 1 to 3 instructors and not less than 1 instructor. Contestants may not be replaced after reporting. </w:t>
      </w:r>
    </w:p>
    <w:p w14:paraId="135BC448" w14:textId="77777777" w:rsidR="00A70742" w:rsidRPr="00DD5934" w:rsidRDefault="00F0233B" w:rsidP="003C551E">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bCs/>
          <w:sz w:val="30"/>
          <w:szCs w:val="30"/>
        </w:rPr>
        <w:lastRenderedPageBreak/>
        <w:t>The order of entry shall be based on the order in which the draw will be made on the afternoon before the competition.</w:t>
      </w:r>
    </w:p>
    <w:p w14:paraId="1D782B7A" w14:textId="77777777" w:rsidR="00A70742" w:rsidRPr="00DD5934" w:rsidRDefault="00F0233B" w:rsidP="003C551E">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bCs/>
          <w:sz w:val="30"/>
          <w:szCs w:val="30"/>
        </w:rPr>
        <w:t xml:space="preserve"> Design contestants according to the selection of the competition, in the prescribed two days to complete the four parts of the competition content, complete the product packaging design program design, computer production, product packaging sample production, design presentation defense. </w:t>
      </w:r>
    </w:p>
    <w:p w14:paraId="1A5356BB" w14:textId="4285AE2F" w:rsidR="003C551E" w:rsidRPr="00DD5934" w:rsidRDefault="00F0233B" w:rsidP="003C551E">
      <w:pPr>
        <w:snapToGrid w:val="0"/>
        <w:spacing w:line="560" w:lineRule="exact"/>
        <w:ind w:firstLineChars="200" w:firstLine="600"/>
        <w:rPr>
          <w:rFonts w:ascii="黑体" w:eastAsia="黑体" w:hAnsi="黑体" w:cs="黑体"/>
          <w:bCs/>
          <w:sz w:val="30"/>
          <w:szCs w:val="30"/>
        </w:rPr>
      </w:pPr>
      <w:r w:rsidRPr="00DD5934">
        <w:rPr>
          <w:rFonts w:ascii="黑体" w:eastAsia="黑体" w:hAnsi="黑体" w:cs="黑体"/>
          <w:bCs/>
          <w:sz w:val="30"/>
          <w:szCs w:val="30"/>
        </w:rPr>
        <w:t>The position of the match and the order of defense are determined in the order of drawing lots. Drawing tools and production tools are carried by the participating teams themselves.</w:t>
      </w:r>
    </w:p>
    <w:p w14:paraId="63AB7A22" w14:textId="77777777" w:rsidR="00F0233B" w:rsidRPr="00DD5934" w:rsidRDefault="00F0233B" w:rsidP="00F0233B">
      <w:pPr>
        <w:snapToGrid w:val="0"/>
        <w:spacing w:line="560" w:lineRule="exact"/>
        <w:ind w:firstLineChars="200" w:firstLine="602"/>
        <w:rPr>
          <w:rFonts w:ascii="黑体" w:eastAsia="黑体" w:hAnsi="黑体"/>
        </w:rPr>
      </w:pPr>
      <w:r w:rsidRPr="00DD5934">
        <w:rPr>
          <w:rFonts w:ascii="黑体" w:eastAsia="黑体" w:hAnsi="黑体" w:cs="Arial" w:hint="eastAsia"/>
          <w:b/>
          <w:sz w:val="30"/>
          <w:szCs w:val="30"/>
        </w:rPr>
        <w:t>七</w:t>
      </w:r>
      <w:r w:rsidRPr="00DD5934">
        <w:rPr>
          <w:rFonts w:ascii="黑体" w:eastAsia="黑体" w:hAnsi="黑体" w:cs="Arial"/>
          <w:b/>
          <w:sz w:val="30"/>
          <w:szCs w:val="30"/>
        </w:rPr>
        <w:t>、竞赛方式</w:t>
      </w:r>
    </w:p>
    <w:p w14:paraId="4479446A" w14:textId="0EA759D6" w:rsidR="00F0233B" w:rsidRPr="00DD5934" w:rsidRDefault="00F0233B" w:rsidP="00F0233B">
      <w:pPr>
        <w:ind w:firstLine="560"/>
        <w:rPr>
          <w:rFonts w:ascii="仿宋_GB2312" w:eastAsia="仿宋_GB2312" w:hAnsi="仿宋_GB2312"/>
          <w:sz w:val="30"/>
          <w:szCs w:val="30"/>
        </w:rPr>
      </w:pPr>
      <w:r w:rsidRPr="00DD5934">
        <w:rPr>
          <w:rFonts w:ascii="仿宋_GB2312" w:eastAsia="仿宋_GB2312" w:hAnsi="仿宋_GB2312" w:cs="仿宋"/>
          <w:sz w:val="30"/>
          <w:szCs w:val="30"/>
        </w:rPr>
        <w:t>本赛项为</w:t>
      </w:r>
      <w:r w:rsidRPr="00DD5934">
        <w:rPr>
          <w:rFonts w:ascii="仿宋_GB2312" w:eastAsia="仿宋_GB2312" w:hAnsi="仿宋_GB2312" w:cs="仿宋" w:hint="eastAsia"/>
          <w:sz w:val="30"/>
          <w:szCs w:val="30"/>
        </w:rPr>
        <w:t>团体</w:t>
      </w:r>
      <w:r w:rsidRPr="00DD5934">
        <w:rPr>
          <w:rFonts w:ascii="仿宋_GB2312" w:eastAsia="仿宋_GB2312" w:hAnsi="仿宋_GB2312" w:cs="仿宋"/>
          <w:sz w:val="30"/>
          <w:szCs w:val="30"/>
        </w:rPr>
        <w:t>赛项，</w:t>
      </w:r>
      <w:r w:rsidR="00334DCA" w:rsidRPr="00DD5934">
        <w:rPr>
          <w:rFonts w:ascii="仿宋_GB2312" w:eastAsia="仿宋_GB2312" w:hAnsi="仿宋_GB2312" w:hint="eastAsia"/>
          <w:sz w:val="30"/>
          <w:szCs w:val="30"/>
        </w:rPr>
        <w:t>省内各高职院校以学校为单位</w:t>
      </w:r>
      <w:r w:rsidR="00E45BC8" w:rsidRPr="00DD5934">
        <w:rPr>
          <w:rFonts w:ascii="仿宋_GB2312" w:eastAsia="仿宋_GB2312" w:hAnsi="仿宋_GB2312" w:hint="eastAsia"/>
          <w:sz w:val="30"/>
          <w:szCs w:val="30"/>
        </w:rPr>
        <w:t>，每单位参赛不超过三支参赛队，</w:t>
      </w:r>
      <w:r w:rsidRPr="00DD5934">
        <w:rPr>
          <w:rFonts w:ascii="仿宋_GB2312" w:eastAsia="仿宋_GB2312" w:hAnsi="仿宋_GB2312" w:hint="eastAsia"/>
          <w:sz w:val="30"/>
          <w:szCs w:val="30"/>
        </w:rPr>
        <w:t>每支参赛队由同一所学校的</w:t>
      </w:r>
      <w:r w:rsidR="00E45BC8" w:rsidRPr="00DD5934">
        <w:rPr>
          <w:rFonts w:ascii="仿宋_GB2312" w:eastAsia="仿宋_GB2312" w:hAnsi="仿宋_GB2312" w:hint="eastAsia"/>
          <w:sz w:val="30"/>
          <w:szCs w:val="30"/>
        </w:rPr>
        <w:t>三</w:t>
      </w:r>
      <w:r w:rsidRPr="00DD5934">
        <w:rPr>
          <w:rFonts w:ascii="仿宋_GB2312" w:eastAsia="仿宋_GB2312" w:hAnsi="仿宋_GB2312" w:hint="eastAsia"/>
          <w:sz w:val="30"/>
          <w:szCs w:val="30"/>
        </w:rPr>
        <w:t>名选手组成，分别完成</w:t>
      </w:r>
      <w:r w:rsidR="00E45BC8" w:rsidRPr="00DD5934">
        <w:rPr>
          <w:rFonts w:ascii="Arial Narrow" w:eastAsia="仿宋_GB2312" w:hAnsi="Arial Narrow" w:cs="Arial" w:hint="eastAsia"/>
          <w:sz w:val="30"/>
          <w:szCs w:val="30"/>
        </w:rPr>
        <w:t>产品包装设计的方案设计、电脑制作、产品包装小样制作、设计呈现答辩四个</w:t>
      </w:r>
      <w:r w:rsidRPr="00DD5934">
        <w:rPr>
          <w:rFonts w:ascii="Arial Narrow" w:eastAsia="仿宋_GB2312" w:hAnsi="Arial Narrow" w:cs="Arial" w:hint="eastAsia"/>
          <w:sz w:val="30"/>
          <w:szCs w:val="30"/>
        </w:rPr>
        <w:t>考核任务</w:t>
      </w:r>
      <w:r w:rsidR="00992D33" w:rsidRPr="00DD5934">
        <w:rPr>
          <w:rFonts w:ascii="Arial Narrow" w:eastAsia="仿宋_GB2312" w:hAnsi="Arial Narrow" w:cs="Arial" w:hint="eastAsia"/>
          <w:sz w:val="30"/>
          <w:szCs w:val="30"/>
        </w:rPr>
        <w:t>。</w:t>
      </w:r>
      <w:r w:rsidRPr="00DD5934">
        <w:rPr>
          <w:rFonts w:ascii="Arial Narrow" w:eastAsia="仿宋_GB2312" w:hAnsi="Arial Narrow" w:cs="Arial" w:hint="eastAsia"/>
          <w:sz w:val="30"/>
          <w:szCs w:val="30"/>
        </w:rPr>
        <w:t>其中</w:t>
      </w:r>
      <w:r w:rsidR="00992D33" w:rsidRPr="00DD5934">
        <w:rPr>
          <w:rFonts w:ascii="Arial Narrow" w:eastAsia="仿宋_GB2312" w:hAnsi="Arial Narrow" w:cs="Arial" w:hint="eastAsia"/>
          <w:sz w:val="30"/>
          <w:szCs w:val="30"/>
        </w:rPr>
        <w:t>设计与制作技能</w:t>
      </w:r>
      <w:r w:rsidRPr="00DD5934">
        <w:rPr>
          <w:rFonts w:ascii="Arial Narrow" w:eastAsia="仿宋_GB2312" w:hAnsi="Arial Narrow" w:cs="Arial" w:hint="eastAsia"/>
          <w:sz w:val="30"/>
          <w:szCs w:val="30"/>
        </w:rPr>
        <w:t>成绩占</w:t>
      </w:r>
      <w:r w:rsidR="00992D33" w:rsidRPr="00DD5934">
        <w:rPr>
          <w:rFonts w:ascii="Arial Narrow" w:eastAsia="仿宋_GB2312" w:hAnsi="Arial Narrow" w:cs="Arial"/>
          <w:sz w:val="30"/>
          <w:szCs w:val="30"/>
        </w:rPr>
        <w:t>8</w:t>
      </w:r>
      <w:r w:rsidRPr="00DD5934">
        <w:rPr>
          <w:rFonts w:ascii="Arial Narrow" w:eastAsia="仿宋_GB2312" w:hAnsi="Arial Narrow" w:cs="Arial" w:hint="eastAsia"/>
          <w:sz w:val="30"/>
          <w:szCs w:val="30"/>
        </w:rPr>
        <w:t>0%</w:t>
      </w:r>
      <w:r w:rsidRPr="00DD5934">
        <w:rPr>
          <w:rFonts w:ascii="Arial Narrow" w:eastAsia="仿宋_GB2312" w:hAnsi="Arial Narrow" w:cs="Arial" w:hint="eastAsia"/>
          <w:sz w:val="30"/>
          <w:szCs w:val="30"/>
        </w:rPr>
        <w:t>，</w:t>
      </w:r>
      <w:r w:rsidR="00992D33" w:rsidRPr="00DD5934">
        <w:rPr>
          <w:rFonts w:ascii="Arial Narrow" w:eastAsia="仿宋_GB2312" w:hAnsi="Arial Narrow" w:cs="Arial" w:hint="eastAsia"/>
          <w:sz w:val="30"/>
          <w:szCs w:val="30"/>
        </w:rPr>
        <w:t>包装成型及</w:t>
      </w:r>
      <w:r w:rsidR="00992D33" w:rsidRPr="00DD5934">
        <w:rPr>
          <w:rFonts w:ascii="Arial Narrow" w:eastAsia="仿宋_GB2312" w:hAnsi="Arial Narrow" w:cs="Arial" w:hint="eastAsia"/>
          <w:sz w:val="30"/>
          <w:szCs w:val="30"/>
        </w:rPr>
        <w:t>PPT</w:t>
      </w:r>
      <w:r w:rsidR="00992D33" w:rsidRPr="00DD5934">
        <w:rPr>
          <w:rFonts w:ascii="Arial Narrow" w:eastAsia="仿宋_GB2312" w:hAnsi="Arial Narrow" w:cs="Arial" w:hint="eastAsia"/>
          <w:sz w:val="30"/>
          <w:szCs w:val="30"/>
        </w:rPr>
        <w:t>制作</w:t>
      </w:r>
      <w:r w:rsidRPr="00DD5934">
        <w:rPr>
          <w:rFonts w:ascii="Arial Narrow" w:eastAsia="仿宋_GB2312" w:hAnsi="Arial Narrow" w:cs="Arial" w:hint="eastAsia"/>
          <w:sz w:val="30"/>
          <w:szCs w:val="30"/>
        </w:rPr>
        <w:t>成绩占</w:t>
      </w:r>
      <w:r w:rsidR="00992D33" w:rsidRPr="00DD5934">
        <w:rPr>
          <w:rFonts w:ascii="Arial Narrow" w:eastAsia="仿宋_GB2312" w:hAnsi="Arial Narrow" w:cs="Arial"/>
          <w:sz w:val="30"/>
          <w:szCs w:val="30"/>
        </w:rPr>
        <w:t>14</w:t>
      </w:r>
      <w:r w:rsidRPr="00DD5934">
        <w:rPr>
          <w:rFonts w:ascii="Arial Narrow" w:eastAsia="仿宋_GB2312" w:hAnsi="Arial Narrow" w:cs="Arial" w:hint="eastAsia"/>
          <w:sz w:val="30"/>
          <w:szCs w:val="30"/>
        </w:rPr>
        <w:t>%</w:t>
      </w:r>
      <w:r w:rsidRPr="00DD5934">
        <w:rPr>
          <w:rFonts w:ascii="Arial Narrow" w:eastAsia="仿宋_GB2312" w:hAnsi="Arial Narrow" w:cs="Arial" w:hint="eastAsia"/>
          <w:sz w:val="30"/>
          <w:szCs w:val="30"/>
        </w:rPr>
        <w:t>，</w:t>
      </w:r>
      <w:r w:rsidR="00992D33" w:rsidRPr="00DD5934">
        <w:rPr>
          <w:rFonts w:ascii="Arial Narrow" w:eastAsia="仿宋_GB2312" w:hAnsi="Arial Narrow" w:cs="Arial" w:hint="eastAsia"/>
          <w:sz w:val="30"/>
          <w:szCs w:val="30"/>
        </w:rPr>
        <w:t>设计阐述</w:t>
      </w:r>
      <w:r w:rsidRPr="00DD5934">
        <w:rPr>
          <w:rFonts w:ascii="Arial Narrow" w:eastAsia="仿宋_GB2312" w:hAnsi="Arial Narrow" w:cs="Arial" w:hint="eastAsia"/>
          <w:sz w:val="30"/>
          <w:szCs w:val="30"/>
        </w:rPr>
        <w:t>成绩占</w:t>
      </w:r>
      <w:r w:rsidR="00992D33" w:rsidRPr="00DD5934">
        <w:rPr>
          <w:rFonts w:ascii="Arial Narrow" w:eastAsia="仿宋_GB2312" w:hAnsi="Arial Narrow" w:cs="Arial"/>
          <w:sz w:val="30"/>
          <w:szCs w:val="30"/>
        </w:rPr>
        <w:t>6</w:t>
      </w:r>
      <w:r w:rsidRPr="00DD5934">
        <w:rPr>
          <w:rFonts w:ascii="Arial Narrow" w:eastAsia="仿宋_GB2312" w:hAnsi="Arial Narrow" w:cs="Arial" w:hint="eastAsia"/>
          <w:sz w:val="30"/>
          <w:szCs w:val="30"/>
        </w:rPr>
        <w:t>%</w:t>
      </w:r>
      <w:r w:rsidRPr="00DD5934">
        <w:rPr>
          <w:rFonts w:ascii="Arial Narrow" w:eastAsia="仿宋_GB2312" w:hAnsi="Arial Narrow" w:cs="Arial" w:hint="eastAsia"/>
          <w:sz w:val="30"/>
          <w:szCs w:val="30"/>
        </w:rPr>
        <w:t>，合计总分。</w:t>
      </w:r>
    </w:p>
    <w:p w14:paraId="7B427D15" w14:textId="452E151F" w:rsidR="00F0233B" w:rsidRPr="00DD5934" w:rsidRDefault="00F0233B" w:rsidP="00F0233B">
      <w:pPr>
        <w:snapToGrid w:val="0"/>
        <w:spacing w:line="560" w:lineRule="exact"/>
        <w:ind w:firstLine="602"/>
      </w:pPr>
      <w:r w:rsidRPr="00DD5934">
        <w:rPr>
          <w:rFonts w:ascii="仿宋_GB2312" w:eastAsia="仿宋_GB2312" w:hAnsi="仿宋_GB2312" w:cs="仿宋"/>
          <w:bCs/>
          <w:sz w:val="30"/>
          <w:szCs w:val="30"/>
        </w:rPr>
        <w:t>参赛选手须为在校在籍学生，不分年级。每</w:t>
      </w:r>
      <w:r w:rsidR="00992D33" w:rsidRPr="00DD5934">
        <w:rPr>
          <w:rFonts w:ascii="仿宋_GB2312" w:eastAsia="仿宋_GB2312" w:hAnsi="仿宋_GB2312" w:cs="仿宋" w:hint="eastAsia"/>
          <w:bCs/>
          <w:sz w:val="30"/>
          <w:szCs w:val="30"/>
        </w:rPr>
        <w:t>组参赛队</w:t>
      </w:r>
      <w:r w:rsidRPr="00DD5934">
        <w:rPr>
          <w:rFonts w:ascii="仿宋_GB2312" w:eastAsia="仿宋_GB2312" w:hAnsi="仿宋_GB2312" w:cs="仿宋"/>
          <w:bCs/>
          <w:sz w:val="30"/>
          <w:szCs w:val="30"/>
        </w:rPr>
        <w:t>限</w:t>
      </w:r>
      <w:r w:rsidR="00992D33" w:rsidRPr="00DD5934">
        <w:rPr>
          <w:rFonts w:ascii="仿宋_GB2312" w:eastAsia="仿宋_GB2312" w:hAnsi="仿宋_GB2312" w:cs="仿宋"/>
          <w:bCs/>
          <w:sz w:val="30"/>
          <w:szCs w:val="30"/>
        </w:rPr>
        <w:t>3</w:t>
      </w:r>
      <w:r w:rsidRPr="00DD5934">
        <w:rPr>
          <w:rFonts w:ascii="仿宋_GB2312" w:eastAsia="仿宋_GB2312" w:hAnsi="仿宋_GB2312" w:cs="仿宋"/>
          <w:bCs/>
          <w:sz w:val="30"/>
          <w:szCs w:val="30"/>
        </w:rPr>
        <w:t>名</w:t>
      </w:r>
      <w:r w:rsidR="00992D33" w:rsidRPr="00DD5934">
        <w:rPr>
          <w:rFonts w:ascii="仿宋_GB2312" w:eastAsia="仿宋_GB2312" w:hAnsi="仿宋_GB2312" w:cs="仿宋" w:hint="eastAsia"/>
          <w:bCs/>
          <w:sz w:val="30"/>
          <w:szCs w:val="30"/>
        </w:rPr>
        <w:t>以内</w:t>
      </w:r>
      <w:r w:rsidRPr="00DD5934">
        <w:rPr>
          <w:rFonts w:ascii="仿宋_GB2312" w:eastAsia="仿宋_GB2312" w:hAnsi="仿宋_GB2312" w:cs="仿宋"/>
          <w:bCs/>
          <w:sz w:val="30"/>
          <w:szCs w:val="30"/>
        </w:rPr>
        <w:t>指导教师，选手</w:t>
      </w:r>
      <w:r w:rsidR="004B7D4F" w:rsidRPr="00DD5934">
        <w:rPr>
          <w:rFonts w:ascii="仿宋_GB2312" w:eastAsia="仿宋_GB2312" w:hAnsi="仿宋_GB2312" w:cs="仿宋" w:hint="eastAsia"/>
          <w:bCs/>
          <w:sz w:val="30"/>
          <w:szCs w:val="30"/>
        </w:rPr>
        <w:t>队伍</w:t>
      </w:r>
      <w:r w:rsidRPr="00DD5934">
        <w:rPr>
          <w:rFonts w:ascii="仿宋_GB2312" w:eastAsia="仿宋_GB2312" w:hAnsi="仿宋_GB2312" w:cs="仿宋"/>
          <w:bCs/>
          <w:sz w:val="30"/>
          <w:szCs w:val="30"/>
        </w:rPr>
        <w:t>和指导教师的对应关系一经确定不得随意变更。不符合参赛资格的学生不得参赛，一经发现即取消参赛资格</w:t>
      </w:r>
      <w:r w:rsidRPr="00DD5934">
        <w:rPr>
          <w:rFonts w:ascii="仿宋_GB2312" w:eastAsia="仿宋_GB2312" w:hAnsi="仿宋_GB2312"/>
          <w:sz w:val="30"/>
          <w:szCs w:val="30"/>
        </w:rPr>
        <w:t>，且大赛执委会有权责令其退回已经获得的有关荣誉和奖励，</w:t>
      </w:r>
      <w:r w:rsidRPr="00DD5934">
        <w:rPr>
          <w:rFonts w:ascii="仿宋_GB2312" w:eastAsia="仿宋_GB2312" w:hAnsi="仿宋_GB2312"/>
          <w:sz w:val="30"/>
          <w:szCs w:val="30"/>
        </w:rPr>
        <w:lastRenderedPageBreak/>
        <w:t>并予以通报批评。</w:t>
      </w:r>
    </w:p>
    <w:p w14:paraId="40C58205" w14:textId="16873FF2" w:rsidR="00F0233B" w:rsidRPr="00DD5934" w:rsidRDefault="00F0233B" w:rsidP="00F0233B">
      <w:pPr>
        <w:snapToGrid w:val="0"/>
        <w:spacing w:line="560" w:lineRule="exact"/>
        <w:ind w:firstLine="600"/>
        <w:rPr>
          <w:rFonts w:ascii="仿宋_GB2312" w:eastAsia="仿宋_GB2312" w:hAnsi="仿宋_GB2312" w:cs="Arial"/>
          <w:sz w:val="30"/>
          <w:szCs w:val="30"/>
        </w:rPr>
      </w:pPr>
      <w:r w:rsidRPr="00DD5934">
        <w:rPr>
          <w:rFonts w:ascii="仿宋_GB2312" w:eastAsia="仿宋_GB2312" w:hAnsi="仿宋_GB2312" w:cs="仿宋"/>
          <w:sz w:val="30"/>
          <w:szCs w:val="30"/>
        </w:rPr>
        <w:t>欢迎</w:t>
      </w:r>
      <w:r w:rsidR="004B7D4F" w:rsidRPr="00DD5934">
        <w:rPr>
          <w:rFonts w:ascii="仿宋_GB2312" w:eastAsia="仿宋_GB2312" w:hAnsi="仿宋_GB2312" w:cs="仿宋" w:hint="eastAsia"/>
          <w:sz w:val="30"/>
          <w:szCs w:val="30"/>
        </w:rPr>
        <w:t>各中职、高职等职业院校相关教师、学生</w:t>
      </w:r>
      <w:r w:rsidRPr="00DD5934">
        <w:rPr>
          <w:rFonts w:ascii="仿宋_GB2312" w:eastAsia="仿宋_GB2312" w:hAnsi="仿宋_GB2312" w:cs="仿宋"/>
          <w:sz w:val="30"/>
          <w:szCs w:val="30"/>
        </w:rPr>
        <w:t>到场观赛。</w:t>
      </w:r>
    </w:p>
    <w:p w14:paraId="509CB157" w14:textId="77777777" w:rsidR="00E51DEA" w:rsidRPr="00DD5934" w:rsidRDefault="00E51DEA" w:rsidP="00E51DEA">
      <w:pPr>
        <w:snapToGrid w:val="0"/>
        <w:spacing w:line="560" w:lineRule="exact"/>
        <w:ind w:firstLine="602"/>
        <w:rPr>
          <w:rFonts w:ascii="黑体" w:eastAsia="黑体" w:hAnsi="黑体" w:cs="Arial"/>
          <w:b/>
          <w:sz w:val="30"/>
          <w:szCs w:val="30"/>
        </w:rPr>
      </w:pPr>
      <w:r w:rsidRPr="00DD5934">
        <w:rPr>
          <w:rFonts w:ascii="黑体" w:eastAsia="黑体" w:hAnsi="黑体" w:cs="Arial"/>
          <w:b/>
          <w:sz w:val="30"/>
          <w:szCs w:val="30"/>
        </w:rPr>
        <w:t>八、竞赛时间安排与流程</w:t>
      </w:r>
    </w:p>
    <w:p w14:paraId="55C8819E" w14:textId="5FCCB08C" w:rsidR="00E51DEA" w:rsidRPr="00DD5934" w:rsidRDefault="00E51DEA" w:rsidP="00E51DEA">
      <w:pPr>
        <w:snapToGrid w:val="0"/>
        <w:spacing w:line="560" w:lineRule="exact"/>
        <w:ind w:firstLineChars="200" w:firstLine="600"/>
        <w:rPr>
          <w:rFonts w:ascii="仿宋_GB2312" w:eastAsia="仿宋_GB2312" w:hAnsi="仿宋_GB2312" w:cs="仿宋"/>
          <w:bCs/>
          <w:sz w:val="30"/>
          <w:szCs w:val="30"/>
        </w:rPr>
      </w:pPr>
      <w:r w:rsidRPr="00DD5934">
        <w:rPr>
          <w:rFonts w:ascii="仿宋_GB2312" w:eastAsia="仿宋_GB2312" w:hAnsi="仿宋_GB2312" w:cs="仿宋" w:hint="eastAsia"/>
          <w:bCs/>
          <w:sz w:val="30"/>
          <w:szCs w:val="30"/>
        </w:rPr>
        <w:t>（1）</w:t>
      </w:r>
      <w:r w:rsidRPr="00DD5934">
        <w:rPr>
          <w:rFonts w:ascii="仿宋_GB2312" w:eastAsia="仿宋_GB2312" w:hAnsi="仿宋_GB2312" w:cs="仿宋"/>
          <w:bCs/>
          <w:sz w:val="30"/>
          <w:szCs w:val="30"/>
        </w:rPr>
        <w:t>竞赛流程</w:t>
      </w:r>
      <w:r w:rsidR="008078FC" w:rsidRPr="00DD5934">
        <w:rPr>
          <w:rFonts w:ascii="仿宋_GB2312" w:eastAsia="仿宋_GB2312" w:hAnsi="仿宋_GB2312" w:cs="仿宋" w:hint="eastAsia"/>
          <w:bCs/>
          <w:sz w:val="30"/>
          <w:szCs w:val="30"/>
        </w:rPr>
        <w:t>、</w:t>
      </w:r>
      <w:r w:rsidR="008078FC" w:rsidRPr="00DD5934">
        <w:rPr>
          <w:rFonts w:ascii="仿宋_GB2312" w:eastAsia="仿宋_GB2312" w:hint="eastAsia"/>
          <w:sz w:val="30"/>
          <w:szCs w:val="30"/>
        </w:rPr>
        <w:t>时间安排（</w:t>
      </w:r>
      <w:r w:rsidR="004B7D4F" w:rsidRPr="00DD5934">
        <w:rPr>
          <w:rFonts w:ascii="仿宋_GB2312" w:eastAsia="仿宋_GB2312" w:hint="eastAsia"/>
          <w:sz w:val="30"/>
          <w:szCs w:val="30"/>
        </w:rPr>
        <w:t>具体比赛时间以教育厅通报</w:t>
      </w:r>
      <w:r w:rsidR="008078FC" w:rsidRPr="00DD5934">
        <w:rPr>
          <w:rFonts w:ascii="仿宋_GB2312" w:eastAsia="仿宋_GB2312" w:hint="eastAsia"/>
          <w:sz w:val="30"/>
          <w:szCs w:val="30"/>
        </w:rPr>
        <w:t>为准）</w:t>
      </w:r>
    </w:p>
    <w:tbl>
      <w:tblPr>
        <w:tblW w:w="924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1"/>
        <w:gridCol w:w="1560"/>
        <w:gridCol w:w="1199"/>
        <w:gridCol w:w="178"/>
        <w:gridCol w:w="1262"/>
        <w:gridCol w:w="178"/>
        <w:gridCol w:w="1890"/>
        <w:gridCol w:w="1598"/>
      </w:tblGrid>
      <w:tr w:rsidR="00DD5934" w:rsidRPr="00DD5934" w14:paraId="0DECE365" w14:textId="77777777" w:rsidTr="004E2E3C">
        <w:trPr>
          <w:trHeight w:val="752"/>
        </w:trPr>
        <w:tc>
          <w:tcPr>
            <w:tcW w:w="1381" w:type="dxa"/>
            <w:vAlign w:val="center"/>
          </w:tcPr>
          <w:p w14:paraId="7A675672"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日期</w:t>
            </w:r>
          </w:p>
        </w:tc>
        <w:tc>
          <w:tcPr>
            <w:tcW w:w="1560" w:type="dxa"/>
            <w:vAlign w:val="center"/>
          </w:tcPr>
          <w:p w14:paraId="696C453A"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时间</w:t>
            </w:r>
          </w:p>
        </w:tc>
        <w:tc>
          <w:tcPr>
            <w:tcW w:w="1377" w:type="dxa"/>
            <w:gridSpan w:val="2"/>
            <w:vAlign w:val="center"/>
          </w:tcPr>
          <w:p w14:paraId="79A8BEF9"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内容</w:t>
            </w:r>
          </w:p>
        </w:tc>
        <w:tc>
          <w:tcPr>
            <w:tcW w:w="1440" w:type="dxa"/>
            <w:gridSpan w:val="2"/>
            <w:vAlign w:val="center"/>
          </w:tcPr>
          <w:p w14:paraId="59B34ECA"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形式</w:t>
            </w:r>
          </w:p>
        </w:tc>
        <w:tc>
          <w:tcPr>
            <w:tcW w:w="1890" w:type="dxa"/>
            <w:vAlign w:val="center"/>
          </w:tcPr>
          <w:p w14:paraId="4EE290CB"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方式</w:t>
            </w:r>
          </w:p>
        </w:tc>
        <w:tc>
          <w:tcPr>
            <w:tcW w:w="1598" w:type="dxa"/>
            <w:vAlign w:val="center"/>
          </w:tcPr>
          <w:p w14:paraId="64D9ADC9" w14:textId="77777777" w:rsidR="00E51DEA" w:rsidRPr="00DD5934" w:rsidRDefault="00E51DEA"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b/>
                <w:sz w:val="24"/>
              </w:rPr>
              <w:t>地点</w:t>
            </w:r>
          </w:p>
        </w:tc>
      </w:tr>
      <w:tr w:rsidR="00DD5934" w:rsidRPr="00DD5934" w14:paraId="7145F4C3" w14:textId="77777777" w:rsidTr="00F601EF">
        <w:trPr>
          <w:trHeight w:val="1095"/>
        </w:trPr>
        <w:tc>
          <w:tcPr>
            <w:tcW w:w="1381" w:type="dxa"/>
            <w:vAlign w:val="center"/>
          </w:tcPr>
          <w:p w14:paraId="0FC1CA47" w14:textId="34D7403D" w:rsidR="009A79F2" w:rsidRPr="00DD5934" w:rsidRDefault="009A79F2"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sz w:val="24"/>
              </w:rPr>
              <w:t>1</w:t>
            </w:r>
            <w:r w:rsidRPr="00DD5934">
              <w:rPr>
                <w:rFonts w:ascii="仿宋_GB2312" w:eastAsia="仿宋_GB2312" w:hAnsi="仿宋_GB2312"/>
                <w:sz w:val="24"/>
              </w:rPr>
              <w:t>0</w:t>
            </w:r>
            <w:r w:rsidRPr="00DD5934">
              <w:rPr>
                <w:rFonts w:ascii="仿宋_GB2312" w:eastAsia="仿宋_GB2312" w:hAnsi="仿宋_GB2312" w:hint="eastAsia"/>
                <w:sz w:val="24"/>
              </w:rPr>
              <w:t>月29日</w:t>
            </w:r>
          </w:p>
        </w:tc>
        <w:tc>
          <w:tcPr>
            <w:tcW w:w="1560" w:type="dxa"/>
            <w:vAlign w:val="center"/>
          </w:tcPr>
          <w:p w14:paraId="64AAE1DA" w14:textId="77777777" w:rsidR="004E2E3C" w:rsidRPr="00DD5934" w:rsidRDefault="009A79F2" w:rsidP="004E2E3C">
            <w:pPr>
              <w:spacing w:line="400" w:lineRule="exact"/>
              <w:rPr>
                <w:rFonts w:ascii="仿宋_GB2312" w:eastAsia="仿宋_GB2312" w:hAnsi="仿宋_GB2312"/>
                <w:sz w:val="24"/>
              </w:rPr>
            </w:pPr>
            <w:r w:rsidRPr="00DD5934">
              <w:rPr>
                <w:rFonts w:ascii="仿宋_GB2312" w:eastAsia="仿宋_GB2312" w:hAnsi="仿宋_GB2312" w:hint="eastAsia"/>
                <w:sz w:val="24"/>
              </w:rPr>
              <w:t>下午</w:t>
            </w:r>
          </w:p>
          <w:p w14:paraId="1879AFC1" w14:textId="1F8C4E77" w:rsidR="009A79F2" w:rsidRPr="00DD5934" w:rsidRDefault="009A79F2" w:rsidP="004E2E3C">
            <w:pPr>
              <w:spacing w:line="400" w:lineRule="exact"/>
              <w:rPr>
                <w:rFonts w:ascii="仿宋_GB2312" w:eastAsia="仿宋_GB2312" w:hAnsi="仿宋_GB2312"/>
                <w:sz w:val="24"/>
              </w:rPr>
            </w:pPr>
            <w:r w:rsidRPr="00DD5934">
              <w:rPr>
                <w:rFonts w:ascii="仿宋_GB2312" w:eastAsia="仿宋_GB2312" w:hAnsi="仿宋_GB2312" w:hint="eastAsia"/>
                <w:sz w:val="24"/>
              </w:rPr>
              <w:t>1</w:t>
            </w:r>
            <w:r w:rsidRPr="00DD5934">
              <w:rPr>
                <w:rFonts w:ascii="仿宋_GB2312" w:eastAsia="仿宋_GB2312" w:hAnsi="仿宋_GB2312"/>
                <w:sz w:val="24"/>
              </w:rPr>
              <w:t>4</w:t>
            </w:r>
            <w:r w:rsidRPr="00DD5934">
              <w:rPr>
                <w:rFonts w:ascii="仿宋_GB2312" w:eastAsia="仿宋_GB2312" w:hAnsi="仿宋_GB2312" w:hint="eastAsia"/>
                <w:sz w:val="24"/>
              </w:rPr>
              <w:t>:</w:t>
            </w:r>
            <w:r w:rsidRPr="00DD5934">
              <w:rPr>
                <w:rFonts w:ascii="仿宋_GB2312" w:eastAsia="仿宋_GB2312" w:hAnsi="仿宋_GB2312"/>
                <w:sz w:val="24"/>
              </w:rPr>
              <w:t>30</w:t>
            </w:r>
            <w:r w:rsidRPr="00DD5934">
              <w:rPr>
                <w:rFonts w:ascii="仿宋_GB2312" w:eastAsia="仿宋_GB2312" w:hAnsi="仿宋_GB2312" w:hint="eastAsia"/>
                <w:sz w:val="24"/>
              </w:rPr>
              <w:t>-</w:t>
            </w:r>
            <w:r w:rsidRPr="00DD5934">
              <w:rPr>
                <w:rFonts w:ascii="仿宋_GB2312" w:eastAsia="仿宋_GB2312" w:hAnsi="仿宋_GB2312"/>
                <w:sz w:val="24"/>
              </w:rPr>
              <w:t>15</w:t>
            </w:r>
            <w:r w:rsidRPr="00DD5934">
              <w:rPr>
                <w:rFonts w:ascii="仿宋_GB2312" w:eastAsia="仿宋_GB2312" w:hAnsi="仿宋_GB2312" w:hint="eastAsia"/>
                <w:sz w:val="24"/>
              </w:rPr>
              <w:t>:</w:t>
            </w:r>
            <w:r w:rsidRPr="00DD5934">
              <w:rPr>
                <w:rFonts w:ascii="仿宋_GB2312" w:eastAsia="仿宋_GB2312" w:hAnsi="仿宋_GB2312"/>
                <w:sz w:val="24"/>
              </w:rPr>
              <w:t>30</w:t>
            </w:r>
          </w:p>
        </w:tc>
        <w:tc>
          <w:tcPr>
            <w:tcW w:w="4707" w:type="dxa"/>
            <w:gridSpan w:val="5"/>
            <w:vAlign w:val="center"/>
          </w:tcPr>
          <w:p w14:paraId="364EF833" w14:textId="04C4AD65" w:rsidR="009A79F2" w:rsidRPr="00DD5934" w:rsidRDefault="009A79F2" w:rsidP="00F93D1B">
            <w:pPr>
              <w:spacing w:line="480" w:lineRule="exact"/>
              <w:jc w:val="center"/>
              <w:rPr>
                <w:rFonts w:ascii="仿宋_GB2312" w:eastAsia="仿宋_GB2312" w:hAnsi="仿宋_GB2312"/>
                <w:b/>
                <w:sz w:val="24"/>
              </w:rPr>
            </w:pPr>
            <w:r w:rsidRPr="00DD5934">
              <w:rPr>
                <w:rFonts w:ascii="仿宋_GB2312" w:eastAsia="仿宋_GB2312" w:hAnsi="仿宋_GB2312" w:hint="eastAsia"/>
                <w:sz w:val="24"/>
              </w:rPr>
              <w:t>代表队报到、领队会议、递交报名表</w:t>
            </w:r>
          </w:p>
        </w:tc>
        <w:tc>
          <w:tcPr>
            <w:tcW w:w="1598" w:type="dxa"/>
            <w:vAlign w:val="center"/>
          </w:tcPr>
          <w:p w14:paraId="0E947B2C" w14:textId="3D49C808" w:rsidR="009A79F2" w:rsidRPr="00DD5934" w:rsidRDefault="009A79F2" w:rsidP="00F93D1B">
            <w:pPr>
              <w:spacing w:line="480" w:lineRule="exact"/>
              <w:jc w:val="center"/>
              <w:rPr>
                <w:rFonts w:ascii="仿宋_GB2312" w:eastAsia="仿宋_GB2312" w:hAnsi="仿宋_GB2312"/>
                <w:b/>
                <w:sz w:val="24"/>
              </w:rPr>
            </w:pPr>
            <w:r w:rsidRPr="00DD5934">
              <w:rPr>
                <w:rFonts w:ascii="仿宋_GB2312" w:eastAsia="仿宋_GB2312" w:hAnsi="仿宋_GB2312" w:cs="宋体" w:hint="eastAsia"/>
                <w:sz w:val="24"/>
                <w:szCs w:val="24"/>
              </w:rPr>
              <w:t>设计学院</w:t>
            </w:r>
            <w:r w:rsidRPr="00DD5934">
              <w:rPr>
                <w:rFonts w:ascii="仿宋_GB2312" w:eastAsia="仿宋_GB2312" w:hAnsi="仿宋_GB2312" w:cs="宋体"/>
                <w:sz w:val="24"/>
                <w:szCs w:val="24"/>
              </w:rPr>
              <w:t>3</w:t>
            </w:r>
            <w:r w:rsidRPr="00DD5934">
              <w:rPr>
                <w:rFonts w:ascii="仿宋_GB2312" w:eastAsia="仿宋_GB2312" w:hAnsi="仿宋_GB2312" w:cs="宋体" w:hint="eastAsia"/>
                <w:sz w:val="24"/>
                <w:szCs w:val="24"/>
              </w:rPr>
              <w:t>号3</w:t>
            </w:r>
            <w:r w:rsidRPr="00DD5934">
              <w:rPr>
                <w:rFonts w:ascii="仿宋_GB2312" w:eastAsia="仿宋_GB2312" w:hAnsi="仿宋_GB2312" w:cs="宋体"/>
                <w:sz w:val="24"/>
                <w:szCs w:val="24"/>
              </w:rPr>
              <w:t>201</w:t>
            </w:r>
            <w:r w:rsidRPr="00DD5934">
              <w:rPr>
                <w:rFonts w:ascii="仿宋_GB2312" w:eastAsia="仿宋_GB2312" w:hAnsi="仿宋_GB2312" w:cs="宋体" w:hint="eastAsia"/>
                <w:sz w:val="24"/>
                <w:szCs w:val="24"/>
              </w:rPr>
              <w:t>教室</w:t>
            </w:r>
          </w:p>
        </w:tc>
      </w:tr>
      <w:tr w:rsidR="00DD5934" w:rsidRPr="00DD5934" w14:paraId="4ABCCABE" w14:textId="77777777" w:rsidTr="00F601EF">
        <w:trPr>
          <w:trHeight w:val="776"/>
        </w:trPr>
        <w:tc>
          <w:tcPr>
            <w:tcW w:w="1381" w:type="dxa"/>
            <w:vAlign w:val="center"/>
          </w:tcPr>
          <w:p w14:paraId="53DC5855"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hint="eastAsia"/>
                <w:sz w:val="24"/>
              </w:rPr>
              <w:t>1</w:t>
            </w:r>
            <w:r w:rsidRPr="00DD5934">
              <w:rPr>
                <w:rFonts w:ascii="仿宋_GB2312" w:eastAsia="仿宋_GB2312" w:hAnsi="仿宋_GB2312"/>
                <w:sz w:val="24"/>
              </w:rPr>
              <w:t>0</w:t>
            </w:r>
            <w:r w:rsidRPr="00DD5934">
              <w:rPr>
                <w:rFonts w:ascii="仿宋_GB2312" w:eastAsia="仿宋_GB2312" w:hAnsi="仿宋_GB2312" w:hint="eastAsia"/>
                <w:sz w:val="24"/>
              </w:rPr>
              <w:t>月29日</w:t>
            </w:r>
          </w:p>
        </w:tc>
        <w:tc>
          <w:tcPr>
            <w:tcW w:w="1560" w:type="dxa"/>
            <w:vAlign w:val="center"/>
          </w:tcPr>
          <w:p w14:paraId="47358906" w14:textId="5CA0665D" w:rsidR="00E51DEA" w:rsidRPr="00DD5934" w:rsidRDefault="008078FC" w:rsidP="00F93D1B">
            <w:pPr>
              <w:spacing w:line="400" w:lineRule="exact"/>
              <w:rPr>
                <w:rFonts w:ascii="仿宋_GB2312" w:eastAsia="仿宋_GB2312" w:hAnsi="仿宋_GB2312"/>
                <w:sz w:val="24"/>
              </w:rPr>
            </w:pPr>
            <w:r w:rsidRPr="00DD5934">
              <w:rPr>
                <w:rFonts w:ascii="仿宋_GB2312" w:eastAsia="仿宋_GB2312" w:hAnsi="仿宋_GB2312" w:hint="eastAsia"/>
                <w:sz w:val="24"/>
              </w:rPr>
              <w:t>下</w:t>
            </w:r>
            <w:r w:rsidR="00E51DEA" w:rsidRPr="00DD5934">
              <w:rPr>
                <w:rFonts w:ascii="仿宋_GB2312" w:eastAsia="仿宋_GB2312" w:hAnsi="仿宋_GB2312" w:hint="eastAsia"/>
                <w:sz w:val="24"/>
              </w:rPr>
              <w:t>午</w:t>
            </w:r>
          </w:p>
          <w:p w14:paraId="6BD68458" w14:textId="4DFC204F"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1</w:t>
            </w:r>
            <w:r w:rsidR="008078FC" w:rsidRPr="00DD5934">
              <w:rPr>
                <w:rFonts w:ascii="仿宋_GB2312" w:eastAsia="仿宋_GB2312" w:hAnsi="仿宋_GB2312"/>
                <w:sz w:val="24"/>
              </w:rPr>
              <w:t>5</w:t>
            </w:r>
            <w:r w:rsidRPr="00DD5934">
              <w:rPr>
                <w:rFonts w:ascii="仿宋_GB2312" w:eastAsia="仿宋_GB2312" w:hAnsi="仿宋_GB2312" w:hint="eastAsia"/>
                <w:sz w:val="24"/>
              </w:rPr>
              <w:t>:</w:t>
            </w:r>
            <w:r w:rsidR="008078FC" w:rsidRPr="00DD5934">
              <w:rPr>
                <w:rFonts w:ascii="仿宋_GB2312" w:eastAsia="仿宋_GB2312" w:hAnsi="仿宋_GB2312"/>
                <w:sz w:val="24"/>
              </w:rPr>
              <w:t>30</w:t>
            </w:r>
            <w:r w:rsidRPr="00DD5934">
              <w:rPr>
                <w:rFonts w:ascii="仿宋_GB2312" w:eastAsia="仿宋_GB2312" w:hAnsi="仿宋_GB2312" w:hint="eastAsia"/>
                <w:sz w:val="24"/>
              </w:rPr>
              <w:t>-</w:t>
            </w:r>
            <w:r w:rsidRPr="00DD5934">
              <w:rPr>
                <w:rFonts w:ascii="仿宋_GB2312" w:eastAsia="仿宋_GB2312" w:hAnsi="仿宋_GB2312"/>
                <w:sz w:val="24"/>
              </w:rPr>
              <w:t>1</w:t>
            </w:r>
            <w:r w:rsidRPr="00DD5934">
              <w:rPr>
                <w:rFonts w:ascii="仿宋_GB2312" w:eastAsia="仿宋_GB2312" w:hAnsi="仿宋_GB2312" w:hint="eastAsia"/>
                <w:sz w:val="24"/>
              </w:rPr>
              <w:t>7:</w:t>
            </w:r>
            <w:r w:rsidRPr="00DD5934">
              <w:rPr>
                <w:rFonts w:ascii="仿宋_GB2312" w:eastAsia="仿宋_GB2312" w:hAnsi="仿宋_GB2312"/>
                <w:sz w:val="24"/>
              </w:rPr>
              <w:t>0</w:t>
            </w:r>
            <w:r w:rsidRPr="00DD5934">
              <w:rPr>
                <w:rFonts w:ascii="仿宋_GB2312" w:eastAsia="仿宋_GB2312" w:hAnsi="仿宋_GB2312" w:hint="eastAsia"/>
                <w:sz w:val="24"/>
              </w:rPr>
              <w:t>0</w:t>
            </w:r>
          </w:p>
        </w:tc>
        <w:tc>
          <w:tcPr>
            <w:tcW w:w="4707" w:type="dxa"/>
            <w:gridSpan w:val="5"/>
            <w:vAlign w:val="center"/>
          </w:tcPr>
          <w:p w14:paraId="1FA003A8" w14:textId="25047F51"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赛位抽签</w:t>
            </w:r>
          </w:p>
        </w:tc>
        <w:tc>
          <w:tcPr>
            <w:tcW w:w="1598" w:type="dxa"/>
            <w:vAlign w:val="center"/>
          </w:tcPr>
          <w:p w14:paraId="58B8F5DB"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cs="宋体" w:hint="eastAsia"/>
                <w:sz w:val="24"/>
                <w:szCs w:val="24"/>
              </w:rPr>
              <w:t>设计学院2号教学楼一楼</w:t>
            </w:r>
          </w:p>
        </w:tc>
      </w:tr>
      <w:tr w:rsidR="00DD5934" w:rsidRPr="00DD5934" w14:paraId="58378F05" w14:textId="77777777" w:rsidTr="00F601EF">
        <w:trPr>
          <w:trHeight w:val="1417"/>
        </w:trPr>
        <w:tc>
          <w:tcPr>
            <w:tcW w:w="1381" w:type="dxa"/>
            <w:vMerge w:val="restart"/>
            <w:vAlign w:val="center"/>
          </w:tcPr>
          <w:p w14:paraId="47BAC259"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hint="eastAsia"/>
                <w:sz w:val="24"/>
              </w:rPr>
              <w:t>1</w:t>
            </w:r>
            <w:r w:rsidRPr="00DD5934">
              <w:rPr>
                <w:rFonts w:ascii="仿宋_GB2312" w:eastAsia="仿宋_GB2312" w:hAnsi="仿宋_GB2312"/>
                <w:sz w:val="24"/>
              </w:rPr>
              <w:t>0</w:t>
            </w:r>
            <w:r w:rsidRPr="00DD5934">
              <w:rPr>
                <w:rFonts w:ascii="仿宋_GB2312" w:eastAsia="仿宋_GB2312" w:hAnsi="仿宋_GB2312" w:hint="eastAsia"/>
                <w:sz w:val="24"/>
              </w:rPr>
              <w:t>月30日</w:t>
            </w:r>
          </w:p>
        </w:tc>
        <w:tc>
          <w:tcPr>
            <w:tcW w:w="1560" w:type="dxa"/>
            <w:vAlign w:val="center"/>
          </w:tcPr>
          <w:p w14:paraId="5E473FAC" w14:textId="77777777" w:rsidR="004E2E3C" w:rsidRPr="00DD5934" w:rsidRDefault="00E51DEA" w:rsidP="00F93D1B">
            <w:pPr>
              <w:spacing w:line="400" w:lineRule="exact"/>
              <w:rPr>
                <w:rFonts w:ascii="仿宋_GB2312" w:eastAsia="仿宋_GB2312" w:hAnsi="仿宋_GB2312" w:cs="宋体"/>
                <w:sz w:val="24"/>
                <w:szCs w:val="24"/>
              </w:rPr>
            </w:pPr>
            <w:r w:rsidRPr="00DD5934">
              <w:rPr>
                <w:rFonts w:ascii="仿宋_GB2312" w:eastAsia="仿宋_GB2312" w:hAnsi="仿宋_GB2312" w:cs="宋体" w:hint="eastAsia"/>
                <w:sz w:val="24"/>
                <w:szCs w:val="24"/>
              </w:rPr>
              <w:t>上午</w:t>
            </w:r>
          </w:p>
          <w:p w14:paraId="62BEBCAD" w14:textId="4E77A023"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cs="宋体" w:hint="eastAsia"/>
                <w:sz w:val="24"/>
                <w:szCs w:val="24"/>
              </w:rPr>
              <w:t>8：</w:t>
            </w:r>
            <w:r w:rsidR="004E2E3C" w:rsidRPr="00DD5934">
              <w:rPr>
                <w:rFonts w:ascii="仿宋_GB2312" w:eastAsia="仿宋_GB2312" w:hAnsi="仿宋_GB2312" w:cs="宋体"/>
                <w:sz w:val="24"/>
                <w:szCs w:val="24"/>
              </w:rPr>
              <w:t>3</w:t>
            </w:r>
            <w:r w:rsidRPr="00DD5934">
              <w:rPr>
                <w:rFonts w:ascii="仿宋_GB2312" w:eastAsia="仿宋_GB2312" w:hAnsi="仿宋_GB2312" w:cs="宋体" w:hint="eastAsia"/>
                <w:sz w:val="24"/>
                <w:szCs w:val="24"/>
              </w:rPr>
              <w:t>0</w:t>
            </w:r>
            <w:r w:rsidR="004E2E3C" w:rsidRPr="00DD5934">
              <w:rPr>
                <w:rFonts w:ascii="仿宋_GB2312" w:eastAsia="仿宋_GB2312" w:hAnsi="仿宋_GB2312" w:hint="eastAsia"/>
                <w:sz w:val="24"/>
              </w:rPr>
              <w:t>-</w:t>
            </w:r>
            <w:r w:rsidRPr="00DD5934">
              <w:rPr>
                <w:rFonts w:ascii="仿宋_GB2312" w:eastAsia="仿宋_GB2312" w:hAnsi="仿宋_GB2312" w:cs="宋体" w:hint="eastAsia"/>
                <w:sz w:val="24"/>
                <w:szCs w:val="24"/>
              </w:rPr>
              <w:t>12：</w:t>
            </w:r>
            <w:r w:rsidR="004E2E3C" w:rsidRPr="00DD5934">
              <w:rPr>
                <w:rFonts w:ascii="仿宋_GB2312" w:eastAsia="仿宋_GB2312" w:hAnsi="仿宋_GB2312" w:cs="宋体"/>
                <w:sz w:val="24"/>
                <w:szCs w:val="24"/>
              </w:rPr>
              <w:t>0</w:t>
            </w:r>
            <w:r w:rsidRPr="00DD5934">
              <w:rPr>
                <w:rFonts w:ascii="仿宋_GB2312" w:eastAsia="仿宋_GB2312" w:hAnsi="仿宋_GB2312" w:cs="宋体" w:hint="eastAsia"/>
                <w:sz w:val="24"/>
                <w:szCs w:val="24"/>
              </w:rPr>
              <w:t>0</w:t>
            </w:r>
          </w:p>
        </w:tc>
        <w:tc>
          <w:tcPr>
            <w:tcW w:w="1199" w:type="dxa"/>
            <w:vAlign w:val="center"/>
          </w:tcPr>
          <w:p w14:paraId="4A592BB6"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cs="宋体" w:hint="eastAsia"/>
                <w:sz w:val="24"/>
                <w:szCs w:val="24"/>
              </w:rPr>
              <w:t>设计创意技能</w:t>
            </w:r>
          </w:p>
        </w:tc>
        <w:tc>
          <w:tcPr>
            <w:tcW w:w="1440" w:type="dxa"/>
            <w:gridSpan w:val="2"/>
            <w:vAlign w:val="center"/>
          </w:tcPr>
          <w:p w14:paraId="59EED06A" w14:textId="77777777" w:rsidR="00E51DEA" w:rsidRPr="00DD5934" w:rsidRDefault="00E51DEA" w:rsidP="00F93D1B">
            <w:pPr>
              <w:spacing w:line="400" w:lineRule="exact"/>
              <w:ind w:left="162"/>
              <w:rPr>
                <w:rFonts w:ascii="仿宋_GB2312" w:eastAsia="仿宋_GB2312" w:hAnsi="仿宋_GB2312"/>
                <w:sz w:val="24"/>
              </w:rPr>
            </w:pPr>
            <w:r w:rsidRPr="00DD5934">
              <w:rPr>
                <w:rFonts w:ascii="仿宋_GB2312" w:eastAsia="仿宋_GB2312" w:hAnsi="仿宋_GB2312" w:hint="eastAsia"/>
                <w:sz w:val="24"/>
              </w:rPr>
              <w:t>团队赛</w:t>
            </w:r>
          </w:p>
          <w:p w14:paraId="39BE508B"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（3人）</w:t>
            </w:r>
          </w:p>
        </w:tc>
        <w:tc>
          <w:tcPr>
            <w:tcW w:w="2068" w:type="dxa"/>
            <w:gridSpan w:val="2"/>
            <w:vAlign w:val="center"/>
          </w:tcPr>
          <w:p w14:paraId="7D6A5DA0" w14:textId="590B3064"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提供完整的创意草图、创意说明、手绘效果图</w:t>
            </w:r>
          </w:p>
        </w:tc>
        <w:tc>
          <w:tcPr>
            <w:tcW w:w="1598" w:type="dxa"/>
            <w:vAlign w:val="center"/>
          </w:tcPr>
          <w:p w14:paraId="7496CCB1"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cs="宋体" w:hint="eastAsia"/>
                <w:sz w:val="24"/>
                <w:szCs w:val="24"/>
              </w:rPr>
              <w:t>设计学院2号教学楼二楼2-202绘图室</w:t>
            </w:r>
          </w:p>
        </w:tc>
      </w:tr>
      <w:tr w:rsidR="00DD5934" w:rsidRPr="00DD5934" w14:paraId="39A73F6F" w14:textId="77777777" w:rsidTr="004E2E3C">
        <w:trPr>
          <w:trHeight w:val="698"/>
        </w:trPr>
        <w:tc>
          <w:tcPr>
            <w:tcW w:w="1381" w:type="dxa"/>
            <w:vMerge/>
            <w:vAlign w:val="center"/>
          </w:tcPr>
          <w:p w14:paraId="6676A23C" w14:textId="77777777" w:rsidR="00E51DEA" w:rsidRPr="00DD5934" w:rsidRDefault="00E51DEA" w:rsidP="00F93D1B">
            <w:pPr>
              <w:spacing w:line="400" w:lineRule="exact"/>
              <w:jc w:val="center"/>
              <w:rPr>
                <w:rFonts w:ascii="仿宋_GB2312" w:eastAsia="仿宋_GB2312" w:hAnsi="仿宋_GB2312"/>
                <w:sz w:val="24"/>
              </w:rPr>
            </w:pPr>
          </w:p>
        </w:tc>
        <w:tc>
          <w:tcPr>
            <w:tcW w:w="1560" w:type="dxa"/>
            <w:vAlign w:val="center"/>
          </w:tcPr>
          <w:p w14:paraId="549415FA" w14:textId="77777777" w:rsidR="004E2E3C" w:rsidRPr="00DD5934" w:rsidRDefault="00E51DEA" w:rsidP="00F93D1B">
            <w:pPr>
              <w:spacing w:line="400" w:lineRule="exact"/>
              <w:rPr>
                <w:rFonts w:ascii="仿宋_GB2312" w:eastAsia="仿宋_GB2312" w:hAnsi="仿宋_GB2312" w:cs="宋体"/>
                <w:sz w:val="24"/>
                <w:szCs w:val="24"/>
              </w:rPr>
            </w:pPr>
            <w:r w:rsidRPr="00DD5934">
              <w:rPr>
                <w:rFonts w:ascii="仿宋_GB2312" w:eastAsia="仿宋_GB2312" w:hAnsi="仿宋_GB2312" w:cs="宋体" w:hint="eastAsia"/>
                <w:sz w:val="24"/>
                <w:szCs w:val="24"/>
              </w:rPr>
              <w:t>下午</w:t>
            </w:r>
          </w:p>
          <w:p w14:paraId="703AB574" w14:textId="6E6284F8" w:rsidR="00E51DEA" w:rsidRPr="00DD5934" w:rsidRDefault="00E51DEA" w:rsidP="00F93D1B">
            <w:pPr>
              <w:spacing w:line="400" w:lineRule="exact"/>
              <w:rPr>
                <w:rFonts w:ascii="仿宋_GB2312" w:eastAsia="仿宋_GB2312" w:hAnsi="仿宋_GB2312" w:cs="宋体"/>
                <w:sz w:val="24"/>
                <w:szCs w:val="24"/>
              </w:rPr>
            </w:pPr>
            <w:r w:rsidRPr="00DD5934">
              <w:rPr>
                <w:rFonts w:ascii="仿宋_GB2312" w:eastAsia="仿宋_GB2312" w:hAnsi="仿宋_GB2312" w:cs="宋体" w:hint="eastAsia"/>
                <w:sz w:val="24"/>
                <w:szCs w:val="24"/>
              </w:rPr>
              <w:t>1</w:t>
            </w:r>
            <w:r w:rsidR="004E2E3C" w:rsidRPr="00DD5934">
              <w:rPr>
                <w:rFonts w:ascii="仿宋_GB2312" w:eastAsia="仿宋_GB2312" w:hAnsi="仿宋_GB2312" w:cs="宋体"/>
                <w:sz w:val="24"/>
                <w:szCs w:val="24"/>
              </w:rPr>
              <w:t>4</w:t>
            </w:r>
            <w:r w:rsidRPr="00DD5934">
              <w:rPr>
                <w:rFonts w:ascii="仿宋_GB2312" w:eastAsia="仿宋_GB2312" w:hAnsi="仿宋_GB2312" w:cs="宋体" w:hint="eastAsia"/>
                <w:sz w:val="24"/>
                <w:szCs w:val="24"/>
              </w:rPr>
              <w:t>：</w:t>
            </w:r>
            <w:r w:rsidR="004E2E3C" w:rsidRPr="00DD5934">
              <w:rPr>
                <w:rFonts w:ascii="仿宋_GB2312" w:eastAsia="仿宋_GB2312" w:hAnsi="仿宋_GB2312" w:cs="宋体"/>
                <w:sz w:val="24"/>
                <w:szCs w:val="24"/>
              </w:rPr>
              <w:t>0</w:t>
            </w:r>
            <w:r w:rsidRPr="00DD5934">
              <w:rPr>
                <w:rFonts w:ascii="仿宋_GB2312" w:eastAsia="仿宋_GB2312" w:hAnsi="仿宋_GB2312" w:cs="宋体" w:hint="eastAsia"/>
                <w:sz w:val="24"/>
                <w:szCs w:val="24"/>
              </w:rPr>
              <w:t>0</w:t>
            </w:r>
            <w:r w:rsidR="004E2E3C" w:rsidRPr="00DD5934">
              <w:rPr>
                <w:rFonts w:ascii="仿宋_GB2312" w:eastAsia="仿宋_GB2312" w:hAnsi="仿宋_GB2312" w:hint="eastAsia"/>
                <w:sz w:val="24"/>
              </w:rPr>
              <w:t>-</w:t>
            </w:r>
            <w:r w:rsidRPr="00DD5934">
              <w:rPr>
                <w:rFonts w:ascii="仿宋_GB2312" w:eastAsia="仿宋_GB2312" w:hAnsi="仿宋_GB2312" w:cs="宋体" w:hint="eastAsia"/>
                <w:sz w:val="24"/>
                <w:szCs w:val="24"/>
              </w:rPr>
              <w:t>1</w:t>
            </w:r>
            <w:r w:rsidR="004E2E3C" w:rsidRPr="00DD5934">
              <w:rPr>
                <w:rFonts w:ascii="仿宋_GB2312" w:eastAsia="仿宋_GB2312" w:hAnsi="仿宋_GB2312" w:cs="宋体"/>
                <w:sz w:val="24"/>
                <w:szCs w:val="24"/>
              </w:rPr>
              <w:t>8</w:t>
            </w:r>
            <w:r w:rsidRPr="00DD5934">
              <w:rPr>
                <w:rFonts w:ascii="仿宋_GB2312" w:eastAsia="仿宋_GB2312" w:hAnsi="仿宋_GB2312" w:cs="宋体" w:hint="eastAsia"/>
                <w:sz w:val="24"/>
                <w:szCs w:val="24"/>
              </w:rPr>
              <w:t>：</w:t>
            </w:r>
            <w:r w:rsidR="004E2E3C" w:rsidRPr="00DD5934">
              <w:rPr>
                <w:rFonts w:ascii="仿宋_GB2312" w:eastAsia="仿宋_GB2312" w:hAnsi="仿宋_GB2312" w:cs="宋体"/>
                <w:sz w:val="24"/>
                <w:szCs w:val="24"/>
              </w:rPr>
              <w:t>0</w:t>
            </w:r>
            <w:r w:rsidRPr="00DD5934">
              <w:rPr>
                <w:rFonts w:ascii="仿宋_GB2312" w:eastAsia="仿宋_GB2312" w:hAnsi="仿宋_GB2312" w:cs="宋体" w:hint="eastAsia"/>
                <w:sz w:val="24"/>
                <w:szCs w:val="24"/>
              </w:rPr>
              <w:t>0</w:t>
            </w:r>
          </w:p>
        </w:tc>
        <w:tc>
          <w:tcPr>
            <w:tcW w:w="1199" w:type="dxa"/>
            <w:vAlign w:val="center"/>
          </w:tcPr>
          <w:p w14:paraId="1750254B"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电脑制作技能与PPT制作</w:t>
            </w:r>
          </w:p>
        </w:tc>
        <w:tc>
          <w:tcPr>
            <w:tcW w:w="1440" w:type="dxa"/>
            <w:gridSpan w:val="2"/>
            <w:vAlign w:val="center"/>
          </w:tcPr>
          <w:p w14:paraId="78B3755A" w14:textId="77777777" w:rsidR="00E51DEA" w:rsidRPr="00DD5934" w:rsidRDefault="00E51DEA" w:rsidP="00F93D1B">
            <w:pPr>
              <w:spacing w:line="400" w:lineRule="exact"/>
              <w:ind w:left="162"/>
              <w:rPr>
                <w:rFonts w:ascii="仿宋_GB2312" w:eastAsia="仿宋_GB2312" w:hAnsi="仿宋_GB2312"/>
                <w:sz w:val="24"/>
              </w:rPr>
            </w:pPr>
            <w:r w:rsidRPr="00DD5934">
              <w:rPr>
                <w:rFonts w:ascii="仿宋_GB2312" w:eastAsia="仿宋_GB2312" w:hAnsi="仿宋_GB2312" w:hint="eastAsia"/>
                <w:sz w:val="24"/>
              </w:rPr>
              <w:t>团队赛</w:t>
            </w:r>
          </w:p>
          <w:p w14:paraId="17A9E600"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（3人）</w:t>
            </w:r>
          </w:p>
        </w:tc>
        <w:tc>
          <w:tcPr>
            <w:tcW w:w="2068" w:type="dxa"/>
            <w:gridSpan w:val="2"/>
            <w:vAlign w:val="center"/>
          </w:tcPr>
          <w:p w14:paraId="6BE93B7B"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1</w:t>
            </w:r>
            <w:r w:rsidRPr="00DD5934">
              <w:rPr>
                <w:rFonts w:ascii="仿宋_GB2312" w:eastAsia="仿宋_GB2312" w:hAnsi="仿宋_GB2312" w:cs="宋体" w:hint="eastAsia"/>
                <w:sz w:val="24"/>
                <w:szCs w:val="24"/>
              </w:rPr>
              <w:t>.</w:t>
            </w:r>
            <w:r w:rsidRPr="00DD5934">
              <w:rPr>
                <w:rFonts w:ascii="仿宋_GB2312" w:eastAsia="仿宋_GB2312" w:hAnsi="仿宋_GB2312" w:hint="eastAsia"/>
                <w:sz w:val="24"/>
              </w:rPr>
              <w:t>提供完整</w:t>
            </w:r>
            <w:r w:rsidRPr="00DD5934">
              <w:rPr>
                <w:rFonts w:ascii="仿宋_GB2312" w:eastAsia="仿宋_GB2312" w:hAnsi="仿宋_GB2312" w:cs="宋体" w:hint="eastAsia"/>
                <w:sz w:val="24"/>
                <w:szCs w:val="24"/>
              </w:rPr>
              <w:t>包装制作成品展开图</w:t>
            </w:r>
          </w:p>
          <w:p w14:paraId="6D9BC156"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2</w:t>
            </w:r>
            <w:r w:rsidRPr="00DD5934">
              <w:rPr>
                <w:rFonts w:ascii="仿宋_GB2312" w:eastAsia="仿宋_GB2312" w:hAnsi="仿宋_GB2312" w:cs="宋体" w:hint="eastAsia"/>
                <w:sz w:val="24"/>
                <w:szCs w:val="24"/>
              </w:rPr>
              <w:t>.</w:t>
            </w:r>
            <w:r w:rsidRPr="00DD5934">
              <w:rPr>
                <w:rFonts w:ascii="仿宋_GB2312" w:eastAsia="仿宋_GB2312" w:hAnsi="仿宋_GB2312" w:hint="eastAsia"/>
                <w:sz w:val="24"/>
              </w:rPr>
              <w:t>结构设计</w:t>
            </w:r>
          </w:p>
          <w:p w14:paraId="0B54F090"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3</w:t>
            </w:r>
            <w:r w:rsidRPr="00DD5934">
              <w:rPr>
                <w:rFonts w:ascii="仿宋_GB2312" w:eastAsia="仿宋_GB2312" w:hAnsi="仿宋_GB2312" w:cs="宋体" w:hint="eastAsia"/>
                <w:sz w:val="24"/>
                <w:szCs w:val="24"/>
              </w:rPr>
              <w:t>.PPT制作</w:t>
            </w:r>
          </w:p>
        </w:tc>
        <w:tc>
          <w:tcPr>
            <w:tcW w:w="1598" w:type="dxa"/>
            <w:vAlign w:val="center"/>
          </w:tcPr>
          <w:p w14:paraId="549D8294"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cs="宋体" w:hint="eastAsia"/>
                <w:sz w:val="24"/>
                <w:szCs w:val="24"/>
              </w:rPr>
              <w:t>设计学院2号教学楼三楼2-302机房</w:t>
            </w:r>
          </w:p>
        </w:tc>
      </w:tr>
      <w:tr w:rsidR="00DD5934" w:rsidRPr="00DD5934" w14:paraId="20F2C6C5" w14:textId="77777777" w:rsidTr="004E2E3C">
        <w:trPr>
          <w:trHeight w:val="1548"/>
        </w:trPr>
        <w:tc>
          <w:tcPr>
            <w:tcW w:w="1381" w:type="dxa"/>
            <w:vAlign w:val="center"/>
          </w:tcPr>
          <w:p w14:paraId="60394CBB"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sz w:val="24"/>
              </w:rPr>
              <w:t>10</w:t>
            </w:r>
            <w:r w:rsidRPr="00DD5934">
              <w:rPr>
                <w:rFonts w:ascii="仿宋_GB2312" w:eastAsia="仿宋_GB2312" w:hAnsi="仿宋_GB2312" w:hint="eastAsia"/>
                <w:sz w:val="24"/>
              </w:rPr>
              <w:t>月3</w:t>
            </w:r>
            <w:r w:rsidRPr="00DD5934">
              <w:rPr>
                <w:rFonts w:ascii="仿宋_GB2312" w:eastAsia="仿宋_GB2312" w:hAnsi="仿宋_GB2312"/>
                <w:sz w:val="24"/>
              </w:rPr>
              <w:t>1</w:t>
            </w:r>
            <w:r w:rsidRPr="00DD5934">
              <w:rPr>
                <w:rFonts w:ascii="仿宋_GB2312" w:eastAsia="仿宋_GB2312" w:hAnsi="仿宋_GB2312" w:hint="eastAsia"/>
                <w:sz w:val="24"/>
              </w:rPr>
              <w:t>日</w:t>
            </w:r>
          </w:p>
        </w:tc>
        <w:tc>
          <w:tcPr>
            <w:tcW w:w="1560" w:type="dxa"/>
            <w:vAlign w:val="center"/>
          </w:tcPr>
          <w:p w14:paraId="5EAA88AE" w14:textId="77777777" w:rsidR="004E2E3C" w:rsidRPr="00DD5934" w:rsidRDefault="00E51DEA" w:rsidP="00F93D1B">
            <w:pPr>
              <w:spacing w:line="400" w:lineRule="exact"/>
              <w:rPr>
                <w:rFonts w:ascii="仿宋_GB2312" w:eastAsia="仿宋_GB2312" w:hAnsi="仿宋_GB2312" w:cs="宋体"/>
                <w:sz w:val="24"/>
                <w:szCs w:val="24"/>
              </w:rPr>
            </w:pPr>
            <w:r w:rsidRPr="00DD5934">
              <w:rPr>
                <w:rFonts w:ascii="仿宋_GB2312" w:eastAsia="仿宋_GB2312" w:hAnsi="仿宋_GB2312" w:cs="宋体" w:hint="eastAsia"/>
                <w:sz w:val="24"/>
                <w:szCs w:val="24"/>
              </w:rPr>
              <w:t>上午</w:t>
            </w:r>
          </w:p>
          <w:p w14:paraId="11417FBF" w14:textId="501C09A3"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cs="宋体" w:hint="eastAsia"/>
                <w:sz w:val="24"/>
                <w:szCs w:val="24"/>
              </w:rPr>
              <w:t>8：30—12：</w:t>
            </w:r>
            <w:r w:rsidR="004E2E3C" w:rsidRPr="00DD5934">
              <w:rPr>
                <w:rFonts w:ascii="仿宋_GB2312" w:eastAsia="仿宋_GB2312" w:hAnsi="仿宋_GB2312" w:cs="宋体"/>
                <w:sz w:val="24"/>
                <w:szCs w:val="24"/>
              </w:rPr>
              <w:t>3</w:t>
            </w:r>
            <w:r w:rsidRPr="00DD5934">
              <w:rPr>
                <w:rFonts w:ascii="仿宋_GB2312" w:eastAsia="仿宋_GB2312" w:hAnsi="仿宋_GB2312" w:cs="宋体" w:hint="eastAsia"/>
                <w:sz w:val="24"/>
                <w:szCs w:val="24"/>
              </w:rPr>
              <w:t>0</w:t>
            </w:r>
          </w:p>
        </w:tc>
        <w:tc>
          <w:tcPr>
            <w:tcW w:w="1199" w:type="dxa"/>
            <w:vAlign w:val="center"/>
          </w:tcPr>
          <w:p w14:paraId="18CE85C0"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cs="宋体" w:hint="eastAsia"/>
                <w:sz w:val="24"/>
                <w:szCs w:val="24"/>
              </w:rPr>
              <w:t>包装成型制作</w:t>
            </w:r>
          </w:p>
        </w:tc>
        <w:tc>
          <w:tcPr>
            <w:tcW w:w="1440" w:type="dxa"/>
            <w:gridSpan w:val="2"/>
            <w:vAlign w:val="center"/>
          </w:tcPr>
          <w:p w14:paraId="45EDD58A" w14:textId="77777777" w:rsidR="00E51DEA" w:rsidRPr="00DD5934" w:rsidRDefault="00E51DEA" w:rsidP="00F93D1B">
            <w:pPr>
              <w:spacing w:line="400" w:lineRule="exact"/>
              <w:ind w:left="162"/>
              <w:rPr>
                <w:rFonts w:ascii="仿宋_GB2312" w:eastAsia="仿宋_GB2312" w:hAnsi="仿宋_GB2312"/>
                <w:sz w:val="24"/>
              </w:rPr>
            </w:pPr>
            <w:r w:rsidRPr="00DD5934">
              <w:rPr>
                <w:rFonts w:ascii="仿宋_GB2312" w:eastAsia="仿宋_GB2312" w:hAnsi="仿宋_GB2312" w:hint="eastAsia"/>
                <w:sz w:val="24"/>
              </w:rPr>
              <w:t>团队赛</w:t>
            </w:r>
          </w:p>
          <w:p w14:paraId="5025F137"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（3人）</w:t>
            </w:r>
          </w:p>
        </w:tc>
        <w:tc>
          <w:tcPr>
            <w:tcW w:w="2068" w:type="dxa"/>
            <w:gridSpan w:val="2"/>
            <w:vAlign w:val="center"/>
          </w:tcPr>
          <w:p w14:paraId="5AA39BE7"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cs="宋体" w:hint="eastAsia"/>
                <w:sz w:val="24"/>
                <w:szCs w:val="24"/>
              </w:rPr>
              <w:t>包装实物</w:t>
            </w:r>
          </w:p>
        </w:tc>
        <w:tc>
          <w:tcPr>
            <w:tcW w:w="1598" w:type="dxa"/>
            <w:vAlign w:val="center"/>
          </w:tcPr>
          <w:p w14:paraId="51A0CD5A"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cs="宋体" w:hint="eastAsia"/>
                <w:sz w:val="24"/>
                <w:szCs w:val="24"/>
              </w:rPr>
              <w:t>设计学院2号教学楼二楼2-202绘图室</w:t>
            </w:r>
          </w:p>
        </w:tc>
      </w:tr>
      <w:tr w:rsidR="00DD5934" w:rsidRPr="00DD5934" w14:paraId="1F158EF3" w14:textId="77777777" w:rsidTr="004E2E3C">
        <w:trPr>
          <w:trHeight w:val="1600"/>
        </w:trPr>
        <w:tc>
          <w:tcPr>
            <w:tcW w:w="1381" w:type="dxa"/>
            <w:vAlign w:val="center"/>
          </w:tcPr>
          <w:p w14:paraId="1CC03B93"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hint="eastAsia"/>
                <w:sz w:val="24"/>
              </w:rPr>
              <w:t>1</w:t>
            </w:r>
            <w:r w:rsidRPr="00DD5934">
              <w:rPr>
                <w:rFonts w:ascii="仿宋_GB2312" w:eastAsia="仿宋_GB2312" w:hAnsi="仿宋_GB2312"/>
                <w:sz w:val="24"/>
              </w:rPr>
              <w:t>0</w:t>
            </w:r>
            <w:r w:rsidRPr="00DD5934">
              <w:rPr>
                <w:rFonts w:ascii="仿宋_GB2312" w:eastAsia="仿宋_GB2312" w:hAnsi="仿宋_GB2312" w:hint="eastAsia"/>
                <w:sz w:val="24"/>
              </w:rPr>
              <w:t>月3</w:t>
            </w:r>
            <w:r w:rsidRPr="00DD5934">
              <w:rPr>
                <w:rFonts w:ascii="仿宋_GB2312" w:eastAsia="仿宋_GB2312" w:hAnsi="仿宋_GB2312"/>
                <w:sz w:val="24"/>
              </w:rPr>
              <w:t>1</w:t>
            </w:r>
            <w:r w:rsidRPr="00DD5934">
              <w:rPr>
                <w:rFonts w:ascii="仿宋_GB2312" w:eastAsia="仿宋_GB2312" w:hAnsi="仿宋_GB2312" w:hint="eastAsia"/>
                <w:sz w:val="24"/>
              </w:rPr>
              <w:t>日</w:t>
            </w:r>
          </w:p>
        </w:tc>
        <w:tc>
          <w:tcPr>
            <w:tcW w:w="1560" w:type="dxa"/>
            <w:vAlign w:val="center"/>
          </w:tcPr>
          <w:p w14:paraId="15BA3F3C"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rPr>
              <w:t>下午</w:t>
            </w:r>
          </w:p>
          <w:p w14:paraId="2518A98E"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sz w:val="24"/>
              </w:rPr>
              <w:t>15</w:t>
            </w:r>
            <w:r w:rsidRPr="00DD5934">
              <w:rPr>
                <w:rFonts w:ascii="仿宋_GB2312" w:eastAsia="仿宋_GB2312" w:hAnsi="仿宋_GB2312" w:hint="eastAsia"/>
                <w:sz w:val="24"/>
              </w:rPr>
              <w:t>:</w:t>
            </w:r>
            <w:r w:rsidRPr="00DD5934">
              <w:rPr>
                <w:rFonts w:ascii="仿宋_GB2312" w:eastAsia="仿宋_GB2312" w:hAnsi="仿宋_GB2312"/>
                <w:sz w:val="24"/>
              </w:rPr>
              <w:t>0</w:t>
            </w:r>
            <w:r w:rsidRPr="00DD5934">
              <w:rPr>
                <w:rFonts w:ascii="仿宋_GB2312" w:eastAsia="仿宋_GB2312" w:hAnsi="仿宋_GB2312" w:hint="eastAsia"/>
                <w:sz w:val="24"/>
              </w:rPr>
              <w:t>0-</w:t>
            </w:r>
            <w:r w:rsidRPr="00DD5934">
              <w:rPr>
                <w:rFonts w:ascii="仿宋_GB2312" w:eastAsia="仿宋_GB2312" w:hAnsi="仿宋_GB2312"/>
                <w:sz w:val="24"/>
              </w:rPr>
              <w:t>17</w:t>
            </w:r>
            <w:r w:rsidRPr="00DD5934">
              <w:rPr>
                <w:rFonts w:ascii="仿宋_GB2312" w:eastAsia="仿宋_GB2312" w:hAnsi="仿宋_GB2312" w:hint="eastAsia"/>
                <w:sz w:val="24"/>
              </w:rPr>
              <w:t>:</w:t>
            </w:r>
            <w:r w:rsidRPr="00DD5934">
              <w:rPr>
                <w:rFonts w:ascii="仿宋_GB2312" w:eastAsia="仿宋_GB2312" w:hAnsi="仿宋_GB2312"/>
                <w:sz w:val="24"/>
              </w:rPr>
              <w:t>0</w:t>
            </w:r>
            <w:r w:rsidRPr="00DD5934">
              <w:rPr>
                <w:rFonts w:ascii="仿宋_GB2312" w:eastAsia="仿宋_GB2312" w:hAnsi="仿宋_GB2312" w:hint="eastAsia"/>
                <w:sz w:val="24"/>
              </w:rPr>
              <w:t>0</w:t>
            </w:r>
          </w:p>
        </w:tc>
        <w:tc>
          <w:tcPr>
            <w:tcW w:w="1199" w:type="dxa"/>
            <w:vAlign w:val="center"/>
          </w:tcPr>
          <w:p w14:paraId="3E2D6E60"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shd w:val="solid" w:color="FFFFFF" w:fill="auto"/>
              </w:rPr>
              <w:t>作品阐述</w:t>
            </w:r>
          </w:p>
        </w:tc>
        <w:tc>
          <w:tcPr>
            <w:tcW w:w="1440" w:type="dxa"/>
            <w:gridSpan w:val="2"/>
            <w:vAlign w:val="center"/>
          </w:tcPr>
          <w:p w14:paraId="6FF01EC8" w14:textId="77777777" w:rsidR="00E51DEA" w:rsidRPr="00DD5934" w:rsidRDefault="00E51DEA" w:rsidP="00F93D1B">
            <w:pPr>
              <w:spacing w:line="400" w:lineRule="exact"/>
              <w:ind w:left="162"/>
              <w:rPr>
                <w:rFonts w:ascii="仿宋_GB2312" w:eastAsia="仿宋_GB2312" w:hAnsi="仿宋_GB2312"/>
                <w:sz w:val="24"/>
              </w:rPr>
            </w:pPr>
            <w:r w:rsidRPr="00DD5934">
              <w:rPr>
                <w:rFonts w:ascii="仿宋_GB2312" w:eastAsia="仿宋_GB2312" w:hAnsi="仿宋_GB2312" w:hint="eastAsia"/>
                <w:sz w:val="24"/>
              </w:rPr>
              <w:t>团队赛</w:t>
            </w:r>
          </w:p>
          <w:p w14:paraId="69D9CA8D" w14:textId="77777777" w:rsidR="00E51DEA" w:rsidRPr="00DD5934" w:rsidRDefault="00E51DEA" w:rsidP="00F93D1B">
            <w:pPr>
              <w:spacing w:line="400" w:lineRule="exact"/>
              <w:ind w:left="162"/>
              <w:rPr>
                <w:rFonts w:ascii="仿宋_GB2312" w:eastAsia="仿宋_GB2312" w:hAnsi="仿宋_GB2312"/>
                <w:sz w:val="24"/>
              </w:rPr>
            </w:pPr>
            <w:r w:rsidRPr="00DD5934">
              <w:rPr>
                <w:rFonts w:ascii="仿宋_GB2312" w:eastAsia="仿宋_GB2312" w:hAnsi="仿宋_GB2312" w:hint="eastAsia"/>
                <w:sz w:val="24"/>
              </w:rPr>
              <w:t>（3人）</w:t>
            </w:r>
          </w:p>
        </w:tc>
        <w:tc>
          <w:tcPr>
            <w:tcW w:w="2068" w:type="dxa"/>
            <w:gridSpan w:val="2"/>
            <w:vAlign w:val="center"/>
          </w:tcPr>
          <w:p w14:paraId="633C72A4" w14:textId="77777777" w:rsidR="00E51DEA" w:rsidRPr="00DD5934" w:rsidRDefault="00E51DEA" w:rsidP="00F93D1B">
            <w:pPr>
              <w:spacing w:line="400" w:lineRule="exact"/>
              <w:rPr>
                <w:rFonts w:ascii="仿宋_GB2312" w:eastAsia="仿宋_GB2312" w:hAnsi="仿宋_GB2312"/>
                <w:sz w:val="24"/>
              </w:rPr>
            </w:pPr>
            <w:r w:rsidRPr="00DD5934">
              <w:rPr>
                <w:rFonts w:ascii="仿宋_GB2312" w:eastAsia="仿宋_GB2312" w:hAnsi="仿宋_GB2312" w:hint="eastAsia"/>
                <w:sz w:val="24"/>
                <w:shd w:val="solid" w:color="FFFFFF" w:fill="auto"/>
              </w:rPr>
              <w:t>以PPT形式进行5分钟的设计阐述并接受5分钟评委答辩</w:t>
            </w:r>
          </w:p>
        </w:tc>
        <w:tc>
          <w:tcPr>
            <w:tcW w:w="1598" w:type="dxa"/>
            <w:vAlign w:val="center"/>
          </w:tcPr>
          <w:p w14:paraId="2106DB3E" w14:textId="77777777" w:rsidR="00E51DEA" w:rsidRPr="00DD5934" w:rsidRDefault="00E51DEA" w:rsidP="00F93D1B">
            <w:pPr>
              <w:spacing w:line="400" w:lineRule="exact"/>
              <w:jc w:val="center"/>
              <w:rPr>
                <w:rFonts w:ascii="仿宋_GB2312" w:eastAsia="仿宋_GB2312" w:hAnsi="仿宋_GB2312"/>
                <w:sz w:val="24"/>
              </w:rPr>
            </w:pPr>
            <w:r w:rsidRPr="00DD5934">
              <w:rPr>
                <w:rFonts w:ascii="仿宋_GB2312" w:eastAsia="仿宋_GB2312" w:hAnsi="仿宋_GB2312" w:hint="eastAsia"/>
                <w:sz w:val="24"/>
              </w:rPr>
              <w:t>公共教学大楼102</w:t>
            </w:r>
          </w:p>
        </w:tc>
      </w:tr>
    </w:tbl>
    <w:p w14:paraId="4E2BFF33" w14:textId="77777777" w:rsidR="008F1B14" w:rsidRPr="00DD5934" w:rsidRDefault="008F1B14" w:rsidP="008F1B14">
      <w:pPr>
        <w:snapToGrid w:val="0"/>
        <w:spacing w:line="560" w:lineRule="exact"/>
        <w:ind w:firstLineChars="200" w:firstLine="600"/>
        <w:rPr>
          <w:rFonts w:ascii="Arial Narrow" w:eastAsia="仿宋_GB2312" w:hAnsi="Arial Narrow" w:cs="Arial"/>
          <w:bCs/>
          <w:sz w:val="30"/>
          <w:szCs w:val="30"/>
        </w:rPr>
      </w:pPr>
      <w:r w:rsidRPr="00DD5934">
        <w:rPr>
          <w:rFonts w:ascii="黑体" w:eastAsia="黑体" w:hAnsi="黑体" w:cs="黑体" w:hint="eastAsia"/>
          <w:bCs/>
          <w:sz w:val="30"/>
          <w:szCs w:val="30"/>
        </w:rPr>
        <w:t>九、竞赛试题</w:t>
      </w:r>
    </w:p>
    <w:p w14:paraId="08EA2B56" w14:textId="074EEB1C" w:rsidR="008F1B14" w:rsidRPr="00DD5934" w:rsidRDefault="00D13E4C" w:rsidP="008F1B14">
      <w:pPr>
        <w:snapToGrid w:val="0"/>
        <w:spacing w:line="560" w:lineRule="exact"/>
        <w:ind w:firstLineChars="200" w:firstLine="600"/>
        <w:rPr>
          <w:rFonts w:ascii="仿宋_GB2312" w:eastAsia="仿宋_GB2312" w:hAnsi="Arial Narrow"/>
          <w:sz w:val="30"/>
          <w:szCs w:val="30"/>
        </w:rPr>
      </w:pPr>
      <w:r w:rsidRPr="00DD5934">
        <w:rPr>
          <w:rFonts w:ascii="仿宋_GB2312" w:eastAsia="仿宋_GB2312" w:hAnsi="仿宋_GB2312" w:cs="仿宋"/>
          <w:sz w:val="30"/>
          <w:szCs w:val="30"/>
        </w:rPr>
        <w:t>（</w:t>
      </w:r>
      <w:r w:rsidRPr="00DD5934">
        <w:rPr>
          <w:rFonts w:ascii="仿宋_GB2312" w:eastAsia="仿宋_GB2312" w:hAnsi="仿宋_GB2312" w:cs="仿宋" w:hint="eastAsia"/>
          <w:sz w:val="30"/>
          <w:szCs w:val="30"/>
        </w:rPr>
        <w:t>一</w:t>
      </w:r>
      <w:r w:rsidRPr="00DD5934">
        <w:rPr>
          <w:rFonts w:ascii="仿宋_GB2312" w:eastAsia="仿宋_GB2312" w:hAnsi="仿宋_GB2312" w:cs="仿宋"/>
          <w:sz w:val="30"/>
          <w:szCs w:val="30"/>
        </w:rPr>
        <w:t>）</w:t>
      </w:r>
      <w:r w:rsidR="008F1B14" w:rsidRPr="00DD5934">
        <w:rPr>
          <w:rFonts w:ascii="仿宋_GB2312" w:eastAsia="仿宋_GB2312" w:hAnsi="仿宋_GB2312" w:cs="仿宋_GB2312" w:hint="eastAsia"/>
          <w:sz w:val="30"/>
          <w:szCs w:val="30"/>
        </w:rPr>
        <w:t>本次竞赛命题产品包装设计，试题名称：</w:t>
      </w:r>
      <w:r w:rsidR="008F1B14" w:rsidRPr="00DD5934">
        <w:rPr>
          <w:rFonts w:ascii="仿宋_GB2312" w:eastAsia="仿宋_GB2312" w:hAnsi="Arial Narrow" w:cs="仿宋_GB2312" w:hint="eastAsia"/>
          <w:sz w:val="30"/>
          <w:szCs w:val="30"/>
        </w:rPr>
        <w:t>某产品</w:t>
      </w:r>
      <w:r w:rsidR="008F1B14" w:rsidRPr="00DD5934">
        <w:rPr>
          <w:rFonts w:ascii="仿宋_GB2312" w:eastAsia="仿宋_GB2312" w:hAnsi="仿宋_GB2312" w:cs="仿宋_GB2312" w:hint="eastAsia"/>
          <w:sz w:val="30"/>
          <w:szCs w:val="30"/>
        </w:rPr>
        <w:t>包装</w:t>
      </w:r>
      <w:r w:rsidR="008F1B14" w:rsidRPr="00DD5934">
        <w:rPr>
          <w:rFonts w:ascii="仿宋_GB2312" w:eastAsia="仿宋_GB2312" w:hAnsi="仿宋_GB2312" w:cs="仿宋_GB2312" w:hint="eastAsia"/>
          <w:sz w:val="30"/>
          <w:szCs w:val="30"/>
        </w:rPr>
        <w:lastRenderedPageBreak/>
        <w:t>设计</w:t>
      </w:r>
    </w:p>
    <w:p w14:paraId="0119F570" w14:textId="6F06D34E" w:rsidR="0073795A" w:rsidRPr="00DD5934" w:rsidRDefault="008F1B14" w:rsidP="008F1B14">
      <w:pPr>
        <w:snapToGrid w:val="0"/>
        <w:spacing w:line="560" w:lineRule="exact"/>
        <w:ind w:firstLineChars="200" w:firstLine="600"/>
        <w:rPr>
          <w:rFonts w:ascii="仿宋_GB2312" w:eastAsia="仿宋_GB2312" w:hAnsi="仿宋_GB2312" w:cs="仿宋_GB2312"/>
          <w:sz w:val="30"/>
          <w:szCs w:val="30"/>
        </w:rPr>
      </w:pPr>
      <w:r w:rsidRPr="00DD5934">
        <w:rPr>
          <w:rFonts w:ascii="仿宋_GB2312" w:eastAsia="仿宋_GB2312" w:hAnsi="Arial Narrow" w:cs="仿宋_GB2312" w:hint="eastAsia"/>
          <w:sz w:val="30"/>
          <w:szCs w:val="30"/>
        </w:rPr>
        <w:t>本次竞赛内容是</w:t>
      </w:r>
      <w:r w:rsidR="00F07C9F" w:rsidRPr="00DD5934">
        <w:rPr>
          <w:rFonts w:ascii="仿宋_GB2312" w:eastAsia="仿宋_GB2312" w:hAnsi="Arial Narrow" w:cs="仿宋_GB2312" w:hint="eastAsia"/>
          <w:sz w:val="30"/>
          <w:szCs w:val="30"/>
        </w:rPr>
        <w:t>某产品</w:t>
      </w:r>
      <w:r w:rsidR="00F07C9F" w:rsidRPr="00DD5934">
        <w:rPr>
          <w:rFonts w:ascii="仿宋_GB2312" w:eastAsia="仿宋_GB2312" w:hAnsi="仿宋_GB2312" w:cs="仿宋_GB2312" w:hint="eastAsia"/>
          <w:sz w:val="30"/>
          <w:szCs w:val="30"/>
        </w:rPr>
        <w:t>包装设计</w:t>
      </w:r>
      <w:r w:rsidR="00A028CE" w:rsidRPr="00DD5934">
        <w:rPr>
          <w:rFonts w:ascii="仿宋_GB2312" w:eastAsia="仿宋_GB2312" w:hAnsi="仿宋_GB2312" w:cs="仿宋_GB2312" w:hint="eastAsia"/>
          <w:sz w:val="30"/>
          <w:szCs w:val="30"/>
        </w:rPr>
        <w:t>制作，在主办方提供的比赛用纸上创意绘制</w:t>
      </w:r>
      <w:r w:rsidR="00A028CE" w:rsidRPr="00DD5934">
        <w:rPr>
          <w:rFonts w:ascii="仿宋_GB2312" w:eastAsia="仿宋_GB2312" w:hAnsi="Arial Narrow" w:cs="仿宋_GB2312" w:hint="eastAsia"/>
          <w:sz w:val="30"/>
          <w:szCs w:val="30"/>
        </w:rPr>
        <w:t>产品</w:t>
      </w:r>
      <w:r w:rsidR="00A028CE" w:rsidRPr="00DD5934">
        <w:rPr>
          <w:rFonts w:ascii="仿宋_GB2312" w:eastAsia="仿宋_GB2312" w:hAnsi="仿宋_GB2312" w:cs="仿宋_GB2312" w:hint="eastAsia"/>
          <w:sz w:val="30"/>
          <w:szCs w:val="30"/>
        </w:rPr>
        <w:t>包装设计设计方案草图。并按照包装成品小样进行电脑设计制版，由主办方安排打印后进行产品包装小样制作。并利用P</w:t>
      </w:r>
      <w:r w:rsidR="00A028CE" w:rsidRPr="00DD5934">
        <w:rPr>
          <w:rFonts w:ascii="仿宋_GB2312" w:eastAsia="仿宋_GB2312" w:hAnsi="仿宋_GB2312" w:cs="仿宋_GB2312"/>
          <w:sz w:val="30"/>
          <w:szCs w:val="30"/>
        </w:rPr>
        <w:t>PT</w:t>
      </w:r>
      <w:r w:rsidR="00A028CE" w:rsidRPr="00DD5934">
        <w:rPr>
          <w:rFonts w:ascii="仿宋_GB2312" w:eastAsia="仿宋_GB2312" w:hAnsi="仿宋_GB2312" w:cs="仿宋_GB2312" w:hint="eastAsia"/>
          <w:sz w:val="30"/>
          <w:szCs w:val="30"/>
        </w:rPr>
        <w:t>进行设计阐述与答辩。</w:t>
      </w:r>
    </w:p>
    <w:p w14:paraId="3F62060E" w14:textId="34FF9888" w:rsidR="00D13E4C" w:rsidRPr="00DD5934" w:rsidRDefault="00D13E4C" w:rsidP="00D13E4C">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（二）根据实际情况</w:t>
      </w:r>
      <w:r w:rsidRPr="00DD5934">
        <w:rPr>
          <w:rFonts w:ascii="仿宋_GB2312" w:eastAsia="仿宋_GB2312" w:hAnsi="仿宋_GB2312" w:cs="仿宋" w:hint="eastAsia"/>
          <w:sz w:val="30"/>
          <w:szCs w:val="30"/>
        </w:rPr>
        <w:t>，</w:t>
      </w:r>
      <w:r w:rsidR="004B7D4F" w:rsidRPr="00DD5934">
        <w:rPr>
          <w:rFonts w:ascii="仿宋_GB2312" w:eastAsia="仿宋_GB2312" w:hAnsi="仿宋_GB2312" w:cs="仿宋" w:hint="eastAsia"/>
          <w:sz w:val="30"/>
          <w:szCs w:val="30"/>
        </w:rPr>
        <w:t>主办方</w:t>
      </w:r>
      <w:r w:rsidRPr="00DD5934">
        <w:rPr>
          <w:rFonts w:ascii="仿宋_GB2312" w:eastAsia="仿宋_GB2312" w:hAnsi="仿宋_GB2312" w:cs="仿宋"/>
          <w:sz w:val="30"/>
          <w:szCs w:val="30"/>
        </w:rPr>
        <w:t>在赛前2周可利用网络平台</w:t>
      </w:r>
      <w:r w:rsidR="004B7D4F" w:rsidRPr="00DD5934">
        <w:rPr>
          <w:rFonts w:ascii="仿宋_GB2312" w:eastAsia="仿宋_GB2312" w:hAnsi="仿宋_GB2312" w:cs="仿宋" w:hint="eastAsia"/>
          <w:sz w:val="30"/>
          <w:szCs w:val="30"/>
        </w:rPr>
        <w:t>、电话</w:t>
      </w:r>
      <w:r w:rsidRPr="00DD5934">
        <w:rPr>
          <w:rFonts w:ascii="仿宋_GB2312" w:eastAsia="仿宋_GB2312" w:hAnsi="仿宋_GB2312" w:cs="仿宋"/>
          <w:sz w:val="30"/>
          <w:szCs w:val="30"/>
        </w:rPr>
        <w:t>进行</w:t>
      </w:r>
      <w:r w:rsidRPr="00DD5934">
        <w:rPr>
          <w:rFonts w:ascii="仿宋_GB2312" w:eastAsia="仿宋_GB2312" w:hAnsi="仿宋_GB2312" w:cs="仿宋" w:hint="eastAsia"/>
          <w:sz w:val="30"/>
          <w:szCs w:val="30"/>
        </w:rPr>
        <w:t>赛前答疑</w:t>
      </w:r>
      <w:r w:rsidRPr="00DD5934">
        <w:rPr>
          <w:rFonts w:ascii="仿宋_GB2312" w:eastAsia="仿宋_GB2312" w:hAnsi="仿宋_GB2312" w:cs="仿宋"/>
          <w:sz w:val="30"/>
          <w:szCs w:val="30"/>
        </w:rPr>
        <w:t>，对</w:t>
      </w:r>
      <w:r w:rsidRPr="00DD5934">
        <w:rPr>
          <w:rFonts w:ascii="仿宋_GB2312" w:eastAsia="仿宋_GB2312" w:hAnsi="仿宋_GB2312" w:cs="仿宋" w:hint="eastAsia"/>
          <w:sz w:val="30"/>
          <w:szCs w:val="30"/>
        </w:rPr>
        <w:t>赛项规程、实操技能要求和</w:t>
      </w:r>
      <w:r w:rsidRPr="00DD5934">
        <w:rPr>
          <w:rFonts w:ascii="仿宋_GB2312" w:eastAsia="仿宋_GB2312" w:hAnsi="仿宋_GB2312" w:cs="仿宋"/>
          <w:sz w:val="30"/>
          <w:szCs w:val="30"/>
        </w:rPr>
        <w:t>注意事项进行说明和答疑。</w:t>
      </w:r>
    </w:p>
    <w:p w14:paraId="2B9FEA1C" w14:textId="77777777" w:rsidR="00D13E4C" w:rsidRPr="00DD5934" w:rsidRDefault="00D13E4C" w:rsidP="00D13E4C">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（三）技能竞赛试题（样题）</w:t>
      </w:r>
    </w:p>
    <w:p w14:paraId="73E55104" w14:textId="2F4F693B" w:rsidR="00D13E4C" w:rsidRPr="00DD5934" w:rsidRDefault="00D13E4C" w:rsidP="008F1B14">
      <w:pPr>
        <w:snapToGrid w:val="0"/>
        <w:spacing w:line="56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以某产品为主体为其设计产品包装，包含内包装、外包装、手提袋等以体现包装</w:t>
      </w:r>
      <w:r w:rsidR="00306507" w:rsidRPr="00DD5934">
        <w:rPr>
          <w:rFonts w:ascii="仿宋_GB2312" w:eastAsia="仿宋_GB2312" w:hAnsi="仿宋_GB2312" w:cs="仿宋" w:hint="eastAsia"/>
          <w:sz w:val="30"/>
          <w:szCs w:val="30"/>
        </w:rPr>
        <w:t>对产品保护、便携、</w:t>
      </w:r>
      <w:r w:rsidR="00C20A8A" w:rsidRPr="00DD5934">
        <w:rPr>
          <w:rFonts w:ascii="仿宋_GB2312" w:eastAsia="仿宋_GB2312" w:hAnsi="仿宋_GB2312" w:cs="仿宋" w:hint="eastAsia"/>
          <w:sz w:val="30"/>
          <w:szCs w:val="30"/>
        </w:rPr>
        <w:t>提升产品价值</w:t>
      </w:r>
      <w:r w:rsidR="00306507" w:rsidRPr="00DD5934">
        <w:rPr>
          <w:rFonts w:ascii="仿宋_GB2312" w:eastAsia="仿宋_GB2312" w:hAnsi="仿宋_GB2312" w:cs="仿宋" w:hint="eastAsia"/>
          <w:sz w:val="30"/>
          <w:szCs w:val="30"/>
        </w:rPr>
        <w:t>等功能。</w:t>
      </w:r>
    </w:p>
    <w:p w14:paraId="7110A234" w14:textId="77777777"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 设计创意技能赛段:</w:t>
      </w:r>
    </w:p>
    <w:p w14:paraId="262B9DAD" w14:textId="77777777"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创意构思、效果图绘制：提供完整的创意草图、创意说明及手绘效果图（平面展开图和立体效果图）。主办方提供5张A3绘图纸赛段结束全部上交，创意说明及手绘效果图最终稿必须呈现在1张A3纸上。</w:t>
      </w:r>
    </w:p>
    <w:p w14:paraId="724CC831" w14:textId="77777777"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2.电脑制作技能与PPT制作赛段</w:t>
      </w:r>
    </w:p>
    <w:p w14:paraId="06A8F18C" w14:textId="0DC3B7EC"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(1)包装结构设计：提供结构设计文件，规格符合纸张要求，分辨率大于等于300dpi，产品包装制作成品展开图（此图作为输出打印的最终图片）、输出成品图不超过</w:t>
      </w:r>
      <w:r w:rsidRPr="00DD5934">
        <w:rPr>
          <w:rFonts w:ascii="仿宋_GB2312" w:eastAsia="仿宋_GB2312" w:hAnsi="仿宋_GB2312" w:cs="仿宋"/>
          <w:sz w:val="30"/>
          <w:szCs w:val="30"/>
        </w:rPr>
        <w:t>4</w:t>
      </w:r>
      <w:r w:rsidRPr="00DD5934">
        <w:rPr>
          <w:rFonts w:ascii="仿宋_GB2312" w:eastAsia="仿宋_GB2312" w:hAnsi="仿宋_GB2312" w:cs="仿宋" w:hint="eastAsia"/>
          <w:sz w:val="30"/>
          <w:szCs w:val="30"/>
        </w:rPr>
        <w:t>张2开打印纸；</w:t>
      </w:r>
    </w:p>
    <w:p w14:paraId="1A473126" w14:textId="35D78EE7"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(2)PPT制作：提供一个PPT文件（用于答辩使用）</w:t>
      </w:r>
    </w:p>
    <w:p w14:paraId="38353581" w14:textId="77777777"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3.包装成型赛段:</w:t>
      </w:r>
    </w:p>
    <w:p w14:paraId="6C526044" w14:textId="74B2BDBE"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包装成型：选手自带工具（剪刀、直尺、粘胶等制作工具）</w:t>
      </w:r>
      <w:r w:rsidR="00BE3B31" w:rsidRPr="00DD5934">
        <w:rPr>
          <w:rFonts w:ascii="仿宋_GB2312" w:eastAsia="仿宋_GB2312" w:hAnsi="仿宋_GB2312" w:cs="仿宋" w:hint="eastAsia"/>
          <w:sz w:val="30"/>
          <w:szCs w:val="30"/>
        </w:rPr>
        <w:t>，利用输出图完成产品包装小样制作。赛项结束</w:t>
      </w:r>
      <w:r w:rsidRPr="00DD5934">
        <w:rPr>
          <w:rFonts w:ascii="仿宋_GB2312" w:eastAsia="仿宋_GB2312" w:hAnsi="仿宋_GB2312" w:cs="仿宋" w:hint="eastAsia"/>
          <w:sz w:val="30"/>
          <w:szCs w:val="30"/>
        </w:rPr>
        <w:t>提供完整的</w:t>
      </w:r>
      <w:r w:rsidR="00BE3B31" w:rsidRPr="00DD5934">
        <w:rPr>
          <w:rFonts w:ascii="仿宋_GB2312" w:eastAsia="仿宋_GB2312" w:hAnsi="仿宋_GB2312" w:cs="仿宋" w:hint="eastAsia"/>
          <w:sz w:val="30"/>
          <w:szCs w:val="30"/>
        </w:rPr>
        <w:t>产品</w:t>
      </w:r>
      <w:r w:rsidRPr="00DD5934">
        <w:rPr>
          <w:rFonts w:ascii="仿宋_GB2312" w:eastAsia="仿宋_GB2312" w:hAnsi="仿宋_GB2312" w:cs="仿宋" w:hint="eastAsia"/>
          <w:sz w:val="30"/>
          <w:szCs w:val="30"/>
        </w:rPr>
        <w:t>包装实物。</w:t>
      </w:r>
    </w:p>
    <w:p w14:paraId="2F43F8B4" w14:textId="461B7C8F" w:rsidR="00306507" w:rsidRPr="00DD5934" w:rsidRDefault="00306507" w:rsidP="00306507">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4.作品阐述赛段:</w:t>
      </w:r>
      <w:r w:rsidR="00BE3B31" w:rsidRPr="00DD5934">
        <w:rPr>
          <w:rFonts w:ascii="仿宋_GB2312" w:eastAsia="仿宋_GB2312" w:hAnsi="仿宋_GB2312" w:cs="仿宋" w:hint="eastAsia"/>
          <w:sz w:val="30"/>
          <w:szCs w:val="30"/>
        </w:rPr>
        <w:t>利用P</w:t>
      </w:r>
      <w:r w:rsidR="00BE3B31" w:rsidRPr="00DD5934">
        <w:rPr>
          <w:rFonts w:ascii="仿宋_GB2312" w:eastAsia="仿宋_GB2312" w:hAnsi="仿宋_GB2312" w:cs="仿宋"/>
          <w:sz w:val="30"/>
          <w:szCs w:val="30"/>
        </w:rPr>
        <w:t>PT</w:t>
      </w:r>
      <w:r w:rsidR="00BE3B31" w:rsidRPr="00DD5934">
        <w:rPr>
          <w:rFonts w:ascii="仿宋_GB2312" w:eastAsia="仿宋_GB2312" w:hAnsi="仿宋_GB2312" w:cs="仿宋" w:hint="eastAsia"/>
          <w:sz w:val="30"/>
          <w:szCs w:val="30"/>
        </w:rPr>
        <w:t>进行作品阐述答辩，并接受评委质询</w:t>
      </w:r>
      <w:r w:rsidRPr="00DD5934">
        <w:rPr>
          <w:rFonts w:ascii="仿宋_GB2312" w:eastAsia="仿宋_GB2312" w:hAnsi="仿宋_GB2312" w:cs="仿宋" w:hint="eastAsia"/>
          <w:sz w:val="30"/>
          <w:szCs w:val="30"/>
        </w:rPr>
        <w:t>。</w:t>
      </w:r>
    </w:p>
    <w:p w14:paraId="56D3A82E" w14:textId="77777777" w:rsidR="00C20A8A" w:rsidRPr="00DD5934" w:rsidRDefault="00C20A8A" w:rsidP="00C20A8A">
      <w:pPr>
        <w:snapToGrid w:val="0"/>
        <w:spacing w:line="560" w:lineRule="exact"/>
        <w:ind w:firstLine="602"/>
        <w:rPr>
          <w:rFonts w:ascii="黑体" w:eastAsia="黑体" w:hAnsi="黑体" w:cs="Arial"/>
          <w:b/>
          <w:sz w:val="30"/>
          <w:szCs w:val="30"/>
        </w:rPr>
      </w:pPr>
      <w:r w:rsidRPr="00DD5934">
        <w:rPr>
          <w:rFonts w:ascii="黑体" w:eastAsia="黑体" w:hAnsi="黑体" w:cs="Arial"/>
          <w:b/>
          <w:sz w:val="30"/>
          <w:szCs w:val="30"/>
        </w:rPr>
        <w:t>十、评分标准制定原则、评分方法、评分细则</w:t>
      </w:r>
    </w:p>
    <w:p w14:paraId="10E7CD12" w14:textId="77777777" w:rsidR="00C20A8A" w:rsidRPr="00DD5934" w:rsidRDefault="00C20A8A" w:rsidP="00C20A8A">
      <w:pPr>
        <w:snapToGrid w:val="0"/>
        <w:spacing w:line="560" w:lineRule="exact"/>
        <w:rPr>
          <w:rFonts w:ascii="仿宋_GB2312" w:eastAsia="仿宋_GB2312" w:hAnsi="仿宋_GB2312" w:cs="仿宋"/>
          <w:sz w:val="30"/>
          <w:szCs w:val="30"/>
        </w:rPr>
      </w:pPr>
      <w:r w:rsidRPr="00DD5934">
        <w:rPr>
          <w:rFonts w:ascii="仿宋_GB2312" w:eastAsia="仿宋_GB2312" w:hAnsi="仿宋_GB2312" w:cs="仿宋"/>
          <w:sz w:val="28"/>
          <w:szCs w:val="28"/>
        </w:rPr>
        <w:t xml:space="preserve">    </w:t>
      </w:r>
      <w:r w:rsidRPr="00DD5934">
        <w:rPr>
          <w:rFonts w:ascii="仿宋_GB2312" w:eastAsia="仿宋_GB2312" w:hAnsi="仿宋_GB2312" w:cs="仿宋"/>
          <w:sz w:val="30"/>
          <w:szCs w:val="30"/>
        </w:rPr>
        <w:t>（一）评分标准制订原则</w:t>
      </w:r>
    </w:p>
    <w:p w14:paraId="27B2F5A5" w14:textId="77777777" w:rsidR="00C20A8A" w:rsidRPr="00DD5934" w:rsidRDefault="00C20A8A" w:rsidP="00C20A8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lastRenderedPageBreak/>
        <w:t>本项比赛根据高职院校教育教学特点，以技能考核为主，以相关职业工种技能标准为依据，由专家组制定比赛规程、实施方案与各项评分细则，由服装教育教学专家与企业专家组成评判委员会，并本着“公平、公正、公开、科学、规范、透明”的原则，通过创新设计、规范制作等形式，对功能、结构、加工工艺、性能价格比、先进性、创新性等多方面进行综合评价，最终按总评分得分高低，确定奖项归属。</w:t>
      </w:r>
    </w:p>
    <w:p w14:paraId="17868712" w14:textId="77777777" w:rsidR="00C20A8A" w:rsidRPr="00DD5934" w:rsidRDefault="00C20A8A" w:rsidP="00C20A8A">
      <w:pPr>
        <w:snapToGrid w:val="0"/>
        <w:spacing w:line="560" w:lineRule="exact"/>
        <w:rPr>
          <w:rFonts w:ascii="仿宋_GB2312" w:eastAsia="仿宋_GB2312" w:hAnsi="仿宋_GB2312" w:cs="仿宋"/>
          <w:sz w:val="30"/>
          <w:szCs w:val="30"/>
        </w:rPr>
      </w:pPr>
      <w:r w:rsidRPr="00DD5934">
        <w:rPr>
          <w:rFonts w:ascii="仿宋_GB2312" w:eastAsia="仿宋_GB2312" w:hAnsi="仿宋_GB2312" w:cs="仿宋"/>
          <w:sz w:val="30"/>
          <w:szCs w:val="30"/>
        </w:rPr>
        <w:t xml:space="preserve">    （二）评分方法</w:t>
      </w:r>
    </w:p>
    <w:p w14:paraId="1EF885FF" w14:textId="77777777" w:rsidR="00C20A8A" w:rsidRPr="00DD5934" w:rsidRDefault="00C20A8A" w:rsidP="00C20A8A">
      <w:pPr>
        <w:snapToGrid w:val="0"/>
        <w:spacing w:line="560" w:lineRule="exact"/>
        <w:ind w:firstLine="602"/>
        <w:rPr>
          <w:rFonts w:ascii="仿宋_GB2312" w:eastAsia="仿宋_GB2312" w:hAnsi="仿宋_GB2312" w:cs="仿宋"/>
          <w:sz w:val="30"/>
          <w:szCs w:val="30"/>
        </w:rPr>
      </w:pPr>
      <w:r w:rsidRPr="00DD5934">
        <w:rPr>
          <w:rFonts w:ascii="仿宋_GB2312" w:eastAsia="仿宋_GB2312" w:hAnsi="仿宋_GB2312" w:cs="仿宋"/>
          <w:sz w:val="30"/>
          <w:szCs w:val="30"/>
        </w:rPr>
        <w:t>1.</w:t>
      </w:r>
      <w:r w:rsidRPr="00DD5934">
        <w:rPr>
          <w:rFonts w:ascii="仿宋_GB2312" w:eastAsia="仿宋_GB2312" w:hAnsi="仿宋_GB2312" w:cs="仿宋" w:hint="eastAsia"/>
          <w:sz w:val="30"/>
          <w:szCs w:val="30"/>
        </w:rPr>
        <w:t xml:space="preserve"> </w:t>
      </w:r>
      <w:r w:rsidRPr="00DD5934">
        <w:rPr>
          <w:rFonts w:ascii="仿宋_GB2312" w:eastAsia="仿宋_GB2312" w:hAnsi="仿宋_GB2312" w:cs="仿宋"/>
          <w:sz w:val="30"/>
          <w:szCs w:val="30"/>
        </w:rPr>
        <w:t>在赛</w:t>
      </w:r>
      <w:r w:rsidRPr="00DD5934">
        <w:rPr>
          <w:rFonts w:ascii="仿宋_GB2312" w:eastAsia="仿宋_GB2312" w:hAnsi="仿宋_GB2312" w:cs="仿宋" w:hint="eastAsia"/>
          <w:sz w:val="30"/>
          <w:szCs w:val="30"/>
        </w:rPr>
        <w:t>项执委会</w:t>
      </w:r>
      <w:r w:rsidRPr="00DD5934">
        <w:rPr>
          <w:rFonts w:ascii="仿宋_GB2312" w:eastAsia="仿宋_GB2312" w:hAnsi="仿宋_GB2312" w:cs="仿宋"/>
          <w:sz w:val="30"/>
          <w:szCs w:val="30"/>
        </w:rPr>
        <w:t>领导下，赛项裁判组负责赛项成绩评定工作，</w:t>
      </w:r>
      <w:r w:rsidRPr="00DD5934">
        <w:rPr>
          <w:rFonts w:ascii="仿宋_GB2312" w:eastAsia="仿宋_GB2312" w:hAnsi="仿宋_GB2312" w:cs="仿宋" w:hint="eastAsia"/>
          <w:sz w:val="30"/>
          <w:szCs w:val="30"/>
        </w:rPr>
        <w:t>整个评定过程要在监督组的监督下完成。裁判长在竞赛结束18小时内提交赛位评分结果，经复核无误，由裁判长、监督组长和仲裁组长签字确认，经解密后得到参赛选手的成绩</w:t>
      </w:r>
      <w:r w:rsidRPr="00DD5934">
        <w:rPr>
          <w:rFonts w:ascii="仿宋_GB2312" w:eastAsia="仿宋_GB2312" w:hAnsi="仿宋_GB2312" w:cs="仿宋"/>
          <w:sz w:val="30"/>
          <w:szCs w:val="30"/>
        </w:rPr>
        <w:t>。</w:t>
      </w:r>
    </w:p>
    <w:p w14:paraId="3F3953EA" w14:textId="77777777" w:rsidR="00C20A8A" w:rsidRPr="00DD5934" w:rsidRDefault="00C20A8A" w:rsidP="00C20A8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2.</w:t>
      </w:r>
      <w:r w:rsidRPr="00DD5934">
        <w:rPr>
          <w:rFonts w:ascii="仿宋_GB2312" w:eastAsia="仿宋_GB2312" w:hAnsi="仿宋_GB2312" w:cs="仿宋" w:hint="eastAsia"/>
          <w:sz w:val="30"/>
          <w:szCs w:val="30"/>
        </w:rPr>
        <w:t xml:space="preserve"> </w:t>
      </w:r>
      <w:r w:rsidRPr="00DD5934">
        <w:rPr>
          <w:rFonts w:ascii="仿宋_GB2312" w:eastAsia="仿宋_GB2312" w:hAnsi="仿宋_GB2312" w:cs="仿宋"/>
          <w:sz w:val="30"/>
          <w:szCs w:val="30"/>
        </w:rPr>
        <w:t>各竞赛项目和竞赛总分均按百分制计分。裁判组严格遵照专家组制定的各项评分细则，采取分步得分、累计总分的计分方式，分别计算各子项得分；</w:t>
      </w:r>
      <w:r w:rsidRPr="00DD5934">
        <w:rPr>
          <w:rFonts w:ascii="仿宋_GB2312" w:eastAsia="仿宋_GB2312" w:hAnsi="仿宋_GB2312" w:cs="仿宋" w:hint="eastAsia"/>
          <w:sz w:val="30"/>
          <w:szCs w:val="30"/>
        </w:rPr>
        <w:t>按照大赛制度去掉最高分与最低分后进行平均分计算；</w:t>
      </w:r>
      <w:r w:rsidRPr="00DD5934">
        <w:rPr>
          <w:rFonts w:ascii="仿宋_GB2312" w:eastAsia="仿宋_GB2312" w:hAnsi="仿宋_GB2312" w:cs="仿宋"/>
          <w:sz w:val="30"/>
          <w:szCs w:val="30"/>
        </w:rPr>
        <w:t>按规定比例计入总分</w:t>
      </w:r>
      <w:r w:rsidRPr="00DD5934">
        <w:rPr>
          <w:rFonts w:ascii="仿宋_GB2312" w:eastAsia="仿宋_GB2312" w:hAnsi="仿宋_GB2312" w:cs="仿宋" w:hint="eastAsia"/>
          <w:sz w:val="30"/>
          <w:szCs w:val="30"/>
        </w:rPr>
        <w:t>；</w:t>
      </w:r>
    </w:p>
    <w:p w14:paraId="15550E67" w14:textId="77777777" w:rsidR="00C20A8A" w:rsidRPr="00DD5934" w:rsidRDefault="00C20A8A" w:rsidP="00C20A8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3.</w:t>
      </w:r>
      <w:r w:rsidRPr="00DD5934">
        <w:rPr>
          <w:rFonts w:ascii="仿宋_GB2312" w:eastAsia="仿宋_GB2312" w:hAnsi="仿宋_GB2312" w:cs="仿宋" w:hint="eastAsia"/>
          <w:sz w:val="30"/>
          <w:szCs w:val="30"/>
        </w:rPr>
        <w:t xml:space="preserve"> </w:t>
      </w:r>
      <w:r w:rsidRPr="00DD5934">
        <w:rPr>
          <w:rFonts w:ascii="仿宋_GB2312" w:eastAsia="仿宋_GB2312" w:hAnsi="仿宋_GB2312" w:cs="仿宋"/>
          <w:sz w:val="30"/>
          <w:szCs w:val="30"/>
        </w:rPr>
        <w:t>在竞赛时段，参赛选手如出现扰乱赛场秩序、干扰裁判和监考正常工作等不文明行为的，由专项裁判长扣减该专项相应分数，情节严重的取消比赛资格，该专项成绩为0分。参赛选手有作弊行为的，取消比赛资格，该专项成绩为0分。</w:t>
      </w:r>
    </w:p>
    <w:p w14:paraId="7B164973" w14:textId="77777777" w:rsidR="00C20A8A" w:rsidRPr="00DD5934" w:rsidRDefault="00C20A8A" w:rsidP="00C20A8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4.</w:t>
      </w:r>
      <w:r w:rsidRPr="00DD5934">
        <w:rPr>
          <w:rFonts w:ascii="仿宋_GB2312" w:eastAsia="仿宋_GB2312" w:hAnsi="仿宋_GB2312" w:cs="仿宋" w:hint="eastAsia"/>
          <w:sz w:val="30"/>
          <w:szCs w:val="30"/>
        </w:rPr>
        <w:t xml:space="preserve"> </w:t>
      </w:r>
      <w:r w:rsidRPr="00DD5934">
        <w:rPr>
          <w:rFonts w:ascii="仿宋_GB2312" w:eastAsia="仿宋_GB2312" w:hAnsi="仿宋_GB2312" w:cs="仿宋"/>
          <w:sz w:val="30"/>
          <w:szCs w:val="30"/>
        </w:rPr>
        <w:t>参赛选手不得在竞赛结果上标注含有本参赛队信息的记号，如有发现，取消奖项评比资格。为保证裁判公平、公正，在每个现场评分环节，均由</w:t>
      </w:r>
      <w:r w:rsidRPr="00DD5934">
        <w:rPr>
          <w:rFonts w:ascii="仿宋_GB2312" w:eastAsia="仿宋_GB2312" w:hAnsi="仿宋_GB2312" w:cs="仿宋" w:hint="eastAsia"/>
          <w:sz w:val="30"/>
          <w:szCs w:val="30"/>
        </w:rPr>
        <w:t>加密裁判</w:t>
      </w:r>
      <w:r w:rsidRPr="00DD5934">
        <w:rPr>
          <w:rFonts w:ascii="仿宋_GB2312" w:eastAsia="仿宋_GB2312" w:hAnsi="仿宋_GB2312" w:cs="仿宋"/>
          <w:sz w:val="30"/>
          <w:szCs w:val="30"/>
        </w:rPr>
        <w:t>对</w:t>
      </w:r>
      <w:r w:rsidRPr="00DD5934">
        <w:rPr>
          <w:rFonts w:ascii="仿宋_GB2312" w:eastAsia="仿宋_GB2312" w:hAnsi="仿宋_GB2312" w:cs="仿宋" w:hint="eastAsia"/>
          <w:sz w:val="30"/>
          <w:szCs w:val="30"/>
        </w:rPr>
        <w:t>所有</w:t>
      </w:r>
      <w:r w:rsidRPr="00DD5934">
        <w:rPr>
          <w:rFonts w:ascii="仿宋_GB2312" w:eastAsia="仿宋_GB2312" w:hAnsi="仿宋_GB2312" w:cs="仿宋"/>
          <w:sz w:val="30"/>
          <w:szCs w:val="30"/>
        </w:rPr>
        <w:t>参赛作品进行加密。</w:t>
      </w:r>
    </w:p>
    <w:p w14:paraId="00ECB397" w14:textId="77777777" w:rsidR="00C20A8A" w:rsidRPr="00DD5934" w:rsidRDefault="00C20A8A" w:rsidP="00C20A8A">
      <w:pPr>
        <w:tabs>
          <w:tab w:val="left" w:pos="7786"/>
        </w:tabs>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（三）评分细则</w:t>
      </w:r>
    </w:p>
    <w:p w14:paraId="04CF4B2E" w14:textId="77777777" w:rsidR="00C20A8A" w:rsidRPr="00DD5934" w:rsidRDefault="00C20A8A" w:rsidP="00C20A8A">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采取分步得分、累计总分的计分方式。只计团体竞赛成绩，</w:t>
      </w:r>
      <w:r w:rsidRPr="00DD5934">
        <w:rPr>
          <w:rFonts w:ascii="仿宋_GB2312" w:eastAsia="仿宋_GB2312" w:hAnsi="仿宋_GB2312" w:cs="仿宋" w:hint="eastAsia"/>
          <w:sz w:val="30"/>
          <w:szCs w:val="30"/>
        </w:rPr>
        <w:lastRenderedPageBreak/>
        <w:t>不计参赛选手个人成绩。按取基本竞赛任务竞赛成绩、设计与制作技能赛段、包装成型及PPT制作赛段、作品阐述三个赛段成绩总分进行排名。</w:t>
      </w:r>
    </w:p>
    <w:p w14:paraId="1F83CE7F" w14:textId="419199F9" w:rsidR="00C20A8A" w:rsidRPr="00DD5934" w:rsidRDefault="00C20A8A" w:rsidP="00C20A8A">
      <w:pPr>
        <w:spacing w:line="400" w:lineRule="exact"/>
        <w:ind w:firstLineChars="200"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具体分值及评分标准如下表：</w:t>
      </w:r>
    </w:p>
    <w:tbl>
      <w:tblPr>
        <w:tblpPr w:leftFromText="180" w:rightFromText="180" w:vertAnchor="text" w:tblpXSpec="center" w:tblpY="1"/>
        <w:tblOverlap w:val="never"/>
        <w:tblW w:w="8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3"/>
        <w:gridCol w:w="1517"/>
        <w:gridCol w:w="709"/>
        <w:gridCol w:w="3969"/>
        <w:gridCol w:w="801"/>
      </w:tblGrid>
      <w:tr w:rsidR="00DD5934" w:rsidRPr="00DD5934" w14:paraId="2512FA05" w14:textId="77777777" w:rsidTr="00C20A8A">
        <w:trPr>
          <w:trHeight w:val="311"/>
        </w:trPr>
        <w:tc>
          <w:tcPr>
            <w:tcW w:w="1313" w:type="dxa"/>
            <w:vAlign w:val="center"/>
          </w:tcPr>
          <w:p w14:paraId="1E95AD1D" w14:textId="77777777" w:rsidR="00C20A8A" w:rsidRPr="00DD5934" w:rsidRDefault="00C20A8A" w:rsidP="00C20A8A">
            <w:pPr>
              <w:spacing w:line="400" w:lineRule="exact"/>
              <w:jc w:val="left"/>
              <w:rPr>
                <w:rFonts w:ascii="仿宋_GB2312" w:eastAsia="仿宋_GB2312" w:hAnsi="仿宋_GB2312"/>
                <w:b/>
                <w:bCs/>
                <w:sz w:val="24"/>
                <w:shd w:val="solid" w:color="FFFFFF" w:fill="auto"/>
              </w:rPr>
            </w:pPr>
            <w:r w:rsidRPr="00DD5934">
              <w:rPr>
                <w:rFonts w:ascii="仿宋_GB2312" w:eastAsia="仿宋_GB2312" w:hAnsi="仿宋_GB2312" w:hint="eastAsia"/>
                <w:b/>
                <w:bCs/>
                <w:sz w:val="24"/>
                <w:shd w:val="solid" w:color="FFFFFF" w:fill="auto"/>
              </w:rPr>
              <w:t>一级指标</w:t>
            </w:r>
          </w:p>
        </w:tc>
        <w:tc>
          <w:tcPr>
            <w:tcW w:w="1517" w:type="dxa"/>
          </w:tcPr>
          <w:p w14:paraId="6F1EF63E" w14:textId="77777777" w:rsidR="00C20A8A" w:rsidRPr="00DD5934" w:rsidRDefault="00C20A8A" w:rsidP="00C20A8A">
            <w:pPr>
              <w:spacing w:line="400" w:lineRule="exact"/>
              <w:jc w:val="left"/>
              <w:rPr>
                <w:rFonts w:ascii="仿宋_GB2312" w:eastAsia="仿宋_GB2312" w:hAnsi="仿宋_GB2312"/>
                <w:b/>
                <w:bCs/>
                <w:sz w:val="24"/>
                <w:shd w:val="solid" w:color="FFFFFF" w:fill="auto"/>
              </w:rPr>
            </w:pPr>
            <w:r w:rsidRPr="00DD5934">
              <w:rPr>
                <w:rFonts w:ascii="仿宋_GB2312" w:eastAsia="仿宋_GB2312" w:hAnsi="仿宋_GB2312" w:hint="eastAsia"/>
                <w:b/>
                <w:bCs/>
                <w:sz w:val="24"/>
                <w:shd w:val="solid" w:color="FFFFFF" w:fill="auto"/>
              </w:rPr>
              <w:t>比赛内容</w:t>
            </w:r>
          </w:p>
        </w:tc>
        <w:tc>
          <w:tcPr>
            <w:tcW w:w="709" w:type="dxa"/>
            <w:vAlign w:val="center"/>
          </w:tcPr>
          <w:p w14:paraId="11D99805" w14:textId="77777777" w:rsidR="00C20A8A" w:rsidRPr="00DD5934" w:rsidRDefault="00C20A8A" w:rsidP="00C20A8A">
            <w:pPr>
              <w:spacing w:line="400" w:lineRule="exact"/>
              <w:jc w:val="left"/>
              <w:rPr>
                <w:rFonts w:ascii="仿宋_GB2312" w:eastAsia="仿宋_GB2312" w:hAnsi="仿宋_GB2312"/>
                <w:b/>
                <w:bCs/>
                <w:sz w:val="24"/>
                <w:shd w:val="solid" w:color="FFFFFF" w:fill="auto"/>
              </w:rPr>
            </w:pPr>
            <w:r w:rsidRPr="00DD5934">
              <w:rPr>
                <w:rFonts w:ascii="仿宋_GB2312" w:eastAsia="仿宋_GB2312" w:hAnsi="仿宋_GB2312" w:hint="eastAsia"/>
                <w:b/>
                <w:bCs/>
                <w:sz w:val="24"/>
                <w:shd w:val="solid" w:color="FFFFFF" w:fill="auto"/>
              </w:rPr>
              <w:t>比例</w:t>
            </w:r>
          </w:p>
        </w:tc>
        <w:tc>
          <w:tcPr>
            <w:tcW w:w="3969" w:type="dxa"/>
            <w:vAlign w:val="center"/>
          </w:tcPr>
          <w:p w14:paraId="63A9B614" w14:textId="77777777" w:rsidR="00C20A8A" w:rsidRPr="00DD5934" w:rsidRDefault="00C20A8A" w:rsidP="00C20A8A">
            <w:pPr>
              <w:spacing w:line="400" w:lineRule="exact"/>
              <w:jc w:val="left"/>
              <w:rPr>
                <w:rFonts w:ascii="仿宋_GB2312" w:eastAsia="仿宋_GB2312" w:hAnsi="仿宋_GB2312"/>
                <w:b/>
                <w:bCs/>
                <w:sz w:val="24"/>
                <w:shd w:val="solid" w:color="FFFFFF" w:fill="auto"/>
              </w:rPr>
            </w:pPr>
            <w:r w:rsidRPr="00DD5934">
              <w:rPr>
                <w:rFonts w:ascii="仿宋_GB2312" w:eastAsia="仿宋_GB2312" w:hAnsi="仿宋_GB2312" w:hint="eastAsia"/>
                <w:b/>
                <w:bCs/>
                <w:sz w:val="24"/>
                <w:shd w:val="solid" w:color="FFFFFF" w:fill="auto"/>
              </w:rPr>
              <w:t>二级指标</w:t>
            </w:r>
          </w:p>
        </w:tc>
        <w:tc>
          <w:tcPr>
            <w:tcW w:w="801" w:type="dxa"/>
            <w:vAlign w:val="center"/>
          </w:tcPr>
          <w:p w14:paraId="00BB1B4D" w14:textId="77777777" w:rsidR="00C20A8A" w:rsidRPr="00DD5934" w:rsidRDefault="00C20A8A" w:rsidP="00C20A8A">
            <w:pPr>
              <w:spacing w:line="400" w:lineRule="exact"/>
              <w:jc w:val="left"/>
              <w:rPr>
                <w:rFonts w:ascii="仿宋_GB2312" w:eastAsia="仿宋_GB2312" w:hAnsi="仿宋_GB2312"/>
                <w:b/>
                <w:bCs/>
                <w:sz w:val="24"/>
                <w:shd w:val="solid" w:color="FFFFFF" w:fill="auto"/>
              </w:rPr>
            </w:pPr>
            <w:r w:rsidRPr="00DD5934">
              <w:rPr>
                <w:rFonts w:ascii="仿宋_GB2312" w:eastAsia="仿宋_GB2312" w:hAnsi="仿宋_GB2312" w:hint="eastAsia"/>
                <w:b/>
                <w:bCs/>
                <w:sz w:val="24"/>
                <w:shd w:val="solid" w:color="FFFFFF" w:fill="auto"/>
              </w:rPr>
              <w:t>分数</w:t>
            </w:r>
          </w:p>
        </w:tc>
      </w:tr>
      <w:tr w:rsidR="00DD5934" w:rsidRPr="00DD5934" w14:paraId="23AF7879" w14:textId="77777777" w:rsidTr="00C20A8A">
        <w:trPr>
          <w:trHeight w:val="1087"/>
        </w:trPr>
        <w:tc>
          <w:tcPr>
            <w:tcW w:w="1313" w:type="dxa"/>
            <w:vMerge w:val="restart"/>
            <w:vAlign w:val="center"/>
          </w:tcPr>
          <w:p w14:paraId="640E4943"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设计与制作技能赛段</w:t>
            </w:r>
          </w:p>
        </w:tc>
        <w:tc>
          <w:tcPr>
            <w:tcW w:w="1517" w:type="dxa"/>
            <w:vAlign w:val="center"/>
          </w:tcPr>
          <w:p w14:paraId="131D8491"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创意构思、效果图绘制</w:t>
            </w:r>
          </w:p>
        </w:tc>
        <w:tc>
          <w:tcPr>
            <w:tcW w:w="709" w:type="dxa"/>
            <w:vAlign w:val="center"/>
          </w:tcPr>
          <w:p w14:paraId="6E737C26"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10%</w:t>
            </w:r>
          </w:p>
        </w:tc>
        <w:tc>
          <w:tcPr>
            <w:tcW w:w="3969" w:type="dxa"/>
            <w:vAlign w:val="center"/>
          </w:tcPr>
          <w:p w14:paraId="5F6EB6F6"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创意独特、新颖；</w:t>
            </w:r>
          </w:p>
          <w:p w14:paraId="356DF0A2"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手绘效果图完整、合理</w:t>
            </w:r>
          </w:p>
        </w:tc>
        <w:tc>
          <w:tcPr>
            <w:tcW w:w="801" w:type="dxa"/>
            <w:vAlign w:val="center"/>
          </w:tcPr>
          <w:p w14:paraId="55B53497"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10分</w:t>
            </w:r>
          </w:p>
        </w:tc>
      </w:tr>
      <w:tr w:rsidR="00DD5934" w:rsidRPr="00DD5934" w14:paraId="0DF24CD3" w14:textId="77777777" w:rsidTr="00C20A8A">
        <w:trPr>
          <w:trHeight w:val="1130"/>
        </w:trPr>
        <w:tc>
          <w:tcPr>
            <w:tcW w:w="1313" w:type="dxa"/>
            <w:vMerge/>
            <w:vAlign w:val="center"/>
          </w:tcPr>
          <w:p w14:paraId="1DAD77DA" w14:textId="77777777" w:rsidR="00C20A8A" w:rsidRPr="00DD5934" w:rsidRDefault="00C20A8A" w:rsidP="00C20A8A">
            <w:pPr>
              <w:spacing w:line="400" w:lineRule="exact"/>
              <w:jc w:val="center"/>
              <w:rPr>
                <w:rFonts w:ascii="仿宋_GB2312" w:eastAsia="仿宋_GB2312" w:hAnsi="仿宋_GB2312"/>
                <w:sz w:val="24"/>
                <w:shd w:val="solid" w:color="FFFFFF" w:fill="auto"/>
              </w:rPr>
            </w:pPr>
          </w:p>
        </w:tc>
        <w:tc>
          <w:tcPr>
            <w:tcW w:w="1517" w:type="dxa"/>
            <w:vAlign w:val="center"/>
          </w:tcPr>
          <w:p w14:paraId="22DB9B06"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包装结构设计</w:t>
            </w:r>
          </w:p>
        </w:tc>
        <w:tc>
          <w:tcPr>
            <w:tcW w:w="709" w:type="dxa"/>
            <w:vAlign w:val="center"/>
          </w:tcPr>
          <w:p w14:paraId="5DD6EAD4"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30%</w:t>
            </w:r>
          </w:p>
        </w:tc>
        <w:tc>
          <w:tcPr>
            <w:tcW w:w="3969" w:type="dxa"/>
            <w:vAlign w:val="center"/>
          </w:tcPr>
          <w:p w14:paraId="18FBA2F5"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结构巧妙、有新意；</w:t>
            </w:r>
          </w:p>
          <w:p w14:paraId="08A73F9D"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满足功能要求，形态合理，结构完整，工艺性好；</w:t>
            </w:r>
          </w:p>
          <w:p w14:paraId="13401CC4"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文件规范；</w:t>
            </w:r>
          </w:p>
        </w:tc>
        <w:tc>
          <w:tcPr>
            <w:tcW w:w="801" w:type="dxa"/>
            <w:vAlign w:val="center"/>
          </w:tcPr>
          <w:p w14:paraId="1D9C3D8F"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30分</w:t>
            </w:r>
          </w:p>
        </w:tc>
      </w:tr>
      <w:tr w:rsidR="00DD5934" w:rsidRPr="00DD5934" w14:paraId="40B94482" w14:textId="77777777" w:rsidTr="00C20A8A">
        <w:trPr>
          <w:trHeight w:val="1515"/>
        </w:trPr>
        <w:tc>
          <w:tcPr>
            <w:tcW w:w="1313" w:type="dxa"/>
            <w:vMerge/>
            <w:vAlign w:val="center"/>
          </w:tcPr>
          <w:p w14:paraId="237A0522" w14:textId="77777777" w:rsidR="00C20A8A" w:rsidRPr="00DD5934" w:rsidRDefault="00C20A8A" w:rsidP="00C20A8A">
            <w:pPr>
              <w:spacing w:line="400" w:lineRule="exact"/>
              <w:jc w:val="center"/>
              <w:rPr>
                <w:rFonts w:ascii="仿宋_GB2312" w:eastAsia="仿宋_GB2312" w:hAnsi="仿宋_GB2312"/>
                <w:sz w:val="24"/>
                <w:shd w:val="solid" w:color="FFFFFF" w:fill="auto"/>
              </w:rPr>
            </w:pPr>
          </w:p>
        </w:tc>
        <w:tc>
          <w:tcPr>
            <w:tcW w:w="1517" w:type="dxa"/>
            <w:vAlign w:val="center"/>
          </w:tcPr>
          <w:p w14:paraId="1B23B1F6"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包装视觉设计</w:t>
            </w:r>
          </w:p>
        </w:tc>
        <w:tc>
          <w:tcPr>
            <w:tcW w:w="709" w:type="dxa"/>
            <w:vAlign w:val="center"/>
          </w:tcPr>
          <w:p w14:paraId="436EDE38"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40%</w:t>
            </w:r>
          </w:p>
        </w:tc>
        <w:tc>
          <w:tcPr>
            <w:tcW w:w="3969" w:type="dxa"/>
            <w:vAlign w:val="center"/>
          </w:tcPr>
          <w:p w14:paraId="0F4FD87F"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紧扣主题，设计美观、新颖；</w:t>
            </w:r>
          </w:p>
          <w:p w14:paraId="053144ED"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版面布局合理，色彩运用效果好，品牌识别性强；产品信息完整；</w:t>
            </w:r>
          </w:p>
          <w:p w14:paraId="4E2DE1D5"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工艺上有了解，制作文件规范；符合印刷行业标准；</w:t>
            </w:r>
          </w:p>
        </w:tc>
        <w:tc>
          <w:tcPr>
            <w:tcW w:w="801" w:type="dxa"/>
            <w:vAlign w:val="center"/>
          </w:tcPr>
          <w:p w14:paraId="513D88E3"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40分</w:t>
            </w:r>
          </w:p>
        </w:tc>
      </w:tr>
      <w:tr w:rsidR="00DD5934" w:rsidRPr="00DD5934" w14:paraId="2B9E4228" w14:textId="77777777" w:rsidTr="00C20A8A">
        <w:trPr>
          <w:trHeight w:val="1560"/>
        </w:trPr>
        <w:tc>
          <w:tcPr>
            <w:tcW w:w="1313" w:type="dxa"/>
            <w:vMerge w:val="restart"/>
            <w:vAlign w:val="center"/>
          </w:tcPr>
          <w:p w14:paraId="1E85F31D"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包装成型及PPT制作赛段</w:t>
            </w:r>
          </w:p>
        </w:tc>
        <w:tc>
          <w:tcPr>
            <w:tcW w:w="1517" w:type="dxa"/>
            <w:vAlign w:val="center"/>
          </w:tcPr>
          <w:p w14:paraId="13CC68BE"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包装成型效果</w:t>
            </w:r>
          </w:p>
        </w:tc>
        <w:tc>
          <w:tcPr>
            <w:tcW w:w="709" w:type="dxa"/>
            <w:vAlign w:val="center"/>
          </w:tcPr>
          <w:p w14:paraId="23DB0642"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6%</w:t>
            </w:r>
          </w:p>
        </w:tc>
        <w:tc>
          <w:tcPr>
            <w:tcW w:w="3969" w:type="dxa"/>
            <w:vAlign w:val="center"/>
          </w:tcPr>
          <w:p w14:paraId="248BE586"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主题突出，内容设计完整，布局合理，效果美观，包装结构符合人体工程学要求，包装功能设计合理，图文布置装饰效果好；</w:t>
            </w:r>
          </w:p>
        </w:tc>
        <w:tc>
          <w:tcPr>
            <w:tcW w:w="801" w:type="dxa"/>
            <w:vAlign w:val="center"/>
          </w:tcPr>
          <w:p w14:paraId="25F10D77"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6分</w:t>
            </w:r>
          </w:p>
        </w:tc>
      </w:tr>
      <w:tr w:rsidR="00DD5934" w:rsidRPr="00DD5934" w14:paraId="487C540D" w14:textId="77777777" w:rsidTr="00C20A8A">
        <w:trPr>
          <w:trHeight w:val="1278"/>
        </w:trPr>
        <w:tc>
          <w:tcPr>
            <w:tcW w:w="1313" w:type="dxa"/>
            <w:vMerge/>
            <w:vAlign w:val="center"/>
          </w:tcPr>
          <w:p w14:paraId="715CCDA6" w14:textId="77777777" w:rsidR="00C20A8A" w:rsidRPr="00DD5934" w:rsidRDefault="00C20A8A" w:rsidP="00C20A8A">
            <w:pPr>
              <w:spacing w:line="400" w:lineRule="exact"/>
              <w:jc w:val="center"/>
              <w:rPr>
                <w:rFonts w:ascii="仿宋_GB2312" w:eastAsia="仿宋_GB2312" w:hAnsi="仿宋_GB2312"/>
                <w:sz w:val="24"/>
                <w:shd w:val="solid" w:color="FFFFFF" w:fill="auto"/>
              </w:rPr>
            </w:pPr>
          </w:p>
        </w:tc>
        <w:tc>
          <w:tcPr>
            <w:tcW w:w="1517" w:type="dxa"/>
            <w:vAlign w:val="center"/>
          </w:tcPr>
          <w:p w14:paraId="104A4056"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PPT制作</w:t>
            </w:r>
          </w:p>
        </w:tc>
        <w:tc>
          <w:tcPr>
            <w:tcW w:w="709" w:type="dxa"/>
            <w:vAlign w:val="center"/>
          </w:tcPr>
          <w:p w14:paraId="0B92CD6E"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8%</w:t>
            </w:r>
          </w:p>
        </w:tc>
        <w:tc>
          <w:tcPr>
            <w:tcW w:w="3969" w:type="dxa"/>
            <w:vAlign w:val="center"/>
          </w:tcPr>
          <w:p w14:paraId="19DFB28E"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体现并准确表达包装设计思想，版面布局合理美观，图文并茂，言简意赅；PPT制作效果</w:t>
            </w:r>
          </w:p>
        </w:tc>
        <w:tc>
          <w:tcPr>
            <w:tcW w:w="801" w:type="dxa"/>
            <w:vAlign w:val="center"/>
          </w:tcPr>
          <w:p w14:paraId="35D1B0E7"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8分</w:t>
            </w:r>
          </w:p>
        </w:tc>
      </w:tr>
      <w:tr w:rsidR="00DD5934" w:rsidRPr="00DD5934" w14:paraId="63789DB7" w14:textId="77777777" w:rsidTr="00C20A8A">
        <w:trPr>
          <w:trHeight w:val="1252"/>
        </w:trPr>
        <w:tc>
          <w:tcPr>
            <w:tcW w:w="1313" w:type="dxa"/>
            <w:tcBorders>
              <w:bottom w:val="single" w:sz="4" w:space="0" w:color="auto"/>
            </w:tcBorders>
            <w:vAlign w:val="center"/>
          </w:tcPr>
          <w:p w14:paraId="64B15129"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阐述赛段</w:t>
            </w:r>
          </w:p>
        </w:tc>
        <w:tc>
          <w:tcPr>
            <w:tcW w:w="1517" w:type="dxa"/>
            <w:tcBorders>
              <w:bottom w:val="single" w:sz="4" w:space="0" w:color="auto"/>
            </w:tcBorders>
            <w:vAlign w:val="center"/>
          </w:tcPr>
          <w:p w14:paraId="018374F4"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作品阐述</w:t>
            </w:r>
          </w:p>
        </w:tc>
        <w:tc>
          <w:tcPr>
            <w:tcW w:w="709" w:type="dxa"/>
            <w:tcBorders>
              <w:bottom w:val="single" w:sz="4" w:space="0" w:color="auto"/>
            </w:tcBorders>
            <w:vAlign w:val="center"/>
          </w:tcPr>
          <w:p w14:paraId="2B2A6D10"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6%</w:t>
            </w:r>
          </w:p>
        </w:tc>
        <w:tc>
          <w:tcPr>
            <w:tcW w:w="3969" w:type="dxa"/>
            <w:tcBorders>
              <w:bottom w:val="single" w:sz="4" w:space="0" w:color="auto"/>
            </w:tcBorders>
            <w:vAlign w:val="center"/>
          </w:tcPr>
          <w:p w14:paraId="15A6D00A"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现场文明情况，设计阐述表达能力，职业素质体现， PPT制作效果</w:t>
            </w:r>
          </w:p>
        </w:tc>
        <w:tc>
          <w:tcPr>
            <w:tcW w:w="801" w:type="dxa"/>
            <w:vAlign w:val="center"/>
          </w:tcPr>
          <w:p w14:paraId="3B87CAB7" w14:textId="77777777" w:rsidR="00C20A8A" w:rsidRPr="00DD5934" w:rsidRDefault="00C20A8A" w:rsidP="00C20A8A">
            <w:pPr>
              <w:spacing w:line="400" w:lineRule="exact"/>
              <w:jc w:val="left"/>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6分</w:t>
            </w:r>
          </w:p>
        </w:tc>
      </w:tr>
      <w:tr w:rsidR="00DD5934" w:rsidRPr="00DD5934" w14:paraId="594184D4" w14:textId="77777777" w:rsidTr="00C20A8A">
        <w:trPr>
          <w:trHeight w:val="324"/>
        </w:trPr>
        <w:tc>
          <w:tcPr>
            <w:tcW w:w="1313" w:type="dxa"/>
            <w:vAlign w:val="center"/>
          </w:tcPr>
          <w:p w14:paraId="254765BA"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总计</w:t>
            </w:r>
          </w:p>
        </w:tc>
        <w:tc>
          <w:tcPr>
            <w:tcW w:w="1517" w:type="dxa"/>
          </w:tcPr>
          <w:p w14:paraId="3F1647CB" w14:textId="77777777" w:rsidR="00C20A8A" w:rsidRPr="00DD5934" w:rsidRDefault="00C20A8A" w:rsidP="00C20A8A">
            <w:pPr>
              <w:spacing w:line="400" w:lineRule="exact"/>
              <w:jc w:val="left"/>
              <w:rPr>
                <w:rFonts w:ascii="仿宋_GB2312" w:eastAsia="仿宋_GB2312" w:hAnsi="仿宋_GB2312"/>
                <w:sz w:val="24"/>
                <w:shd w:val="solid" w:color="FFFFFF" w:fill="auto"/>
              </w:rPr>
            </w:pPr>
          </w:p>
        </w:tc>
        <w:tc>
          <w:tcPr>
            <w:tcW w:w="5479" w:type="dxa"/>
            <w:gridSpan w:val="3"/>
            <w:vAlign w:val="center"/>
          </w:tcPr>
          <w:p w14:paraId="54CD0B90" w14:textId="77777777" w:rsidR="00C20A8A" w:rsidRPr="00DD5934" w:rsidRDefault="00C20A8A" w:rsidP="00C20A8A">
            <w:pPr>
              <w:spacing w:line="400" w:lineRule="exact"/>
              <w:jc w:val="center"/>
              <w:rPr>
                <w:rFonts w:ascii="仿宋_GB2312" w:eastAsia="仿宋_GB2312" w:hAnsi="仿宋_GB2312"/>
                <w:sz w:val="24"/>
                <w:shd w:val="solid" w:color="FFFFFF" w:fill="auto"/>
              </w:rPr>
            </w:pPr>
            <w:r w:rsidRPr="00DD5934">
              <w:rPr>
                <w:rFonts w:ascii="仿宋_GB2312" w:eastAsia="仿宋_GB2312" w:hAnsi="仿宋_GB2312" w:hint="eastAsia"/>
                <w:sz w:val="24"/>
                <w:shd w:val="solid" w:color="FFFFFF" w:fill="auto"/>
              </w:rPr>
              <w:t>100分</w:t>
            </w:r>
          </w:p>
        </w:tc>
      </w:tr>
    </w:tbl>
    <w:p w14:paraId="5B71F568" w14:textId="4786333A" w:rsidR="0046025A" w:rsidRPr="00DD5934" w:rsidRDefault="007B5EE3" w:rsidP="0046025A">
      <w:pPr>
        <w:snapToGrid w:val="0"/>
        <w:spacing w:line="560" w:lineRule="exact"/>
        <w:rPr>
          <w:rFonts w:ascii="仿宋_GB2312" w:eastAsia="仿宋_GB2312" w:hAnsi="仿宋_GB2312" w:cs="仿宋"/>
          <w:sz w:val="30"/>
          <w:szCs w:val="30"/>
        </w:rPr>
      </w:pPr>
      <w:r w:rsidRPr="00DD5934">
        <w:rPr>
          <w:rFonts w:ascii="仿宋_GB2312" w:eastAsia="仿宋_GB2312" w:hAnsi="仿宋_GB2312" w:cs="仿宋" w:hint="eastAsia"/>
          <w:sz w:val="30"/>
          <w:szCs w:val="30"/>
        </w:rPr>
        <w:t>(</w:t>
      </w:r>
      <w:r w:rsidR="0046025A" w:rsidRPr="00DD5934">
        <w:rPr>
          <w:rFonts w:ascii="仿宋_GB2312" w:eastAsia="仿宋_GB2312" w:hAnsi="仿宋_GB2312" w:cs="仿宋" w:hint="eastAsia"/>
          <w:sz w:val="30"/>
          <w:szCs w:val="30"/>
        </w:rPr>
        <w:t>四</w:t>
      </w:r>
      <w:r w:rsidRPr="00DD5934">
        <w:rPr>
          <w:rFonts w:ascii="仿宋_GB2312" w:eastAsia="仿宋_GB2312" w:hAnsi="仿宋_GB2312" w:cs="仿宋" w:hint="eastAsia"/>
          <w:sz w:val="30"/>
          <w:szCs w:val="30"/>
        </w:rPr>
        <w:t>)</w:t>
      </w:r>
      <w:r w:rsidR="0046025A" w:rsidRPr="00DD5934">
        <w:rPr>
          <w:rFonts w:ascii="仿宋_GB2312" w:eastAsia="仿宋_GB2312" w:hAnsi="仿宋_GB2312" w:cs="仿宋" w:hint="eastAsia"/>
          <w:sz w:val="30"/>
          <w:szCs w:val="30"/>
        </w:rPr>
        <w:t>申诉与仲裁</w:t>
      </w:r>
    </w:p>
    <w:p w14:paraId="20580C88"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1.参赛队对不符合竞赛规定的设备、用具、专用工装、专用检具、量具、工具、原材料和备件，有失公正的检测、评判、奖励做法，以及对工作人员的违规行为等，均可提出申诉。</w:t>
      </w:r>
    </w:p>
    <w:p w14:paraId="6CE5936C"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lastRenderedPageBreak/>
        <w:t>2.申诉时，应递交由参赛队领队亲笔签字同意的书面报告，报告应对申诉事件的现象、发生的时间、涉及的人员、申诉依据与理由等进行充分、实事求是的叙述。事实依据不充分、仅凭主观臆断的申诉不予受理。</w:t>
      </w:r>
    </w:p>
    <w:p w14:paraId="3E558428"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3.申诉时效:本轮次竞赛结束后2小时内向本项目领导组提出，超过时效将不予受理申诉。</w:t>
      </w:r>
    </w:p>
    <w:p w14:paraId="71BBB7FD"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4.申诉处理:赛场专设仲裁工作组受理申诉，收到申诉报告之后，根据申诉事由进行审查，6小时内书面通知申诉方，告知申诉处理结果。</w:t>
      </w:r>
    </w:p>
    <w:p w14:paraId="498E4D5C"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5.申诉人不得无故拒不接受处理结果，不允许采取过激行为刁难、攻击工作人员，否则视为放弃申诉。</w:t>
      </w:r>
    </w:p>
    <w:p w14:paraId="733AA45A"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 xml:space="preserve"> (二)仲裁</w:t>
      </w:r>
    </w:p>
    <w:p w14:paraId="2BBFFA0C"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1.赛区组委会下设仲裁工作组，负责受理大赛中出现的所有申诉并进行仲裁，以保证竞赛的顺利进行和竞赛结果公平、公正。</w:t>
      </w:r>
    </w:p>
    <w:p w14:paraId="7EE860D1" w14:textId="77777777" w:rsidR="007B5EE3" w:rsidRPr="00DD5934" w:rsidRDefault="007B5EE3"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2.赛区仲裁工作组的裁决为最终裁决，参赛队不得因申诉或对处理意见不服而停止比赛或滋事，否则按弃权处理。</w:t>
      </w:r>
    </w:p>
    <w:p w14:paraId="5A4B8C65" w14:textId="6D9AE848" w:rsidR="007B5EE3" w:rsidRPr="00DD5934" w:rsidRDefault="007B5EE3" w:rsidP="007B5EE3">
      <w:pPr>
        <w:spacing w:line="560" w:lineRule="exact"/>
        <w:rPr>
          <w:rFonts w:ascii="黑体" w:eastAsia="黑体" w:hAnsi="黑体" w:cs="Arial"/>
          <w:b/>
          <w:sz w:val="30"/>
          <w:szCs w:val="30"/>
        </w:rPr>
      </w:pPr>
      <w:r w:rsidRPr="00DD5934">
        <w:rPr>
          <w:rFonts w:ascii="黑体" w:eastAsia="黑体" w:hAnsi="黑体" w:cs="Arial"/>
          <w:b/>
          <w:sz w:val="30"/>
          <w:szCs w:val="30"/>
        </w:rPr>
        <w:t>十</w:t>
      </w:r>
      <w:r w:rsidR="0046025A" w:rsidRPr="00DD5934">
        <w:rPr>
          <w:rFonts w:ascii="黑体" w:eastAsia="黑体" w:hAnsi="黑体" w:cs="Arial" w:hint="eastAsia"/>
          <w:b/>
          <w:sz w:val="30"/>
          <w:szCs w:val="30"/>
        </w:rPr>
        <w:t>一</w:t>
      </w:r>
      <w:r w:rsidRPr="00DD5934">
        <w:rPr>
          <w:rFonts w:ascii="黑体" w:eastAsia="黑体" w:hAnsi="黑体" w:cs="Arial"/>
          <w:b/>
          <w:sz w:val="30"/>
          <w:szCs w:val="30"/>
        </w:rPr>
        <w:t>、奖项设置</w:t>
      </w:r>
    </w:p>
    <w:p w14:paraId="1F55EAE4" w14:textId="2708C9BD" w:rsidR="007B5EE3" w:rsidRPr="00DD5934" w:rsidRDefault="007B5EE3" w:rsidP="007B5EE3">
      <w:pPr>
        <w:spacing w:line="560" w:lineRule="exact"/>
        <w:ind w:firstLineChars="200" w:firstLine="600"/>
        <w:rPr>
          <w:rFonts w:ascii="仿宋_GB2312" w:eastAsia="仿宋_GB2312" w:hAnsi="仿宋" w:cs="仿宋"/>
          <w:sz w:val="30"/>
          <w:szCs w:val="30"/>
        </w:rPr>
      </w:pPr>
      <w:r w:rsidRPr="00DD5934">
        <w:rPr>
          <w:rFonts w:ascii="仿宋_GB2312" w:eastAsia="仿宋_GB2312" w:hAnsi="宋体"/>
          <w:sz w:val="30"/>
          <w:szCs w:val="30"/>
        </w:rPr>
        <w:t>1.</w:t>
      </w:r>
      <w:r w:rsidRPr="00DD5934">
        <w:rPr>
          <w:rFonts w:ascii="仿宋_GB2312" w:eastAsia="仿宋_GB2312" w:hAnsi="仿宋" w:cs="仿宋" w:hint="eastAsia"/>
          <w:sz w:val="30"/>
          <w:szCs w:val="30"/>
        </w:rPr>
        <w:t>团队奖：以参赛队作品的成绩按序排列，一等奖占比</w:t>
      </w:r>
      <w:r w:rsidRPr="00DD5934">
        <w:rPr>
          <w:rFonts w:ascii="仿宋_GB2312" w:eastAsia="仿宋_GB2312" w:hAnsi="仿宋" w:cs="仿宋"/>
          <w:sz w:val="30"/>
          <w:szCs w:val="30"/>
        </w:rPr>
        <w:t>10%</w:t>
      </w:r>
      <w:r w:rsidRPr="00DD5934">
        <w:rPr>
          <w:rFonts w:ascii="仿宋_GB2312" w:eastAsia="仿宋_GB2312" w:hAnsi="仿宋" w:cs="仿宋" w:hint="eastAsia"/>
          <w:sz w:val="30"/>
          <w:szCs w:val="30"/>
        </w:rPr>
        <w:t>，二等奖占比</w:t>
      </w:r>
      <w:r w:rsidRPr="00DD5934">
        <w:rPr>
          <w:rFonts w:ascii="仿宋_GB2312" w:eastAsia="仿宋_GB2312" w:hAnsi="仿宋" w:cs="仿宋"/>
          <w:sz w:val="30"/>
          <w:szCs w:val="30"/>
        </w:rPr>
        <w:t>20%</w:t>
      </w:r>
      <w:r w:rsidRPr="00DD5934">
        <w:rPr>
          <w:rFonts w:ascii="仿宋_GB2312" w:eastAsia="仿宋_GB2312" w:hAnsi="仿宋" w:cs="仿宋" w:hint="eastAsia"/>
          <w:sz w:val="30"/>
          <w:szCs w:val="30"/>
        </w:rPr>
        <w:t>，三等奖占比</w:t>
      </w:r>
      <w:r w:rsidRPr="00DD5934">
        <w:rPr>
          <w:rFonts w:ascii="仿宋_GB2312" w:eastAsia="仿宋_GB2312" w:hAnsi="仿宋" w:cs="仿宋"/>
          <w:sz w:val="30"/>
          <w:szCs w:val="30"/>
        </w:rPr>
        <w:t>30%</w:t>
      </w:r>
      <w:r w:rsidRPr="00DD5934">
        <w:rPr>
          <w:rFonts w:ascii="仿宋_GB2312" w:eastAsia="仿宋_GB2312" w:hAnsi="仿宋" w:cs="仿宋" w:hint="eastAsia"/>
          <w:sz w:val="30"/>
          <w:szCs w:val="30"/>
        </w:rPr>
        <w:t>（小数点后四舍五入）。</w:t>
      </w:r>
    </w:p>
    <w:p w14:paraId="340D1D4D" w14:textId="77777777" w:rsidR="00DD5934" w:rsidRDefault="007B5EE3" w:rsidP="007B5EE3">
      <w:pPr>
        <w:snapToGrid w:val="0"/>
        <w:spacing w:line="560" w:lineRule="exact"/>
        <w:ind w:firstLine="600"/>
        <w:rPr>
          <w:rFonts w:ascii="仿宋_GB2312" w:eastAsia="仿宋_GB2312" w:hAnsi="仿宋" w:cs="仿宋"/>
          <w:sz w:val="30"/>
          <w:szCs w:val="30"/>
        </w:rPr>
      </w:pPr>
      <w:r w:rsidRPr="00DD5934">
        <w:rPr>
          <w:rFonts w:ascii="仿宋_GB2312" w:eastAsia="仿宋_GB2312" w:hAnsi="仿宋" w:cs="仿宋"/>
          <w:sz w:val="30"/>
          <w:szCs w:val="30"/>
        </w:rPr>
        <w:t>2.</w:t>
      </w:r>
      <w:r w:rsidRPr="00DD5934">
        <w:rPr>
          <w:rFonts w:ascii="仿宋_GB2312" w:eastAsia="仿宋_GB2312" w:hAnsi="仿宋" w:cs="仿宋" w:hint="eastAsia"/>
          <w:sz w:val="30"/>
          <w:szCs w:val="30"/>
        </w:rPr>
        <w:t>指导教师奖，获得一、二、三等奖参赛队选手的指导教师由大赛执委会颁发指导教师证书。</w:t>
      </w:r>
    </w:p>
    <w:p w14:paraId="2700B23A" w14:textId="37583AD5" w:rsidR="00306507" w:rsidRPr="00DD5934" w:rsidRDefault="00DD5934" w:rsidP="007B5EE3">
      <w:pPr>
        <w:snapToGrid w:val="0"/>
        <w:spacing w:line="560" w:lineRule="exact"/>
        <w:ind w:firstLine="600"/>
        <w:rPr>
          <w:rFonts w:ascii="仿宋_GB2312" w:eastAsia="仿宋_GB2312" w:hAnsi="仿宋" w:cs="仿宋"/>
          <w:sz w:val="30"/>
          <w:szCs w:val="30"/>
        </w:rPr>
      </w:pPr>
      <w:r>
        <w:rPr>
          <w:rFonts w:ascii="仿宋_GB2312" w:eastAsia="仿宋_GB2312" w:hAnsi="仿宋" w:cs="仿宋" w:hint="eastAsia"/>
          <w:sz w:val="30"/>
          <w:szCs w:val="30"/>
        </w:rPr>
        <w:t>（具体名次设置与获奖名称按照教育厅文件执行）</w:t>
      </w:r>
    </w:p>
    <w:p w14:paraId="7F92267C" w14:textId="60DC1EBE" w:rsidR="00201792" w:rsidRPr="00DD5934" w:rsidRDefault="007B5EE3" w:rsidP="00201792">
      <w:pPr>
        <w:snapToGrid w:val="0"/>
        <w:spacing w:line="560" w:lineRule="exact"/>
        <w:rPr>
          <w:rFonts w:ascii="Arial Narrow" w:eastAsia="仿宋_GB2312" w:hAnsi="Arial Narrow" w:cs="Arial"/>
          <w:bCs/>
          <w:sz w:val="30"/>
          <w:szCs w:val="30"/>
        </w:rPr>
      </w:pPr>
      <w:r w:rsidRPr="00DD5934">
        <w:rPr>
          <w:rFonts w:ascii="黑体" w:eastAsia="黑体" w:hAnsi="黑体" w:cs="Arial" w:hint="eastAsia"/>
          <w:b/>
          <w:sz w:val="30"/>
          <w:szCs w:val="30"/>
        </w:rPr>
        <w:t>十</w:t>
      </w:r>
      <w:r w:rsidR="0046025A" w:rsidRPr="00DD5934">
        <w:rPr>
          <w:rFonts w:ascii="黑体" w:eastAsia="黑体" w:hAnsi="黑体" w:cs="Arial" w:hint="eastAsia"/>
          <w:b/>
          <w:sz w:val="30"/>
          <w:szCs w:val="30"/>
        </w:rPr>
        <w:t>二</w:t>
      </w:r>
      <w:r w:rsidRPr="00DD5934">
        <w:rPr>
          <w:rFonts w:ascii="黑体" w:eastAsia="黑体" w:hAnsi="黑体" w:cs="Arial" w:hint="eastAsia"/>
          <w:b/>
          <w:sz w:val="30"/>
          <w:szCs w:val="30"/>
        </w:rPr>
        <w:t>、</w:t>
      </w:r>
      <w:r w:rsidR="00201792" w:rsidRPr="00DD5934">
        <w:rPr>
          <w:rFonts w:ascii="黑体" w:eastAsia="黑体" w:hAnsi="黑体" w:cs="黑体" w:hint="eastAsia"/>
          <w:bCs/>
          <w:sz w:val="30"/>
          <w:szCs w:val="30"/>
        </w:rPr>
        <w:t>建议使用的比赛器材、平台和场地要求</w:t>
      </w:r>
    </w:p>
    <w:p w14:paraId="67BE03D5" w14:textId="6FBCCEBF" w:rsidR="00201792" w:rsidRPr="00DD5934" w:rsidRDefault="00A84C44" w:rsidP="00201792">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(一)竞赛绘图平台</w:t>
      </w:r>
    </w:p>
    <w:p w14:paraId="676C99D9" w14:textId="63B1DFDA" w:rsidR="00201792" w:rsidRPr="00DD5934" w:rsidRDefault="00201792" w:rsidP="00201792">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lastRenderedPageBreak/>
        <w:t>设计创意赛场：绘图桌1张、画板1块（A</w:t>
      </w:r>
      <w:r w:rsidRPr="00DD5934">
        <w:rPr>
          <w:rFonts w:ascii="仿宋_GB2312" w:eastAsia="仿宋_GB2312" w:hAnsi="仿宋_GB2312" w:cs="仿宋"/>
          <w:sz w:val="30"/>
          <w:szCs w:val="30"/>
        </w:rPr>
        <w:t>2</w:t>
      </w:r>
      <w:r w:rsidRPr="00DD5934">
        <w:rPr>
          <w:rFonts w:ascii="仿宋_GB2312" w:eastAsia="仿宋_GB2312" w:hAnsi="仿宋_GB2312" w:cs="仿宋" w:hint="eastAsia"/>
          <w:sz w:val="30"/>
          <w:szCs w:val="30"/>
        </w:rPr>
        <w:t>）、场内裁判席1个。设置互不干扰隔离，保证现场良好的采光、照明和通风。</w:t>
      </w:r>
    </w:p>
    <w:p w14:paraId="405B8D4F" w14:textId="3D55A22C" w:rsidR="00201792" w:rsidRPr="00DD5934" w:rsidRDefault="00201792" w:rsidP="00201792">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w:t>
      </w:r>
      <w:r w:rsidR="00A84C44" w:rsidRPr="00DD5934">
        <w:rPr>
          <w:rFonts w:ascii="仿宋_GB2312" w:eastAsia="仿宋_GB2312" w:hAnsi="仿宋_GB2312" w:cs="仿宋" w:hint="eastAsia"/>
          <w:sz w:val="30"/>
          <w:szCs w:val="30"/>
        </w:rPr>
        <w:t>二</w:t>
      </w:r>
      <w:r w:rsidRPr="00DD5934">
        <w:rPr>
          <w:rFonts w:ascii="仿宋_GB2312" w:eastAsia="仿宋_GB2312" w:hAnsi="仿宋_GB2312" w:cs="仿宋" w:hint="eastAsia"/>
          <w:sz w:val="30"/>
          <w:szCs w:val="30"/>
        </w:rPr>
        <w:t>)竞赛</w:t>
      </w:r>
      <w:r w:rsidR="00A84C44" w:rsidRPr="00DD5934">
        <w:rPr>
          <w:rFonts w:ascii="仿宋_GB2312" w:eastAsia="仿宋_GB2312" w:hAnsi="仿宋_GB2312" w:cs="仿宋" w:hint="eastAsia"/>
          <w:sz w:val="30"/>
          <w:szCs w:val="30"/>
        </w:rPr>
        <w:t>电脑</w:t>
      </w:r>
      <w:r w:rsidRPr="00DD5934">
        <w:rPr>
          <w:rFonts w:ascii="仿宋_GB2312" w:eastAsia="仿宋_GB2312" w:hAnsi="仿宋_GB2312" w:cs="仿宋" w:hint="eastAsia"/>
          <w:sz w:val="30"/>
          <w:szCs w:val="30"/>
        </w:rPr>
        <w:t>平台</w:t>
      </w:r>
    </w:p>
    <w:p w14:paraId="193B3400" w14:textId="22535350" w:rsidR="00A84C44" w:rsidRPr="00DD5934" w:rsidRDefault="00A84C44" w:rsidP="00A84C4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电脑制作赛场：每个赛位内布置电脑席</w:t>
      </w:r>
      <w:r w:rsidRPr="00DD5934">
        <w:rPr>
          <w:rFonts w:ascii="仿宋_GB2312" w:eastAsia="仿宋_GB2312" w:hAnsi="仿宋_GB2312" w:cs="仿宋"/>
          <w:sz w:val="30"/>
          <w:szCs w:val="30"/>
        </w:rPr>
        <w:t>3</w:t>
      </w:r>
      <w:r w:rsidRPr="00DD5934">
        <w:rPr>
          <w:rFonts w:ascii="仿宋_GB2312" w:eastAsia="仿宋_GB2312" w:hAnsi="仿宋_GB2312" w:cs="仿宋" w:hint="eastAsia"/>
          <w:sz w:val="30"/>
          <w:szCs w:val="30"/>
        </w:rPr>
        <w:t>个、场内裁判席1个。设置互不干扰隔离，保证现场良好的采光、照明和通风。提供稳定的水、电设施。</w:t>
      </w:r>
    </w:p>
    <w:p w14:paraId="1348EFD6" w14:textId="7FA5F6E4" w:rsidR="00201792" w:rsidRPr="00DD5934" w:rsidRDefault="00201792" w:rsidP="00201792">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1.计算机：处理器Intel I5-8500，内存8G，硬盘256G，独立显卡，24寸显示器。</w:t>
      </w:r>
    </w:p>
    <w:p w14:paraId="702599F0" w14:textId="7A895232" w:rsidR="00201792" w:rsidRPr="00DD5934" w:rsidRDefault="00201792" w:rsidP="00201792">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2.预装设计软件:PHOTOSHOP</w:t>
      </w:r>
      <w:r w:rsidR="00A84C44" w:rsidRPr="00DD5934">
        <w:rPr>
          <w:rFonts w:ascii="仿宋_GB2312" w:eastAsia="仿宋_GB2312" w:hAnsi="仿宋_GB2312" w:cs="仿宋" w:hint="eastAsia"/>
          <w:sz w:val="30"/>
          <w:szCs w:val="30"/>
        </w:rPr>
        <w:t>、</w:t>
      </w:r>
      <w:r w:rsidRPr="00DD5934">
        <w:rPr>
          <w:rFonts w:ascii="仿宋_GB2312" w:eastAsia="仿宋_GB2312" w:hAnsi="仿宋_GB2312" w:cs="仿宋" w:hint="eastAsia"/>
          <w:sz w:val="30"/>
          <w:szCs w:val="30"/>
        </w:rPr>
        <w:t>COREIDRAW</w:t>
      </w:r>
      <w:r w:rsidR="00A84C44" w:rsidRPr="00DD5934">
        <w:rPr>
          <w:rFonts w:ascii="仿宋_GB2312" w:eastAsia="仿宋_GB2312" w:hAnsi="仿宋_GB2312" w:cs="仿宋" w:hint="eastAsia"/>
          <w:sz w:val="30"/>
          <w:szCs w:val="30"/>
        </w:rPr>
        <w:t>、</w:t>
      </w:r>
      <w:r w:rsidRPr="00DD5934">
        <w:rPr>
          <w:rFonts w:ascii="仿宋_GB2312" w:eastAsia="仿宋_GB2312" w:hAnsi="仿宋_GB2312" w:cs="仿宋" w:hint="eastAsia"/>
          <w:sz w:val="30"/>
          <w:szCs w:val="30"/>
        </w:rPr>
        <w:t>Illustrator</w:t>
      </w:r>
      <w:r w:rsidR="00A84C44" w:rsidRPr="00DD5934">
        <w:rPr>
          <w:rFonts w:ascii="仿宋_GB2312" w:eastAsia="仿宋_GB2312" w:hAnsi="仿宋_GB2312" w:cs="仿宋" w:hint="eastAsia"/>
          <w:sz w:val="30"/>
          <w:szCs w:val="30"/>
        </w:rPr>
        <w:t>、</w:t>
      </w:r>
      <w:r w:rsidRPr="00DD5934">
        <w:rPr>
          <w:rFonts w:ascii="仿宋_GB2312" w:eastAsia="仿宋_GB2312" w:hAnsi="仿宋_GB2312" w:cs="仿宋" w:hint="eastAsia"/>
          <w:sz w:val="30"/>
          <w:szCs w:val="30"/>
        </w:rPr>
        <w:t>WPS、O</w:t>
      </w:r>
      <w:r w:rsidRPr="00DD5934">
        <w:rPr>
          <w:rFonts w:ascii="仿宋_GB2312" w:eastAsia="仿宋_GB2312" w:hAnsi="仿宋_GB2312" w:cs="仿宋"/>
          <w:sz w:val="30"/>
          <w:szCs w:val="30"/>
        </w:rPr>
        <w:t>FFICE</w:t>
      </w:r>
    </w:p>
    <w:p w14:paraId="0553939F" w14:textId="7D9158B0" w:rsidR="00A84C44" w:rsidRPr="00DD5934" w:rsidRDefault="00A84C44" w:rsidP="00A84C4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(三)竞赛答辩平台</w:t>
      </w:r>
    </w:p>
    <w:p w14:paraId="11E25C23" w14:textId="1C58502A" w:rsidR="00201792" w:rsidRPr="00DD5934" w:rsidRDefault="00A84C44" w:rsidP="00CF6719">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作品阐述赛场：容纳2</w:t>
      </w:r>
      <w:r w:rsidRPr="00DD5934">
        <w:rPr>
          <w:rFonts w:ascii="仿宋_GB2312" w:eastAsia="仿宋_GB2312" w:hAnsi="仿宋_GB2312" w:cs="仿宋"/>
          <w:sz w:val="30"/>
          <w:szCs w:val="30"/>
        </w:rPr>
        <w:t>00</w:t>
      </w:r>
      <w:r w:rsidRPr="00DD5934">
        <w:rPr>
          <w:rFonts w:ascii="仿宋_GB2312" w:eastAsia="仿宋_GB2312" w:hAnsi="仿宋_GB2312" w:cs="仿宋" w:hint="eastAsia"/>
          <w:sz w:val="30"/>
          <w:szCs w:val="30"/>
        </w:rPr>
        <w:t>位的多功能多媒体会场</w:t>
      </w:r>
      <w:r w:rsidR="00CF6719" w:rsidRPr="00DD5934">
        <w:rPr>
          <w:rFonts w:ascii="仿宋_GB2312" w:eastAsia="仿宋_GB2312" w:hAnsi="仿宋_GB2312" w:cs="仿宋" w:hint="eastAsia"/>
          <w:sz w:val="30"/>
          <w:szCs w:val="30"/>
        </w:rPr>
        <w:t>。</w:t>
      </w:r>
    </w:p>
    <w:p w14:paraId="510688EC" w14:textId="0BA0E283" w:rsidR="007B5EE3" w:rsidRPr="00DD5934" w:rsidRDefault="00CF6719"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(四)</w:t>
      </w:r>
      <w:r w:rsidR="007F1EAE" w:rsidRPr="00DD5934">
        <w:rPr>
          <w:rFonts w:ascii="仿宋_GB2312" w:eastAsia="仿宋_GB2312" w:hAnsi="仿宋_GB2312" w:cs="仿宋"/>
          <w:sz w:val="30"/>
          <w:szCs w:val="30"/>
        </w:rPr>
        <w:t>赛场均配有影像摄录人员。设有专人负责操作结束后的作品拍照、整理等事宜。</w:t>
      </w:r>
    </w:p>
    <w:p w14:paraId="361E6A6C" w14:textId="6F061B55" w:rsidR="007F1EAE" w:rsidRPr="00DD5934" w:rsidRDefault="007F1EAE"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(五)</w:t>
      </w:r>
      <w:r w:rsidRPr="00DD5934">
        <w:rPr>
          <w:rFonts w:ascii="仿宋_GB2312" w:eastAsia="仿宋_GB2312" w:hAnsi="仿宋_GB2312" w:cs="仿宋"/>
          <w:sz w:val="30"/>
          <w:szCs w:val="30"/>
        </w:rPr>
        <w:t xml:space="preserve"> 赛场设有保安、公安、消防、设备维修和电力抢险等人员，并设置安全应急通道，以防突发事件。</w:t>
      </w:r>
    </w:p>
    <w:p w14:paraId="16E30F8C" w14:textId="56BDD7EC" w:rsidR="007F1EAE" w:rsidRPr="00DD5934" w:rsidRDefault="007F1EAE"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(六)</w:t>
      </w:r>
      <w:r w:rsidRPr="00DD5934">
        <w:rPr>
          <w:rFonts w:ascii="仿宋_GB2312" w:eastAsia="仿宋_GB2312" w:hAnsi="仿宋_GB2312" w:cs="仿宋"/>
          <w:sz w:val="30"/>
          <w:szCs w:val="30"/>
        </w:rPr>
        <w:t xml:space="preserve"> 卫生间、维修服务、医疗、生活补给和垃圾回收都要设置在警戒范围之内，确保大赛在相对安全的环境内进行。同时避免发生选手与外界交换信息、串通作弊的事情。</w:t>
      </w:r>
    </w:p>
    <w:p w14:paraId="4C11592B" w14:textId="184D6C12" w:rsidR="007F1EAE" w:rsidRPr="00DD5934" w:rsidRDefault="007F1EAE"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(七)</w:t>
      </w:r>
      <w:r w:rsidRPr="00DD5934">
        <w:rPr>
          <w:rFonts w:ascii="仿宋_GB2312" w:eastAsia="仿宋_GB2312" w:hAnsi="仿宋_GB2312" w:cs="仿宋"/>
          <w:sz w:val="30"/>
          <w:szCs w:val="30"/>
        </w:rPr>
        <w:t xml:space="preserve"> 密设计赛场，绘出赛事管理、引导、指示要求的平面图，并标明安全出口、消防通道、警戒区、紧急事件发生的疏散通道。且在竞赛期间张贴在竞赛场所、人员密集的地方。</w:t>
      </w:r>
    </w:p>
    <w:p w14:paraId="00012B98" w14:textId="6C1B7D6F" w:rsidR="007F1EAE" w:rsidRPr="00DD5934" w:rsidRDefault="007F1EAE"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(八)</w:t>
      </w:r>
      <w:r w:rsidRPr="00DD5934">
        <w:rPr>
          <w:rFonts w:ascii="仿宋_GB2312" w:eastAsia="仿宋_GB2312" w:hAnsi="仿宋_GB2312" w:cs="仿宋"/>
          <w:sz w:val="30"/>
          <w:szCs w:val="30"/>
        </w:rPr>
        <w:t xml:space="preserve"> 竞赛场地设置隔离带，非裁判员、参赛选手、工作人员不得进入比赛场地；竞赛场地划分为检录区、竞赛操作区、裁</w:t>
      </w:r>
      <w:r w:rsidRPr="00DD5934">
        <w:rPr>
          <w:rFonts w:ascii="仿宋_GB2312" w:eastAsia="仿宋_GB2312" w:hAnsi="仿宋_GB2312" w:cs="仿宋"/>
          <w:sz w:val="30"/>
          <w:szCs w:val="30"/>
        </w:rPr>
        <w:lastRenderedPageBreak/>
        <w:t>判区、作品展示区、现场服务与技术支持区、休息区、观摩通道等区域，区域之间有明显标志或警示带，标明消防器材、安全通道、洗手间等位置。</w:t>
      </w:r>
    </w:p>
    <w:p w14:paraId="75A80741" w14:textId="2BB694D4" w:rsidR="007F1EAE" w:rsidRPr="00DD5934" w:rsidRDefault="007F1EAE"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(九)</w:t>
      </w:r>
      <w:r w:rsidRPr="00DD5934">
        <w:rPr>
          <w:rFonts w:ascii="仿宋_GB2312" w:eastAsia="仿宋_GB2312" w:hAnsi="仿宋_GB2312" w:cs="仿宋"/>
          <w:sz w:val="30"/>
          <w:szCs w:val="30"/>
        </w:rPr>
        <w:t>赛场的标注、标示要统一设计，并按规定使用大赛标注、标识图案。赛场各赛位、功能区要有清晰的标注标识。</w:t>
      </w:r>
    </w:p>
    <w:p w14:paraId="64B14DFD" w14:textId="3707E2C7" w:rsidR="007F1EAE" w:rsidRPr="00DD5934" w:rsidRDefault="007F1EAE" w:rsidP="007F1EAE">
      <w:pPr>
        <w:snapToGrid w:val="0"/>
        <w:spacing w:line="560" w:lineRule="exact"/>
        <w:ind w:firstLineChars="200" w:firstLine="602"/>
        <w:rPr>
          <w:rFonts w:ascii="黑体" w:eastAsia="黑体" w:hAnsi="黑体" w:cs="Arial"/>
          <w:b/>
          <w:sz w:val="30"/>
          <w:szCs w:val="30"/>
        </w:rPr>
      </w:pPr>
      <w:r w:rsidRPr="00DD5934">
        <w:rPr>
          <w:rFonts w:ascii="黑体" w:eastAsia="黑体" w:hAnsi="黑体" w:cs="Arial"/>
          <w:b/>
          <w:sz w:val="30"/>
          <w:szCs w:val="30"/>
        </w:rPr>
        <w:t>十</w:t>
      </w:r>
      <w:r w:rsidR="00616217" w:rsidRPr="00DD5934">
        <w:rPr>
          <w:rFonts w:ascii="黑体" w:eastAsia="黑体" w:hAnsi="黑体" w:cs="Arial" w:hint="eastAsia"/>
          <w:b/>
          <w:sz w:val="30"/>
          <w:szCs w:val="30"/>
        </w:rPr>
        <w:t>三</w:t>
      </w:r>
      <w:r w:rsidRPr="00DD5934">
        <w:rPr>
          <w:rFonts w:ascii="黑体" w:eastAsia="黑体" w:hAnsi="黑体" w:cs="Arial"/>
          <w:b/>
          <w:sz w:val="30"/>
          <w:szCs w:val="30"/>
        </w:rPr>
        <w:t>、安全保障</w:t>
      </w:r>
    </w:p>
    <w:p w14:paraId="0109BF13" w14:textId="77777777" w:rsidR="007F1EAE" w:rsidRPr="00DD5934" w:rsidRDefault="007F1EAE" w:rsidP="007F1EAE">
      <w:pPr>
        <w:snapToGrid w:val="0"/>
        <w:spacing w:line="560" w:lineRule="exact"/>
        <w:ind w:firstLineChars="200" w:firstLine="600"/>
        <w:rPr>
          <w:rFonts w:ascii="仿宋_GB2312" w:eastAsia="仿宋_GB2312" w:hAnsi="仿宋_GB2312"/>
          <w:sz w:val="30"/>
          <w:szCs w:val="30"/>
        </w:rPr>
      </w:pPr>
      <w:r w:rsidRPr="00DD5934">
        <w:rPr>
          <w:rFonts w:ascii="仿宋_GB2312" w:eastAsia="仿宋_GB2312" w:hAnsi="仿宋_GB2312"/>
          <w:sz w:val="30"/>
          <w:szCs w:val="30"/>
        </w:rPr>
        <w:t>赛事安全是技能竞赛一切工作顺利开展的先决条件，是赛事筹备和运行工作必须考虑的核心问题。赛项执委会采取切实有效措施保证大赛期间参赛选手、指导教师、裁判员、工作人员及观众的人身安全；制定周密详细的应急预案，保障赛程的秩序、电力、消防、医疗、救护等，确保大赛顺利进行。</w:t>
      </w:r>
    </w:p>
    <w:p w14:paraId="6DF3FF69" w14:textId="77777777" w:rsidR="007F1EAE" w:rsidRPr="00DD5934" w:rsidRDefault="007F1EAE" w:rsidP="007F1EAE">
      <w:pPr>
        <w:pStyle w:val="5-"/>
        <w:tabs>
          <w:tab w:val="left" w:pos="851"/>
          <w:tab w:val="left" w:pos="993"/>
        </w:tabs>
        <w:snapToGrid w:val="0"/>
        <w:spacing w:line="560" w:lineRule="exact"/>
        <w:ind w:firstLineChars="150" w:firstLine="450"/>
        <w:rPr>
          <w:rFonts w:ascii="仿宋_GB2312" w:eastAsia="仿宋_GB2312" w:hAnsi="仿宋_GB2312" w:cs="仿宋"/>
          <w:sz w:val="30"/>
          <w:szCs w:val="30"/>
        </w:rPr>
      </w:pPr>
      <w:bookmarkStart w:id="1" w:name="_Toc361563584"/>
      <w:bookmarkEnd w:id="1"/>
      <w:r w:rsidRPr="00DD5934">
        <w:rPr>
          <w:rFonts w:ascii="仿宋_GB2312" w:eastAsia="仿宋_GB2312" w:hAnsi="仿宋_GB2312" w:cs="仿宋"/>
          <w:sz w:val="30"/>
          <w:szCs w:val="30"/>
        </w:rPr>
        <w:t>（一）比赛环境</w:t>
      </w:r>
    </w:p>
    <w:p w14:paraId="449A523C" w14:textId="77777777" w:rsidR="007F1EAE" w:rsidRPr="00DD5934" w:rsidRDefault="007F1EAE" w:rsidP="007F1EAE">
      <w:pPr>
        <w:pStyle w:val="5-"/>
        <w:tabs>
          <w:tab w:val="left" w:pos="0"/>
          <w:tab w:val="left" w:pos="851"/>
        </w:tabs>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1.</w:t>
      </w:r>
      <w:r w:rsidRPr="00DD5934">
        <w:rPr>
          <w:rFonts w:ascii="仿宋_GB2312" w:eastAsia="仿宋_GB2312" w:hAnsi="仿宋_GB2312" w:cs="Calibri"/>
          <w:sz w:val="30"/>
          <w:szCs w:val="30"/>
        </w:rPr>
        <w:t>执委会须在赛前组织专人对比赛现场、住宿场所和交通保障进行考察，并对安全工作提出明确要求。赛场的布置、赛场内的器材、设备应符合国家有关安全规定。要求进行赛场仿真模拟测试，以发现可能出现的问题。承办单位赛前须按照执委会要求排除安全隐患。</w:t>
      </w:r>
    </w:p>
    <w:p w14:paraId="6F51AD2C"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2.</w:t>
      </w:r>
      <w:r w:rsidRPr="00DD5934">
        <w:rPr>
          <w:rFonts w:ascii="仿宋_GB2312" w:eastAsia="仿宋_GB2312" w:hAnsi="仿宋_GB2312" w:cs="Calibri"/>
          <w:sz w:val="30"/>
          <w:szCs w:val="30"/>
        </w:rPr>
        <w:t>赛场周围要设立警戒线，防止无关人员进入发生意外事件。比赛现场内应参照相关职业岗位的要求为选手提供必要的劳动保护。在具有危险性的操作环节，裁判员要严防选手出现错误操作。</w:t>
      </w:r>
    </w:p>
    <w:p w14:paraId="2B6D67F9"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3.</w:t>
      </w:r>
      <w:r w:rsidRPr="00DD5934">
        <w:rPr>
          <w:rFonts w:ascii="仿宋_GB2312" w:eastAsia="仿宋_GB2312" w:hAnsi="仿宋_GB2312" w:cs="Calibri"/>
          <w:sz w:val="30"/>
          <w:szCs w:val="30"/>
        </w:rPr>
        <w:t>承办单位应提供保证应急预案实施的条件。对于比赛内容涉及大用电量、易发生火灾等情况，须明确制度和预案，并配备急救人员与急救设施。</w:t>
      </w:r>
    </w:p>
    <w:p w14:paraId="1F3A8005"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lastRenderedPageBreak/>
        <w:t>4.</w:t>
      </w:r>
      <w:r w:rsidRPr="00DD5934">
        <w:rPr>
          <w:rFonts w:ascii="仿宋_GB2312" w:eastAsia="仿宋_GB2312" w:hAnsi="仿宋_GB2312" w:cs="Calibri"/>
          <w:sz w:val="30"/>
          <w:szCs w:val="30"/>
        </w:rPr>
        <w:t>执委会须会同承办单位制定开放赛场和体验区的人员疏导方案。赛场环境中存在人员密集、车流人流交错的区域，除了设置齐全的指示标志外，须增加引导人员，并开辟备用通道。</w:t>
      </w:r>
    </w:p>
    <w:p w14:paraId="224DFB03"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5.</w:t>
      </w:r>
      <w:r w:rsidRPr="00DD5934">
        <w:rPr>
          <w:rFonts w:ascii="仿宋_GB2312" w:eastAsia="仿宋_GB2312" w:hAnsi="仿宋_GB2312" w:cs="Calibri"/>
          <w:sz w:val="30"/>
          <w:szCs w:val="30"/>
        </w:rPr>
        <w:t>大赛期间，承办单位须在赛场管理的关键岗位，增加力量，建立安全管理日志。</w:t>
      </w:r>
    </w:p>
    <w:p w14:paraId="24A36899"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6.</w:t>
      </w:r>
      <w:r w:rsidRPr="00DD5934">
        <w:rPr>
          <w:rFonts w:ascii="仿宋_GB2312" w:eastAsia="仿宋_GB2312" w:hAnsi="仿宋_GB2312" w:cs="Calibri"/>
          <w:sz w:val="30"/>
          <w:szCs w:val="30"/>
        </w:rPr>
        <w:t>所有人员必须凭证件进入赛场，按规定配合做好安检工作。</w:t>
      </w:r>
    </w:p>
    <w:p w14:paraId="2BF08C80"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7.</w:t>
      </w:r>
      <w:r w:rsidRPr="00DD5934">
        <w:rPr>
          <w:rFonts w:ascii="仿宋_GB2312" w:eastAsia="仿宋_GB2312" w:hAnsi="仿宋_GB2312" w:cs="Calibri"/>
          <w:sz w:val="30"/>
          <w:szCs w:val="30"/>
        </w:rPr>
        <w:t>参赛选手进入赛位、赛事裁判工作人员进入工作场所，严禁携带通讯、照相摄录设备，禁止携带记录用具。参赛选手除按赛项规程规定的比赛用具外，不能携带与参赛无关的物品入场；不得将比赛承办单位提供的工具、材料等物品带出赛场。</w:t>
      </w:r>
    </w:p>
    <w:p w14:paraId="464AD8F3"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8.</w:t>
      </w:r>
      <w:r w:rsidRPr="00DD5934">
        <w:rPr>
          <w:rFonts w:ascii="仿宋_GB2312" w:eastAsia="仿宋_GB2312" w:hAnsi="仿宋_GB2312" w:cs="Calibri"/>
          <w:sz w:val="30"/>
          <w:szCs w:val="30"/>
        </w:rPr>
        <w:t>选手必须按照安全操作规程正确操作仪器设备，停止工作时应关闭设备电源开关。</w:t>
      </w:r>
    </w:p>
    <w:p w14:paraId="4071C2EF" w14:textId="77777777"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9.</w:t>
      </w:r>
      <w:r w:rsidRPr="00DD5934">
        <w:rPr>
          <w:rFonts w:ascii="仿宋_GB2312" w:eastAsia="仿宋_GB2312" w:hAnsi="仿宋_GB2312" w:cs="Calibri"/>
          <w:sz w:val="30"/>
          <w:szCs w:val="30"/>
        </w:rPr>
        <w:t>选手对比赛过程安排或比赛结果有异议，须通过领队向仲裁组反映。对于违反赛场纪律、扰乱赛场秩序者，将视情节给予处理，直至终止比赛、取消比赛资格。</w:t>
      </w:r>
    </w:p>
    <w:p w14:paraId="675030CD" w14:textId="53EA90B3" w:rsidR="007F1EAE" w:rsidRPr="00DD5934" w:rsidRDefault="007F1EAE" w:rsidP="007F1EAE">
      <w:pPr>
        <w:pStyle w:val="5-"/>
        <w:tabs>
          <w:tab w:val="left" w:pos="0"/>
          <w:tab w:val="left" w:pos="851"/>
        </w:tabs>
        <w:snapToGrid w:val="0"/>
        <w:spacing w:line="560" w:lineRule="exact"/>
        <w:ind w:leftChars="-35" w:left="-73" w:firstLineChars="200" w:firstLine="600"/>
        <w:rPr>
          <w:rFonts w:ascii="仿宋_GB2312" w:eastAsia="仿宋_GB2312" w:hAnsi="仿宋_GB2312" w:cs="Calibri"/>
          <w:sz w:val="30"/>
          <w:szCs w:val="30"/>
        </w:rPr>
      </w:pPr>
      <w:r w:rsidRPr="00DD5934">
        <w:rPr>
          <w:rFonts w:ascii="仿宋_GB2312" w:eastAsia="仿宋_GB2312" w:hAnsi="仿宋_GB2312" w:cs="Calibri" w:hint="eastAsia"/>
          <w:sz w:val="30"/>
          <w:szCs w:val="30"/>
        </w:rPr>
        <w:t>10.</w:t>
      </w:r>
      <w:r w:rsidRPr="00DD5934">
        <w:rPr>
          <w:rFonts w:ascii="仿宋_GB2312" w:eastAsia="仿宋_GB2312" w:hAnsi="仿宋_GB2312" w:cs="Calibri"/>
          <w:sz w:val="30"/>
          <w:szCs w:val="30"/>
        </w:rPr>
        <w:t>比赛期间如发生特殊情况，要保持镇静，服从现场工作人员指挥。遇紧急情况，服从安保人员统一指挥，有序撤离。</w:t>
      </w:r>
    </w:p>
    <w:p w14:paraId="75C9EDAC" w14:textId="77777777" w:rsidR="007F1EAE" w:rsidRPr="00DD5934" w:rsidRDefault="007F1EAE" w:rsidP="007F1EAE">
      <w:pPr>
        <w:pStyle w:val="5-"/>
        <w:tabs>
          <w:tab w:val="left" w:pos="851"/>
          <w:tab w:val="left" w:pos="993"/>
        </w:tabs>
        <w:snapToGrid w:val="0"/>
        <w:spacing w:line="560" w:lineRule="exact"/>
        <w:ind w:firstLineChars="150" w:firstLine="450"/>
        <w:rPr>
          <w:rFonts w:ascii="仿宋_GB2312" w:eastAsia="仿宋_GB2312" w:hAnsi="仿宋_GB2312" w:cs="仿宋"/>
          <w:sz w:val="30"/>
          <w:szCs w:val="30"/>
        </w:rPr>
      </w:pPr>
      <w:r w:rsidRPr="00DD5934">
        <w:rPr>
          <w:rFonts w:ascii="仿宋_GB2312" w:eastAsia="仿宋_GB2312" w:hAnsi="仿宋_GB2312" w:cs="仿宋"/>
          <w:sz w:val="30"/>
          <w:szCs w:val="30"/>
        </w:rPr>
        <w:t>（二）生活条件</w:t>
      </w:r>
    </w:p>
    <w:p w14:paraId="5EAFDFAF" w14:textId="45E8D4BF" w:rsidR="007F1EAE" w:rsidRPr="00DD5934" w:rsidRDefault="007F1EAE" w:rsidP="007F1EAE">
      <w:pPr>
        <w:pStyle w:val="5-"/>
        <w:tabs>
          <w:tab w:val="left" w:pos="0"/>
          <w:tab w:val="left" w:pos="851"/>
        </w:tabs>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1.比赛期间，</w:t>
      </w:r>
      <w:r w:rsidR="0046025A" w:rsidRPr="00DD5934">
        <w:rPr>
          <w:rFonts w:ascii="仿宋_GB2312" w:eastAsia="仿宋_GB2312" w:hAnsi="仿宋_GB2312" w:cs="Calibri"/>
          <w:sz w:val="30"/>
          <w:szCs w:val="30"/>
        </w:rPr>
        <w:t>承办单位</w:t>
      </w:r>
      <w:r w:rsidR="0046025A" w:rsidRPr="00DD5934">
        <w:rPr>
          <w:rFonts w:ascii="仿宋_GB2312" w:eastAsia="仿宋_GB2312" w:hAnsi="仿宋_GB2312" w:cs="Calibri" w:hint="eastAsia"/>
          <w:sz w:val="30"/>
          <w:szCs w:val="30"/>
        </w:rPr>
        <w:t>提供赛点周边的食宿联系方式，并协助参赛队伍解决食宿方面的问题</w:t>
      </w:r>
      <w:r w:rsidRPr="00DD5934">
        <w:rPr>
          <w:rFonts w:ascii="仿宋_GB2312" w:eastAsia="仿宋_GB2312" w:hAnsi="仿宋_GB2312" w:cs="Calibri"/>
          <w:sz w:val="30"/>
          <w:szCs w:val="30"/>
        </w:rPr>
        <w:t>。承办单位须尊重少数民族的信仰及文化，根据国家相关的民族政策，安排好少数民族选手和教师的饮食起居。</w:t>
      </w:r>
    </w:p>
    <w:p w14:paraId="1C2534B0" w14:textId="10367EE1" w:rsidR="007F1EAE" w:rsidRPr="00DD5934" w:rsidRDefault="007F1EAE" w:rsidP="007F1EAE">
      <w:pPr>
        <w:pStyle w:val="5-"/>
        <w:tabs>
          <w:tab w:val="left" w:pos="0"/>
          <w:tab w:val="left" w:pos="851"/>
        </w:tabs>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2.比赛期间安排的住宿地应具有宾馆/住宿经营许可资质。</w:t>
      </w:r>
    </w:p>
    <w:p w14:paraId="5A62FDEE" w14:textId="4512F582" w:rsidR="007F1EAE" w:rsidRPr="00DD5934" w:rsidRDefault="007F1EAE" w:rsidP="007F1EAE">
      <w:pPr>
        <w:pStyle w:val="5-"/>
        <w:tabs>
          <w:tab w:val="left" w:pos="0"/>
          <w:tab w:val="left" w:pos="851"/>
        </w:tabs>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3.</w:t>
      </w:r>
      <w:r w:rsidR="0046025A" w:rsidRPr="00DD5934">
        <w:rPr>
          <w:rFonts w:ascii="仿宋_GB2312" w:eastAsia="仿宋_GB2312" w:hAnsi="仿宋_GB2312" w:cs="Calibri"/>
          <w:sz w:val="30"/>
          <w:szCs w:val="30"/>
        </w:rPr>
        <w:t xml:space="preserve"> 各赛项的安全管理，除了可以采取必要的安全隔离措施</w:t>
      </w:r>
      <w:r w:rsidR="0046025A" w:rsidRPr="00DD5934">
        <w:rPr>
          <w:rFonts w:ascii="仿宋_GB2312" w:eastAsia="仿宋_GB2312" w:hAnsi="仿宋_GB2312" w:cs="Calibri"/>
          <w:sz w:val="30"/>
          <w:szCs w:val="30"/>
        </w:rPr>
        <w:lastRenderedPageBreak/>
        <w:t>外，应严格遵守国家相关法律法规，保护个人隐私和人身自由</w:t>
      </w:r>
      <w:r w:rsidRPr="00DD5934">
        <w:rPr>
          <w:rFonts w:ascii="仿宋_GB2312" w:eastAsia="仿宋_GB2312" w:hAnsi="仿宋_GB2312" w:cs="Calibri"/>
          <w:sz w:val="30"/>
          <w:szCs w:val="30"/>
        </w:rPr>
        <w:t>。</w:t>
      </w:r>
    </w:p>
    <w:p w14:paraId="22B483EE" w14:textId="7D87A5B3" w:rsidR="007F1EAE" w:rsidRPr="00DD5934" w:rsidRDefault="007F1EAE" w:rsidP="007F1EAE">
      <w:pPr>
        <w:pStyle w:val="5-"/>
        <w:tabs>
          <w:tab w:val="left" w:pos="0"/>
          <w:tab w:val="left" w:pos="851"/>
        </w:tabs>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4.</w:t>
      </w:r>
      <w:r w:rsidR="0046025A" w:rsidRPr="00DD5934">
        <w:rPr>
          <w:rFonts w:ascii="仿宋_GB2312" w:eastAsia="仿宋_GB2312" w:hAnsi="仿宋_GB2312" w:cs="Calibri"/>
          <w:sz w:val="30"/>
          <w:szCs w:val="30"/>
        </w:rPr>
        <w:t xml:space="preserve"> 要妥善保管好自身携带的物品，贵重物品（含钱款）妥善存放</w:t>
      </w:r>
      <w:r w:rsidRPr="00DD5934">
        <w:rPr>
          <w:rFonts w:ascii="仿宋_GB2312" w:eastAsia="仿宋_GB2312" w:hAnsi="仿宋_GB2312" w:cs="Calibri"/>
          <w:sz w:val="30"/>
          <w:szCs w:val="30"/>
        </w:rPr>
        <w:t xml:space="preserve">。 </w:t>
      </w:r>
    </w:p>
    <w:p w14:paraId="6EB4224F" w14:textId="77777777" w:rsidR="007F1EAE" w:rsidRPr="00DD5934" w:rsidRDefault="007F1EAE" w:rsidP="007F1EAE">
      <w:pPr>
        <w:pStyle w:val="5-"/>
        <w:snapToGrid w:val="0"/>
        <w:spacing w:line="560" w:lineRule="exact"/>
        <w:ind w:left="560" w:firstLine="0"/>
        <w:rPr>
          <w:rFonts w:ascii="仿宋_GB2312" w:eastAsia="仿宋_GB2312" w:hAnsi="仿宋_GB2312" w:cs="Calibri"/>
          <w:sz w:val="30"/>
          <w:szCs w:val="30"/>
        </w:rPr>
      </w:pPr>
      <w:bookmarkStart w:id="2" w:name="_Toc361563586"/>
      <w:bookmarkEnd w:id="2"/>
      <w:r w:rsidRPr="00DD5934">
        <w:rPr>
          <w:rFonts w:ascii="仿宋_GB2312" w:eastAsia="仿宋_GB2312" w:hAnsi="仿宋_GB2312" w:cs="Calibri"/>
          <w:sz w:val="30"/>
          <w:szCs w:val="30"/>
        </w:rPr>
        <w:t>（三）参赛队职责</w:t>
      </w:r>
    </w:p>
    <w:p w14:paraId="0F952358" w14:textId="77777777" w:rsidR="007F1EAE" w:rsidRPr="00DD5934" w:rsidRDefault="007F1EAE" w:rsidP="007F1EAE">
      <w:pPr>
        <w:pStyle w:val="5-"/>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1.各学校组织代表队时，须安排为参赛选手购买大赛期间的人身意外伤害保险。</w:t>
      </w:r>
    </w:p>
    <w:p w14:paraId="6779AE13" w14:textId="77777777" w:rsidR="007F1EAE" w:rsidRPr="00DD5934" w:rsidRDefault="007F1EAE" w:rsidP="007F1EAE">
      <w:pPr>
        <w:pStyle w:val="5-"/>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2.各学校代表队组成后，须制定相关管理制度，落实安全责任人，并对所有选手、指导教师进行安全教育。</w:t>
      </w:r>
    </w:p>
    <w:p w14:paraId="4217F734" w14:textId="77777777" w:rsidR="007F1EAE" w:rsidRPr="00DD5934" w:rsidRDefault="007F1EAE" w:rsidP="007F1EAE">
      <w:pPr>
        <w:pStyle w:val="5-"/>
        <w:snapToGrid w:val="0"/>
        <w:spacing w:line="560" w:lineRule="exact"/>
        <w:ind w:firstLineChars="200" w:firstLine="600"/>
        <w:rPr>
          <w:rFonts w:ascii="仿宋_GB2312" w:eastAsia="仿宋_GB2312" w:hAnsi="仿宋_GB2312" w:cs="Calibri"/>
          <w:sz w:val="30"/>
          <w:szCs w:val="30"/>
        </w:rPr>
      </w:pPr>
      <w:r w:rsidRPr="00DD5934">
        <w:rPr>
          <w:rFonts w:ascii="仿宋_GB2312" w:eastAsia="仿宋_GB2312" w:hAnsi="仿宋_GB2312" w:cs="Calibri"/>
          <w:sz w:val="30"/>
          <w:szCs w:val="30"/>
        </w:rPr>
        <w:t>3.各参赛队伍须加强对参与比赛人员的安全管理，实现与赛场安全管理的对接。</w:t>
      </w:r>
    </w:p>
    <w:p w14:paraId="2C7359BD" w14:textId="77777777" w:rsidR="007F1EAE" w:rsidRPr="00DD5934" w:rsidRDefault="007F1EAE" w:rsidP="007F1EAE">
      <w:pPr>
        <w:pStyle w:val="5-"/>
        <w:snapToGrid w:val="0"/>
        <w:spacing w:line="560" w:lineRule="exact"/>
        <w:ind w:firstLine="600"/>
        <w:rPr>
          <w:rFonts w:ascii="仿宋_GB2312" w:eastAsia="仿宋_GB2312" w:hAnsi="仿宋_GB2312" w:cs="Calibri"/>
          <w:sz w:val="30"/>
          <w:szCs w:val="30"/>
        </w:rPr>
      </w:pPr>
      <w:bookmarkStart w:id="3" w:name="_Toc361563587"/>
      <w:bookmarkEnd w:id="3"/>
      <w:r w:rsidRPr="00DD5934">
        <w:rPr>
          <w:rFonts w:ascii="仿宋_GB2312" w:eastAsia="仿宋_GB2312" w:hAnsi="仿宋_GB2312" w:cs="Calibri"/>
          <w:sz w:val="30"/>
          <w:szCs w:val="30"/>
        </w:rPr>
        <w:t>（四）应急处理</w:t>
      </w:r>
    </w:p>
    <w:p w14:paraId="604664F3" w14:textId="77777777" w:rsidR="007F1EAE" w:rsidRPr="00DD5934" w:rsidRDefault="007F1EAE" w:rsidP="007F1EAE">
      <w:pPr>
        <w:pStyle w:val="5-"/>
        <w:snapToGrid w:val="0"/>
        <w:spacing w:line="560" w:lineRule="exact"/>
        <w:ind w:firstLine="600"/>
        <w:rPr>
          <w:rFonts w:ascii="仿宋_GB2312" w:eastAsia="仿宋_GB2312" w:hAnsi="仿宋_GB2312" w:cs="Calibri"/>
          <w:sz w:val="30"/>
          <w:szCs w:val="30"/>
        </w:rPr>
      </w:pPr>
      <w:r w:rsidRPr="00DD5934">
        <w:rPr>
          <w:rFonts w:ascii="仿宋_GB2312" w:eastAsia="仿宋_GB2312" w:hAnsi="仿宋_GB2312" w:cs="Calibri"/>
          <w:sz w:val="30"/>
          <w:szCs w:val="30"/>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14:paraId="079BAE73" w14:textId="77777777" w:rsidR="007F1EAE" w:rsidRPr="00DD5934" w:rsidRDefault="007F1EAE" w:rsidP="007F1EAE">
      <w:pPr>
        <w:pStyle w:val="5-"/>
        <w:snapToGrid w:val="0"/>
        <w:spacing w:line="560" w:lineRule="exact"/>
        <w:ind w:left="560" w:firstLine="0"/>
        <w:rPr>
          <w:rFonts w:ascii="仿宋_GB2312" w:eastAsia="仿宋_GB2312" w:hAnsi="仿宋_GB2312" w:cs="Calibri"/>
          <w:sz w:val="30"/>
          <w:szCs w:val="30"/>
        </w:rPr>
      </w:pPr>
      <w:bookmarkStart w:id="4" w:name="_Toc361563588"/>
      <w:bookmarkEnd w:id="4"/>
      <w:r w:rsidRPr="00DD5934">
        <w:rPr>
          <w:rFonts w:ascii="仿宋_GB2312" w:eastAsia="仿宋_GB2312" w:hAnsi="仿宋_GB2312" w:cs="Calibri"/>
          <w:sz w:val="30"/>
          <w:szCs w:val="30"/>
        </w:rPr>
        <w:t>（五）处罚措施</w:t>
      </w:r>
    </w:p>
    <w:p w14:paraId="7A802207" w14:textId="77777777" w:rsidR="007F1EAE" w:rsidRPr="00DD5934" w:rsidRDefault="007F1EAE" w:rsidP="007F1EAE">
      <w:pPr>
        <w:pStyle w:val="5-"/>
        <w:snapToGrid w:val="0"/>
        <w:spacing w:line="560" w:lineRule="exact"/>
        <w:ind w:leftChars="-99" w:left="-208" w:firstLineChars="250" w:firstLine="750"/>
        <w:rPr>
          <w:rFonts w:ascii="仿宋_GB2312" w:eastAsia="仿宋_GB2312" w:hAnsi="仿宋_GB2312" w:cs="Calibri"/>
          <w:sz w:val="30"/>
          <w:szCs w:val="30"/>
        </w:rPr>
      </w:pPr>
      <w:r w:rsidRPr="00DD5934">
        <w:rPr>
          <w:rFonts w:ascii="仿宋_GB2312" w:eastAsia="仿宋_GB2312" w:hAnsi="仿宋_GB2312" w:cs="Calibri"/>
          <w:sz w:val="30"/>
          <w:szCs w:val="30"/>
        </w:rPr>
        <w:t>1.因参赛队伍原因造成重大安全事故的，取消其获奖资格。</w:t>
      </w:r>
    </w:p>
    <w:p w14:paraId="20A665D9" w14:textId="77777777" w:rsidR="007F1EAE" w:rsidRPr="00DD5934" w:rsidRDefault="007F1EAE" w:rsidP="007F1EAE">
      <w:pPr>
        <w:pStyle w:val="5-"/>
        <w:snapToGrid w:val="0"/>
        <w:spacing w:line="560" w:lineRule="exact"/>
        <w:ind w:firstLine="600"/>
        <w:rPr>
          <w:rFonts w:ascii="仿宋_GB2312" w:eastAsia="仿宋_GB2312" w:hAnsi="仿宋_GB2312" w:cs="Calibri"/>
          <w:sz w:val="30"/>
          <w:szCs w:val="30"/>
        </w:rPr>
      </w:pPr>
      <w:r w:rsidRPr="00DD5934">
        <w:rPr>
          <w:rFonts w:ascii="仿宋_GB2312" w:eastAsia="仿宋_GB2312" w:hAnsi="仿宋_GB2312" w:cs="Calibri"/>
          <w:sz w:val="30"/>
          <w:szCs w:val="30"/>
        </w:rPr>
        <w:t>2.参赛队伍有发生重大安全事故隐患，经赛场工作人员提示、警告无效的，可取消其继续比赛的资格。</w:t>
      </w:r>
    </w:p>
    <w:p w14:paraId="2A9E00B0" w14:textId="77777777" w:rsidR="007F1EAE" w:rsidRPr="00DD5934" w:rsidRDefault="007F1EAE" w:rsidP="007F1EAE">
      <w:pPr>
        <w:pStyle w:val="5-"/>
        <w:snapToGrid w:val="0"/>
        <w:spacing w:line="560" w:lineRule="exact"/>
        <w:ind w:firstLine="600"/>
        <w:rPr>
          <w:rFonts w:ascii="仿宋_GB2312" w:eastAsia="仿宋_GB2312" w:hAnsi="仿宋_GB2312" w:cs="Calibri"/>
          <w:sz w:val="30"/>
          <w:szCs w:val="30"/>
        </w:rPr>
      </w:pPr>
      <w:r w:rsidRPr="00DD5934">
        <w:rPr>
          <w:rFonts w:ascii="仿宋_GB2312" w:eastAsia="仿宋_GB2312" w:hAnsi="仿宋_GB2312" w:cs="Calibri"/>
          <w:sz w:val="30"/>
          <w:szCs w:val="30"/>
        </w:rPr>
        <w:t>3.出现安全事故，首先追究赛项相关责任人的责任。赛事工作人员违规的，按照相应的制度追究责任。情节恶劣并造成重大安全事故的，由司法机关追究相应法律责任。</w:t>
      </w:r>
    </w:p>
    <w:p w14:paraId="06BDE079" w14:textId="1E6CF080" w:rsidR="0046025A" w:rsidRPr="00DD5934" w:rsidRDefault="0046025A" w:rsidP="0046025A">
      <w:pPr>
        <w:snapToGrid w:val="0"/>
        <w:spacing w:line="560" w:lineRule="exact"/>
        <w:ind w:firstLine="602"/>
        <w:rPr>
          <w:rFonts w:ascii="黑体" w:eastAsia="黑体" w:hAnsi="黑体" w:cs="Arial"/>
          <w:b/>
          <w:sz w:val="30"/>
          <w:szCs w:val="30"/>
        </w:rPr>
      </w:pPr>
      <w:r w:rsidRPr="00DD5934">
        <w:rPr>
          <w:rFonts w:ascii="黑体" w:eastAsia="黑体" w:hAnsi="黑体" w:cs="Arial" w:hint="eastAsia"/>
          <w:b/>
          <w:sz w:val="30"/>
          <w:szCs w:val="30"/>
        </w:rPr>
        <w:t>十</w:t>
      </w:r>
      <w:r w:rsidR="00616217" w:rsidRPr="00DD5934">
        <w:rPr>
          <w:rFonts w:ascii="黑体" w:eastAsia="黑体" w:hAnsi="黑体" w:cs="Arial" w:hint="eastAsia"/>
          <w:b/>
          <w:sz w:val="30"/>
          <w:szCs w:val="30"/>
        </w:rPr>
        <w:t>四</w:t>
      </w:r>
      <w:r w:rsidRPr="00DD5934">
        <w:rPr>
          <w:rFonts w:ascii="黑体" w:eastAsia="黑体" w:hAnsi="黑体" w:cs="Arial"/>
          <w:b/>
          <w:sz w:val="30"/>
          <w:szCs w:val="30"/>
        </w:rPr>
        <w:t>、比赛组织与管理</w:t>
      </w:r>
    </w:p>
    <w:p w14:paraId="3D593B81" w14:textId="0AE68C89"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按照</w:t>
      </w:r>
      <w:r w:rsidR="00332C49" w:rsidRPr="00DD5934">
        <w:rPr>
          <w:rFonts w:ascii="Arial Narrow" w:eastAsia="仿宋_GB2312" w:hAnsi="Arial Narrow" w:cs="Arial" w:hint="eastAsia"/>
          <w:sz w:val="30"/>
          <w:szCs w:val="30"/>
        </w:rPr>
        <w:t>其他</w:t>
      </w:r>
      <w:r w:rsidRPr="00DD5934">
        <w:rPr>
          <w:rFonts w:ascii="Arial Narrow" w:eastAsia="仿宋_GB2312" w:hAnsi="Arial Narrow" w:cs="Arial"/>
          <w:sz w:val="30"/>
          <w:szCs w:val="30"/>
        </w:rPr>
        <w:t>全</w:t>
      </w:r>
      <w:r w:rsidR="00616217" w:rsidRPr="00DD5934">
        <w:rPr>
          <w:rFonts w:ascii="Arial Narrow" w:eastAsia="仿宋_GB2312" w:hAnsi="Arial Narrow" w:cs="Arial" w:hint="eastAsia"/>
          <w:sz w:val="30"/>
          <w:szCs w:val="30"/>
        </w:rPr>
        <w:t>省</w:t>
      </w:r>
      <w:r w:rsidRPr="00DD5934">
        <w:rPr>
          <w:rFonts w:ascii="Arial Narrow" w:eastAsia="仿宋_GB2312" w:hAnsi="Arial Narrow" w:cs="Arial"/>
          <w:sz w:val="30"/>
          <w:szCs w:val="30"/>
        </w:rPr>
        <w:t>职业院校技能大赛高职组赛项经验，结合教育</w:t>
      </w:r>
      <w:r w:rsidRPr="00DD5934">
        <w:rPr>
          <w:rFonts w:ascii="Arial Narrow" w:eastAsia="仿宋_GB2312" w:hAnsi="Arial Narrow" w:cs="Arial"/>
          <w:sz w:val="30"/>
          <w:szCs w:val="30"/>
        </w:rPr>
        <w:lastRenderedPageBreak/>
        <w:t>部教职成司提出</w:t>
      </w:r>
      <w:r w:rsidRPr="00DD5934">
        <w:rPr>
          <w:rFonts w:ascii="Arial Narrow" w:eastAsia="仿宋_GB2312" w:hAnsi="Arial Narrow" w:cs="Arial"/>
          <w:sz w:val="30"/>
          <w:szCs w:val="30"/>
        </w:rPr>
        <w:t>“</w:t>
      </w:r>
      <w:r w:rsidRPr="00DD5934">
        <w:rPr>
          <w:rFonts w:ascii="Arial Narrow" w:eastAsia="仿宋_GB2312" w:hAnsi="Arial Narrow" w:cs="Arial"/>
          <w:sz w:val="30"/>
          <w:szCs w:val="30"/>
        </w:rPr>
        <w:t>产业应为当地支柱、优势、特色产业</w:t>
      </w:r>
      <w:r w:rsidRPr="00DD5934">
        <w:rPr>
          <w:rFonts w:ascii="Arial Narrow" w:eastAsia="仿宋_GB2312" w:hAnsi="Arial Narrow" w:cs="Arial"/>
          <w:sz w:val="30"/>
          <w:szCs w:val="30"/>
        </w:rPr>
        <w:t>”</w:t>
      </w:r>
      <w:r w:rsidRPr="00DD5934">
        <w:rPr>
          <w:rFonts w:ascii="Arial Narrow" w:eastAsia="仿宋_GB2312" w:hAnsi="Arial Narrow" w:cs="Arial"/>
          <w:sz w:val="30"/>
          <w:szCs w:val="30"/>
        </w:rPr>
        <w:t>的要求，慎重确定</w:t>
      </w:r>
      <w:r w:rsidRPr="00DD5934">
        <w:rPr>
          <w:rFonts w:ascii="Arial Narrow" w:eastAsia="仿宋_GB2312" w:hAnsi="Arial Narrow" w:cs="Arial"/>
          <w:sz w:val="30"/>
          <w:szCs w:val="30"/>
        </w:rPr>
        <w:t>“</w:t>
      </w:r>
      <w:r w:rsidRPr="00DD5934">
        <w:rPr>
          <w:rFonts w:ascii="Arial Narrow" w:eastAsia="仿宋_GB2312" w:hAnsi="Arial Narrow" w:cs="Arial"/>
          <w:sz w:val="30"/>
          <w:szCs w:val="30"/>
        </w:rPr>
        <w:t>高职组</w:t>
      </w:r>
      <w:r w:rsidR="00332C49" w:rsidRPr="00DD5934">
        <w:rPr>
          <w:rFonts w:ascii="Arial Narrow" w:eastAsia="仿宋_GB2312" w:hAnsi="Arial Narrow" w:cs="Arial" w:hint="eastAsia"/>
          <w:sz w:val="30"/>
          <w:szCs w:val="30"/>
        </w:rPr>
        <w:t>产品包装设计</w:t>
      </w:r>
      <w:r w:rsidRPr="00DD5934">
        <w:rPr>
          <w:rFonts w:ascii="Arial Narrow" w:eastAsia="仿宋_GB2312" w:hAnsi="Arial Narrow" w:cs="Arial"/>
          <w:sz w:val="30"/>
          <w:szCs w:val="30"/>
        </w:rPr>
        <w:t>”</w:t>
      </w:r>
      <w:r w:rsidRPr="00DD5934">
        <w:rPr>
          <w:rFonts w:ascii="Arial Narrow" w:eastAsia="仿宋_GB2312" w:hAnsi="Arial Narrow" w:cs="Arial"/>
          <w:sz w:val="30"/>
          <w:szCs w:val="30"/>
        </w:rPr>
        <w:t>赛项承办院校。</w:t>
      </w:r>
    </w:p>
    <w:p w14:paraId="234CA184" w14:textId="77777777"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（一）组织单位、协办单位的任务分工及工作职责</w:t>
      </w:r>
    </w:p>
    <w:p w14:paraId="4DDD1174" w14:textId="77777777"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1.</w:t>
      </w:r>
      <w:r w:rsidRPr="00DD5934">
        <w:rPr>
          <w:rFonts w:ascii="Arial Narrow" w:eastAsia="仿宋_GB2312" w:hAnsi="Arial Narrow" w:cs="Arial"/>
          <w:sz w:val="30"/>
          <w:szCs w:val="30"/>
        </w:rPr>
        <w:t>成立赛项执行委员会和赛项专家组。赛项执行委员会受大赛执委会领导，全面负责本赛项的筹备和实施工作。赛项专家组在赛项执委会领导下工作，负责赛项设计、赛题设计、培训裁判、赛项点评、成果转化等技术性工作。</w:t>
      </w:r>
    </w:p>
    <w:p w14:paraId="34F37A70" w14:textId="77777777"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2.</w:t>
      </w:r>
      <w:r w:rsidRPr="00DD5934">
        <w:rPr>
          <w:rFonts w:ascii="Arial Narrow" w:eastAsia="仿宋_GB2312" w:hAnsi="Arial Narrow" w:cs="Arial"/>
          <w:sz w:val="30"/>
          <w:szCs w:val="30"/>
        </w:rPr>
        <w:t>设置赛项监督组、裁判组、仲裁组。裁判组对大赛执委会负责，并接受赛项执委会的协调与指导。裁判组以大会制度为指导，认真履行裁判工作职责，确保赛项公平、公正、安全、有序进行。监督组、仲裁组参与竞赛过程和裁判加密、评分过程的监管，协同大赛执委会解决各种突发事件。</w:t>
      </w:r>
    </w:p>
    <w:p w14:paraId="7BACF8B8" w14:textId="77777777"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3.</w:t>
      </w:r>
      <w:r w:rsidRPr="00DD5934">
        <w:rPr>
          <w:rFonts w:ascii="Arial Narrow" w:eastAsia="仿宋_GB2312" w:hAnsi="Arial Narrow" w:cs="Arial"/>
          <w:sz w:val="30"/>
          <w:szCs w:val="30"/>
        </w:rPr>
        <w:t>承办单位工作要求。服从大赛组委会、执委会的领导，负责承办赛项的准备与实施。包括赛前准备工作（赛场准备、后勤保障、宣传工作、赛项经费管理、编制工作预案、人员要求），比赛期间工作（包括接待工作、会议活动、赛场工作人员到岗尽职、其他活动、赛项宣传报道等），赛后相关工作（原始文件留存与报备、工作总结、经费决算等）。比赛场地设置为开放式、通透式，设备先进、环境优良，确保比赛顺利进行。</w:t>
      </w:r>
    </w:p>
    <w:p w14:paraId="35CEA979" w14:textId="77777777" w:rsidR="0046025A" w:rsidRPr="00DD5934" w:rsidRDefault="0046025A" w:rsidP="0046025A">
      <w:pPr>
        <w:snapToGrid w:val="0"/>
        <w:spacing w:line="560" w:lineRule="exact"/>
        <w:ind w:firstLine="600"/>
        <w:rPr>
          <w:rFonts w:ascii="Arial Narrow" w:eastAsia="仿宋_GB2312" w:hAnsi="Arial Narrow" w:cs="Arial"/>
          <w:sz w:val="30"/>
          <w:szCs w:val="30"/>
        </w:rPr>
      </w:pPr>
      <w:r w:rsidRPr="00DD5934">
        <w:rPr>
          <w:rFonts w:ascii="Arial Narrow" w:eastAsia="仿宋_GB2312" w:hAnsi="Arial Narrow" w:cs="Arial"/>
          <w:sz w:val="30"/>
          <w:szCs w:val="30"/>
        </w:rPr>
        <w:t>（二）赛项竞赛组织与管理</w:t>
      </w:r>
    </w:p>
    <w:p w14:paraId="54485FE5" w14:textId="77777777"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1.全体工作人员必须服从执委会统一指挥，认真履行职责，做好比赛服务工作。要按分工准时到岗，尽职尽责做好份内各项工作，保证比赛顺利进行。</w:t>
      </w:r>
    </w:p>
    <w:p w14:paraId="7793C554" w14:textId="77777777"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2.认真检查、核准证件，非参赛选手不准进入赛场。</w:t>
      </w:r>
    </w:p>
    <w:p w14:paraId="7B06325B" w14:textId="77777777"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lastRenderedPageBreak/>
        <w:t>3.如遇突发事件，要及时向执委会报告，同时做好疏导工作，避免重大事故发生，确保大赛圆满成功。</w:t>
      </w:r>
    </w:p>
    <w:p w14:paraId="37C6BD3A" w14:textId="24308BE0"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4.要安排好领队、指导教师休息。</w:t>
      </w:r>
    </w:p>
    <w:p w14:paraId="5E5630C3" w14:textId="77777777"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5.各项比赛的技术负责人，要坚守岗位，对比赛技术操作的全过程负责。当比赛出现技术问题（包括设备、器材等）时，应及时处理；如需重新比赛，须得到执委会同意后方可进行。</w:t>
      </w:r>
    </w:p>
    <w:p w14:paraId="2B9988C0" w14:textId="7572CAE5" w:rsidR="0046025A" w:rsidRPr="00DD5934" w:rsidRDefault="0046025A" w:rsidP="0046025A">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6.工作人员不要在赛场内接听或打电话，负责赛务的人员在比赛期间一律关闭手机。</w:t>
      </w:r>
    </w:p>
    <w:p w14:paraId="2FD4B563" w14:textId="77777777" w:rsidR="00480324" w:rsidRPr="00DD5934" w:rsidRDefault="00480324" w:rsidP="0048032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7.各类赛务人员必须统一佩戴由大赛组委会签发的相应证件，着装整齐。</w:t>
      </w:r>
    </w:p>
    <w:p w14:paraId="0E3F6113" w14:textId="77777777" w:rsidR="00480324" w:rsidRPr="00DD5934" w:rsidRDefault="00480324" w:rsidP="0048032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8.各赛场除现场裁判、赛场配备的工作人员以外，其他人员未经允许不得进入赛场，</w:t>
      </w:r>
    </w:p>
    <w:p w14:paraId="307BBBAB" w14:textId="77777777" w:rsidR="00480324" w:rsidRPr="00DD5934" w:rsidRDefault="00480324" w:rsidP="0048032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9.新闻媒体等进入赛场必须经过大赛组委会允许并持采访证，并且听从现场工作人员的安排和管理，不能影响竞赛进行。</w:t>
      </w:r>
    </w:p>
    <w:p w14:paraId="15DB5794" w14:textId="77777777" w:rsidR="00480324" w:rsidRPr="00DD5934" w:rsidRDefault="00480324" w:rsidP="00480324">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10.各参赛的领队、指导教师以及随行人员一律不得进入赛场所在区域。</w:t>
      </w:r>
    </w:p>
    <w:p w14:paraId="167857EB" w14:textId="6B4D5A57" w:rsidR="007F1EAE" w:rsidRPr="00DD5934" w:rsidRDefault="00616217" w:rsidP="007B5EE3">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（三）联系方式</w:t>
      </w:r>
    </w:p>
    <w:p w14:paraId="528C414A" w14:textId="77777777" w:rsidR="00616217" w:rsidRPr="00DD5934" w:rsidRDefault="00616217" w:rsidP="00616217">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sz w:val="30"/>
          <w:szCs w:val="30"/>
        </w:rPr>
        <w:t>海南</w:t>
      </w:r>
      <w:r w:rsidRPr="00DD5934">
        <w:rPr>
          <w:rFonts w:ascii="仿宋_GB2312" w:eastAsia="仿宋_GB2312" w:hAnsi="仿宋_GB2312" w:cs="仿宋" w:hint="eastAsia"/>
          <w:sz w:val="30"/>
          <w:szCs w:val="30"/>
        </w:rPr>
        <w:t>科技职业大学</w:t>
      </w:r>
      <w:r w:rsidRPr="00DD5934">
        <w:rPr>
          <w:rFonts w:ascii="仿宋_GB2312" w:eastAsia="仿宋_GB2312" w:hAnsi="仿宋_GB2312" w:cs="仿宋"/>
          <w:sz w:val="30"/>
          <w:szCs w:val="30"/>
        </w:rPr>
        <w:t>赛区</w:t>
      </w:r>
      <w:r w:rsidRPr="00DD5934">
        <w:rPr>
          <w:rFonts w:ascii="仿宋_GB2312" w:eastAsia="仿宋_GB2312" w:hAnsi="仿宋_GB2312" w:cs="仿宋" w:hint="eastAsia"/>
          <w:sz w:val="30"/>
          <w:szCs w:val="30"/>
        </w:rPr>
        <w:t>品牌包装设计项目</w:t>
      </w:r>
      <w:r w:rsidRPr="00DD5934">
        <w:rPr>
          <w:rFonts w:ascii="仿宋_GB2312" w:eastAsia="仿宋_GB2312" w:hAnsi="仿宋_GB2312" w:cs="仿宋"/>
          <w:sz w:val="30"/>
          <w:szCs w:val="30"/>
        </w:rPr>
        <w:t>组委会办公室设</w:t>
      </w:r>
      <w:r w:rsidRPr="00DD5934">
        <w:rPr>
          <w:rFonts w:ascii="仿宋_GB2312" w:eastAsia="仿宋_GB2312" w:hAnsi="仿宋_GB2312" w:cs="仿宋" w:hint="eastAsia"/>
          <w:sz w:val="30"/>
          <w:szCs w:val="30"/>
        </w:rPr>
        <w:t>艺术楼2栋1楼102室</w:t>
      </w:r>
      <w:r w:rsidRPr="00DD5934">
        <w:rPr>
          <w:rFonts w:ascii="仿宋_GB2312" w:eastAsia="仿宋_GB2312" w:hAnsi="仿宋_GB2312" w:cs="仿宋"/>
          <w:sz w:val="30"/>
          <w:szCs w:val="30"/>
        </w:rPr>
        <w:t>（</w:t>
      </w:r>
      <w:r w:rsidRPr="00DD5934">
        <w:rPr>
          <w:rFonts w:ascii="仿宋_GB2312" w:eastAsia="仿宋_GB2312" w:hAnsi="仿宋_GB2312" w:cs="仿宋" w:hint="eastAsia"/>
          <w:sz w:val="30"/>
          <w:szCs w:val="30"/>
        </w:rPr>
        <w:t>视觉传达设计实训室</w:t>
      </w:r>
      <w:r w:rsidRPr="00DD5934">
        <w:rPr>
          <w:rFonts w:ascii="仿宋_GB2312" w:eastAsia="仿宋_GB2312" w:hAnsi="仿宋_GB2312" w:cs="仿宋"/>
          <w:sz w:val="30"/>
          <w:szCs w:val="30"/>
        </w:rPr>
        <w:t>）</w:t>
      </w:r>
    </w:p>
    <w:p w14:paraId="69B19955" w14:textId="55967644" w:rsidR="00616217" w:rsidRPr="00DD5934" w:rsidRDefault="00616217" w:rsidP="00616217">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 xml:space="preserve">负责人：王才君  </w:t>
      </w:r>
      <w:r w:rsidRPr="00DD5934">
        <w:rPr>
          <w:rFonts w:ascii="仿宋_GB2312" w:eastAsia="仿宋_GB2312" w:hAnsi="仿宋_GB2312" w:cs="仿宋"/>
          <w:sz w:val="30"/>
          <w:szCs w:val="30"/>
        </w:rPr>
        <w:t xml:space="preserve">  </w:t>
      </w:r>
      <w:r w:rsidRPr="00DD5934">
        <w:rPr>
          <w:rFonts w:ascii="仿宋_GB2312" w:eastAsia="仿宋_GB2312" w:hAnsi="仿宋_GB2312" w:cs="仿宋" w:hint="eastAsia"/>
          <w:sz w:val="30"/>
          <w:szCs w:val="30"/>
        </w:rPr>
        <w:t xml:space="preserve">手机：13322000889 </w:t>
      </w:r>
      <w:r w:rsidRPr="00DD5934">
        <w:rPr>
          <w:rFonts w:ascii="仿宋_GB2312" w:eastAsia="仿宋_GB2312" w:hAnsi="仿宋_GB2312" w:cs="仿宋"/>
          <w:sz w:val="30"/>
          <w:szCs w:val="30"/>
        </w:rPr>
        <w:t xml:space="preserve">    </w:t>
      </w:r>
      <w:r w:rsidRPr="00DD5934">
        <w:rPr>
          <w:rFonts w:ascii="仿宋_GB2312" w:eastAsia="仿宋_GB2312" w:hAnsi="仿宋_GB2312" w:cs="仿宋" w:hint="eastAsia"/>
          <w:sz w:val="30"/>
          <w:szCs w:val="30"/>
        </w:rPr>
        <w:t xml:space="preserve"> </w:t>
      </w:r>
      <w:r w:rsidRPr="00DD5934">
        <w:rPr>
          <w:rFonts w:ascii="仿宋_GB2312" w:eastAsia="仿宋_GB2312" w:hAnsi="仿宋_GB2312" w:cs="仿宋"/>
          <w:sz w:val="30"/>
          <w:szCs w:val="30"/>
        </w:rPr>
        <w:t xml:space="preserve"> </w:t>
      </w:r>
    </w:p>
    <w:p w14:paraId="118FBE82" w14:textId="44F37BCB" w:rsidR="00616217" w:rsidRPr="00DD5934" w:rsidRDefault="00616217" w:rsidP="00616217">
      <w:pPr>
        <w:snapToGrid w:val="0"/>
        <w:spacing w:line="560" w:lineRule="exact"/>
        <w:ind w:firstLine="600"/>
        <w:rPr>
          <w:rFonts w:ascii="仿宋_GB2312" w:eastAsia="仿宋_GB2312" w:hAnsi="仿宋_GB2312" w:cs="仿宋"/>
          <w:sz w:val="30"/>
          <w:szCs w:val="30"/>
        </w:rPr>
      </w:pPr>
      <w:r w:rsidRPr="00DD5934">
        <w:rPr>
          <w:rFonts w:ascii="仿宋_GB2312" w:eastAsia="仿宋_GB2312" w:hAnsi="仿宋_GB2312" w:cs="仿宋" w:hint="eastAsia"/>
          <w:sz w:val="30"/>
          <w:szCs w:val="30"/>
        </w:rPr>
        <w:t xml:space="preserve">联系人： 陈科  </w:t>
      </w:r>
      <w:r w:rsidRPr="00DD5934">
        <w:rPr>
          <w:rFonts w:ascii="仿宋_GB2312" w:eastAsia="仿宋_GB2312" w:hAnsi="仿宋_GB2312" w:cs="仿宋"/>
          <w:sz w:val="30"/>
          <w:szCs w:val="30"/>
        </w:rPr>
        <w:t xml:space="preserve">  </w:t>
      </w:r>
      <w:r w:rsidRPr="00DD5934">
        <w:rPr>
          <w:rFonts w:ascii="仿宋_GB2312" w:eastAsia="仿宋_GB2312" w:hAnsi="仿宋_GB2312" w:cs="仿宋" w:hint="eastAsia"/>
          <w:sz w:val="30"/>
          <w:szCs w:val="30"/>
        </w:rPr>
        <w:t>手机</w:t>
      </w:r>
      <w:r w:rsidRPr="00DD5934">
        <w:rPr>
          <w:rFonts w:ascii="仿宋_GB2312" w:eastAsia="仿宋_GB2312" w:hAnsi="仿宋_GB2312" w:cs="仿宋"/>
          <w:sz w:val="30"/>
          <w:szCs w:val="30"/>
        </w:rPr>
        <w:t>：</w:t>
      </w:r>
      <w:r w:rsidRPr="00DD5934">
        <w:rPr>
          <w:rFonts w:ascii="仿宋_GB2312" w:eastAsia="仿宋_GB2312" w:hAnsi="仿宋_GB2312" w:cs="仿宋" w:hint="eastAsia"/>
          <w:sz w:val="30"/>
          <w:szCs w:val="30"/>
        </w:rPr>
        <w:t>13518844155  （赛项内容咨询）</w:t>
      </w:r>
    </w:p>
    <w:p w14:paraId="4BE0F496" w14:textId="77777777" w:rsidR="00616217" w:rsidRPr="00DD5934" w:rsidRDefault="00616217" w:rsidP="00616217">
      <w:pPr>
        <w:snapToGrid w:val="0"/>
        <w:spacing w:line="560" w:lineRule="exact"/>
        <w:ind w:firstLine="600"/>
        <w:rPr>
          <w:rFonts w:ascii="仿宋_GB2312" w:eastAsia="仿宋_GB2312" w:hAnsi="仿宋_GB2312" w:cs="仿宋"/>
          <w:sz w:val="30"/>
          <w:szCs w:val="30"/>
        </w:rPr>
      </w:pPr>
    </w:p>
    <w:sectPr w:rsidR="00616217" w:rsidRPr="00DD593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6650EA"/>
    <w:multiLevelType w:val="singleLevel"/>
    <w:tmpl w:val="EB6650EA"/>
    <w:lvl w:ilvl="0">
      <w:start w:val="2"/>
      <w:numFmt w:val="chineseCounting"/>
      <w:suff w:val="nothing"/>
      <w:lvlText w:val="%1、"/>
      <w:lvlJc w:val="left"/>
      <w:pPr>
        <w:ind w:left="0" w:firstLine="0"/>
      </w:pPr>
    </w:lvl>
  </w:abstractNum>
  <w:abstractNum w:abstractNumId="1" w15:restartNumberingAfterBreak="0">
    <w:nsid w:val="1CD3CC2E"/>
    <w:multiLevelType w:val="singleLevel"/>
    <w:tmpl w:val="1CD3CC2E"/>
    <w:lvl w:ilvl="0">
      <w:start w:val="4"/>
      <w:numFmt w:val="chineseCounting"/>
      <w:suff w:val="nothing"/>
      <w:lvlText w:val="（%1）"/>
      <w:lvlJc w:val="left"/>
      <w:pPr>
        <w:ind w:left="0" w:firstLine="0"/>
      </w:pPr>
    </w:lvl>
  </w:abstractNum>
  <w:abstractNum w:abstractNumId="2" w15:restartNumberingAfterBreak="0">
    <w:nsid w:val="57C53C77"/>
    <w:multiLevelType w:val="singleLevel"/>
    <w:tmpl w:val="57C53C77"/>
    <w:lvl w:ilvl="0">
      <w:start w:val="2"/>
      <w:numFmt w:val="chineseCounting"/>
      <w:suff w:val="nothing"/>
      <w:lvlText w:val="（%1）"/>
      <w:lvlJc w:val="left"/>
      <w:rPr>
        <w:rFonts w:cs="Times New Roman"/>
      </w:rPr>
    </w:lvl>
  </w:abstractNum>
  <w:num w:numId="1">
    <w:abstractNumId w:val="1"/>
    <w:lvlOverride w:ilvl="0">
      <w:startOverride w:val="4"/>
    </w:lvlOverride>
  </w:num>
  <w:num w:numId="2">
    <w:abstractNumId w:val="0"/>
    <w:lvlOverride w:ilvl="0">
      <w:startOverride w:val="2"/>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288"/>
    <w:rsid w:val="001968D0"/>
    <w:rsid w:val="001B1F72"/>
    <w:rsid w:val="001E7B08"/>
    <w:rsid w:val="001F4FF9"/>
    <w:rsid w:val="00201792"/>
    <w:rsid w:val="00227928"/>
    <w:rsid w:val="0023455E"/>
    <w:rsid w:val="00306507"/>
    <w:rsid w:val="00332C49"/>
    <w:rsid w:val="00334DCA"/>
    <w:rsid w:val="003C551E"/>
    <w:rsid w:val="0046025A"/>
    <w:rsid w:val="00480324"/>
    <w:rsid w:val="004A5048"/>
    <w:rsid w:val="004A711B"/>
    <w:rsid w:val="004B7D4F"/>
    <w:rsid w:val="004E2E3C"/>
    <w:rsid w:val="00575C75"/>
    <w:rsid w:val="005E766A"/>
    <w:rsid w:val="00616217"/>
    <w:rsid w:val="006F0BA0"/>
    <w:rsid w:val="0073795A"/>
    <w:rsid w:val="00796397"/>
    <w:rsid w:val="007B5EE3"/>
    <w:rsid w:val="007C6288"/>
    <w:rsid w:val="007F1EAE"/>
    <w:rsid w:val="008078FC"/>
    <w:rsid w:val="00852410"/>
    <w:rsid w:val="008D1D44"/>
    <w:rsid w:val="008F1B14"/>
    <w:rsid w:val="00992D33"/>
    <w:rsid w:val="009A79F2"/>
    <w:rsid w:val="009B38F3"/>
    <w:rsid w:val="00A028CE"/>
    <w:rsid w:val="00A254F1"/>
    <w:rsid w:val="00A70742"/>
    <w:rsid w:val="00A84C44"/>
    <w:rsid w:val="00AC7BFE"/>
    <w:rsid w:val="00B5772A"/>
    <w:rsid w:val="00BD5267"/>
    <w:rsid w:val="00BE3B31"/>
    <w:rsid w:val="00C20A8A"/>
    <w:rsid w:val="00C50749"/>
    <w:rsid w:val="00C94708"/>
    <w:rsid w:val="00CF6719"/>
    <w:rsid w:val="00D02C45"/>
    <w:rsid w:val="00D13E4C"/>
    <w:rsid w:val="00DD5934"/>
    <w:rsid w:val="00E45BC8"/>
    <w:rsid w:val="00E51DEA"/>
    <w:rsid w:val="00F0233B"/>
    <w:rsid w:val="00F07C9F"/>
    <w:rsid w:val="00F601EF"/>
    <w:rsid w:val="00F854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F4BF5"/>
  <w15:chartTrackingRefBased/>
  <w15:docId w15:val="{540A5BE9-6684-4165-9F5C-0568C1EB8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08"/>
    <w:pPr>
      <w:widowControl w:val="0"/>
      <w:jc w:val="both"/>
    </w:pPr>
    <w:rPr>
      <w:rFonts w:ascii="Calibri" w:eastAsia="宋体" w:hAnsi="Calibri" w:cs="Times New Roman"/>
    </w:rPr>
  </w:style>
  <w:style w:type="paragraph" w:styleId="3">
    <w:name w:val="heading 3"/>
    <w:basedOn w:val="a"/>
    <w:link w:val="30"/>
    <w:qFormat/>
    <w:rsid w:val="00E51DEA"/>
    <w:pPr>
      <w:keepNext/>
      <w:keepLines/>
      <w:spacing w:before="260" w:after="260" w:line="408" w:lineRule="auto"/>
      <w:ind w:firstLine="840"/>
      <w:outlineLvl w:val="2"/>
    </w:pPr>
    <w:rPr>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qFormat/>
    <w:rsid w:val="00E51DEA"/>
    <w:rPr>
      <w:rFonts w:ascii="Calibri" w:eastAsia="宋体" w:hAnsi="Calibri" w:cs="Times New Roman"/>
      <w:kern w:val="0"/>
    </w:rPr>
  </w:style>
  <w:style w:type="paragraph" w:customStyle="1" w:styleId="a3">
    <w:name w:val="框架内容"/>
    <w:basedOn w:val="a"/>
    <w:qFormat/>
    <w:rsid w:val="00E51DEA"/>
    <w:rPr>
      <w:rFonts w:cs="Calibri"/>
      <w:color w:val="00000A"/>
      <w:kern w:val="0"/>
    </w:rPr>
  </w:style>
  <w:style w:type="paragraph" w:styleId="a4">
    <w:name w:val="List Paragraph"/>
    <w:basedOn w:val="a"/>
    <w:uiPriority w:val="34"/>
    <w:qFormat/>
    <w:rsid w:val="00201792"/>
    <w:pPr>
      <w:ind w:firstLineChars="200" w:firstLine="420"/>
    </w:pPr>
  </w:style>
  <w:style w:type="character" w:customStyle="1" w:styleId="Char">
    <w:name w:val="页脚 Char"/>
    <w:link w:val="5-"/>
    <w:uiPriority w:val="99"/>
    <w:qFormat/>
    <w:rsid w:val="007F1EAE"/>
    <w:rPr>
      <w:sz w:val="18"/>
      <w:szCs w:val="18"/>
    </w:rPr>
  </w:style>
  <w:style w:type="paragraph" w:customStyle="1" w:styleId="5-">
    <w:name w:val="5-内文"/>
    <w:basedOn w:val="a"/>
    <w:link w:val="Char"/>
    <w:uiPriority w:val="99"/>
    <w:qFormat/>
    <w:rsid w:val="007F1EAE"/>
    <w:pPr>
      <w:spacing w:line="300" w:lineRule="auto"/>
      <w:ind w:firstLine="200"/>
    </w:pPr>
    <w:rPr>
      <w:rFonts w:asciiTheme="minorHAnsi" w:eastAsiaTheme="minorEastAsia" w:hAnsiTheme="minorHAnsi" w:cstheme="min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0513">
      <w:bodyDiv w:val="1"/>
      <w:marLeft w:val="0"/>
      <w:marRight w:val="0"/>
      <w:marTop w:val="0"/>
      <w:marBottom w:val="0"/>
      <w:divBdr>
        <w:top w:val="none" w:sz="0" w:space="0" w:color="auto"/>
        <w:left w:val="none" w:sz="0" w:space="0" w:color="auto"/>
        <w:bottom w:val="none" w:sz="0" w:space="0" w:color="auto"/>
        <w:right w:val="none" w:sz="0" w:space="0" w:color="auto"/>
      </w:divBdr>
    </w:div>
    <w:div w:id="122701809">
      <w:bodyDiv w:val="1"/>
      <w:marLeft w:val="0"/>
      <w:marRight w:val="0"/>
      <w:marTop w:val="0"/>
      <w:marBottom w:val="0"/>
      <w:divBdr>
        <w:top w:val="none" w:sz="0" w:space="0" w:color="auto"/>
        <w:left w:val="none" w:sz="0" w:space="0" w:color="auto"/>
        <w:bottom w:val="none" w:sz="0" w:space="0" w:color="auto"/>
        <w:right w:val="none" w:sz="0" w:space="0" w:color="auto"/>
      </w:divBdr>
    </w:div>
    <w:div w:id="400294074">
      <w:bodyDiv w:val="1"/>
      <w:marLeft w:val="0"/>
      <w:marRight w:val="0"/>
      <w:marTop w:val="0"/>
      <w:marBottom w:val="0"/>
      <w:divBdr>
        <w:top w:val="none" w:sz="0" w:space="0" w:color="auto"/>
        <w:left w:val="none" w:sz="0" w:space="0" w:color="auto"/>
        <w:bottom w:val="none" w:sz="0" w:space="0" w:color="auto"/>
        <w:right w:val="none" w:sz="0" w:space="0" w:color="auto"/>
      </w:divBdr>
    </w:div>
    <w:div w:id="553666306">
      <w:bodyDiv w:val="1"/>
      <w:marLeft w:val="0"/>
      <w:marRight w:val="0"/>
      <w:marTop w:val="0"/>
      <w:marBottom w:val="0"/>
      <w:divBdr>
        <w:top w:val="none" w:sz="0" w:space="0" w:color="auto"/>
        <w:left w:val="none" w:sz="0" w:space="0" w:color="auto"/>
        <w:bottom w:val="none" w:sz="0" w:space="0" w:color="auto"/>
        <w:right w:val="none" w:sz="0" w:space="0" w:color="auto"/>
      </w:divBdr>
    </w:div>
    <w:div w:id="838889276">
      <w:bodyDiv w:val="1"/>
      <w:marLeft w:val="0"/>
      <w:marRight w:val="0"/>
      <w:marTop w:val="0"/>
      <w:marBottom w:val="0"/>
      <w:divBdr>
        <w:top w:val="none" w:sz="0" w:space="0" w:color="auto"/>
        <w:left w:val="none" w:sz="0" w:space="0" w:color="auto"/>
        <w:bottom w:val="none" w:sz="0" w:space="0" w:color="auto"/>
        <w:right w:val="none" w:sz="0" w:space="0" w:color="auto"/>
      </w:divBdr>
    </w:div>
    <w:div w:id="1194688016">
      <w:bodyDiv w:val="1"/>
      <w:marLeft w:val="0"/>
      <w:marRight w:val="0"/>
      <w:marTop w:val="0"/>
      <w:marBottom w:val="0"/>
      <w:divBdr>
        <w:top w:val="none" w:sz="0" w:space="0" w:color="auto"/>
        <w:left w:val="none" w:sz="0" w:space="0" w:color="auto"/>
        <w:bottom w:val="none" w:sz="0" w:space="0" w:color="auto"/>
        <w:right w:val="none" w:sz="0" w:space="0" w:color="auto"/>
      </w:divBdr>
    </w:div>
    <w:div w:id="1219777917">
      <w:bodyDiv w:val="1"/>
      <w:marLeft w:val="0"/>
      <w:marRight w:val="0"/>
      <w:marTop w:val="0"/>
      <w:marBottom w:val="0"/>
      <w:divBdr>
        <w:top w:val="none" w:sz="0" w:space="0" w:color="auto"/>
        <w:left w:val="none" w:sz="0" w:space="0" w:color="auto"/>
        <w:bottom w:val="none" w:sz="0" w:space="0" w:color="auto"/>
        <w:right w:val="none" w:sz="0" w:space="0" w:color="auto"/>
      </w:divBdr>
    </w:div>
    <w:div w:id="1280911932">
      <w:bodyDiv w:val="1"/>
      <w:marLeft w:val="0"/>
      <w:marRight w:val="0"/>
      <w:marTop w:val="0"/>
      <w:marBottom w:val="0"/>
      <w:divBdr>
        <w:top w:val="none" w:sz="0" w:space="0" w:color="auto"/>
        <w:left w:val="none" w:sz="0" w:space="0" w:color="auto"/>
        <w:bottom w:val="none" w:sz="0" w:space="0" w:color="auto"/>
        <w:right w:val="none" w:sz="0" w:space="0" w:color="auto"/>
      </w:divBdr>
    </w:div>
    <w:div w:id="174464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AF472-E977-429D-9952-79F00656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16</Pages>
  <Words>1354</Words>
  <Characters>7718</Characters>
  <Application>Microsoft Office Word</Application>
  <DocSecurity>0</DocSecurity>
  <Lines>64</Lines>
  <Paragraphs>18</Paragraphs>
  <ScaleCrop>false</ScaleCrop>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dc:creator>
  <cp:keywords/>
  <dc:description/>
  <cp:lastModifiedBy>ck</cp:lastModifiedBy>
  <cp:revision>7</cp:revision>
  <dcterms:created xsi:type="dcterms:W3CDTF">2021-06-24T01:18:00Z</dcterms:created>
  <dcterms:modified xsi:type="dcterms:W3CDTF">2021-07-07T15:23:00Z</dcterms:modified>
</cp:coreProperties>
</file>