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43C87" w14:textId="5D824BDD" w:rsidR="00941D7B" w:rsidRDefault="00A43258">
      <w:pPr>
        <w:adjustRightInd w:val="0"/>
        <w:snapToGrid w:val="0"/>
        <w:spacing w:line="360" w:lineRule="auto"/>
        <w:jc w:val="center"/>
        <w:outlineLvl w:val="0"/>
        <w:rPr>
          <w:rFonts w:ascii="黑体" w:eastAsia="黑体" w:hAnsi="黑体"/>
          <w:b/>
          <w:bCs/>
          <w:color w:val="000000" w:themeColor="text1"/>
          <w:sz w:val="36"/>
          <w:szCs w:val="36"/>
        </w:rPr>
      </w:pPr>
      <w:r>
        <w:rPr>
          <w:rFonts w:ascii="黑体" w:eastAsia="黑体" w:hAnsi="黑体" w:hint="eastAsia"/>
          <w:b/>
          <w:bCs/>
          <w:color w:val="000000" w:themeColor="text1"/>
          <w:sz w:val="36"/>
          <w:szCs w:val="36"/>
        </w:rPr>
        <w:t>2022年海南省</w:t>
      </w:r>
      <w:r w:rsidR="00CE2DFE">
        <w:rPr>
          <w:rFonts w:ascii="黑体" w:eastAsia="黑体" w:hAnsi="黑体" w:hint="eastAsia"/>
          <w:b/>
          <w:bCs/>
          <w:color w:val="000000" w:themeColor="text1"/>
          <w:sz w:val="36"/>
          <w:szCs w:val="36"/>
        </w:rPr>
        <w:t>职业院校技能大赛高职组</w:t>
      </w:r>
    </w:p>
    <w:p w14:paraId="35C30BD1" w14:textId="77777777" w:rsidR="00941D7B" w:rsidRDefault="00CE2DFE">
      <w:pPr>
        <w:snapToGrid w:val="0"/>
        <w:spacing w:line="560" w:lineRule="exact"/>
        <w:jc w:val="center"/>
        <w:rPr>
          <w:rFonts w:ascii="黑体" w:eastAsia="黑体" w:hAnsi="黑体"/>
          <w:b/>
          <w:bCs/>
          <w:color w:val="000000" w:themeColor="text1"/>
          <w:sz w:val="36"/>
          <w:szCs w:val="36"/>
        </w:rPr>
      </w:pPr>
      <w:r>
        <w:rPr>
          <w:rFonts w:ascii="黑体" w:eastAsia="黑体" w:hAnsi="黑体" w:hint="eastAsia"/>
          <w:b/>
          <w:bCs/>
          <w:color w:val="000000" w:themeColor="text1"/>
          <w:sz w:val="36"/>
          <w:szCs w:val="36"/>
        </w:rPr>
        <w:t>“信息安全管理与评估”赛项规程</w:t>
      </w:r>
    </w:p>
    <w:p w14:paraId="16A925AC" w14:textId="77777777" w:rsidR="00941D7B" w:rsidRPr="00A43258" w:rsidRDefault="00941D7B">
      <w:pPr>
        <w:adjustRightInd w:val="0"/>
        <w:snapToGrid w:val="0"/>
        <w:spacing w:line="360" w:lineRule="auto"/>
        <w:jc w:val="center"/>
        <w:rPr>
          <w:rFonts w:ascii="黑体" w:eastAsia="黑体" w:hAnsi="黑体"/>
          <w:color w:val="000000" w:themeColor="text1"/>
          <w:sz w:val="36"/>
          <w:szCs w:val="36"/>
        </w:rPr>
      </w:pPr>
    </w:p>
    <w:p w14:paraId="7216FBAB" w14:textId="77777777" w:rsidR="00941D7B" w:rsidRDefault="00CE2DFE">
      <w:pPr>
        <w:pStyle w:val="1"/>
        <w:adjustRightInd w:val="0"/>
        <w:snapToGrid w:val="0"/>
        <w:spacing w:before="0" w:after="0" w:line="560" w:lineRule="exact"/>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t xml:space="preserve">    一、赛项名称</w:t>
      </w:r>
    </w:p>
    <w:p w14:paraId="002AE3B8"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赛项名称：信息安全管理与评估</w:t>
      </w:r>
    </w:p>
    <w:p w14:paraId="086EBF92"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英语翻译：Information </w:t>
      </w:r>
      <w:r>
        <w:rPr>
          <w:rFonts w:ascii="仿宋" w:eastAsia="仿宋" w:hAnsi="仿宋"/>
          <w:color w:val="000000" w:themeColor="text1"/>
          <w:sz w:val="28"/>
          <w:szCs w:val="28"/>
        </w:rPr>
        <w:t>S</w:t>
      </w:r>
      <w:r>
        <w:rPr>
          <w:rFonts w:ascii="仿宋" w:eastAsia="仿宋" w:hAnsi="仿宋" w:hint="eastAsia"/>
          <w:color w:val="000000" w:themeColor="text1"/>
          <w:sz w:val="28"/>
          <w:szCs w:val="28"/>
        </w:rPr>
        <w:t xml:space="preserve">ecurity </w:t>
      </w:r>
      <w:r>
        <w:rPr>
          <w:rFonts w:ascii="仿宋" w:eastAsia="仿宋" w:hAnsi="仿宋"/>
          <w:color w:val="000000" w:themeColor="text1"/>
          <w:sz w:val="28"/>
          <w:szCs w:val="28"/>
        </w:rPr>
        <w:t>M</w:t>
      </w:r>
      <w:r>
        <w:rPr>
          <w:rFonts w:ascii="仿宋" w:eastAsia="仿宋" w:hAnsi="仿宋" w:hint="eastAsia"/>
          <w:color w:val="000000" w:themeColor="text1"/>
          <w:sz w:val="28"/>
          <w:szCs w:val="28"/>
        </w:rPr>
        <w:t xml:space="preserve">anagement and </w:t>
      </w:r>
      <w:r>
        <w:rPr>
          <w:rFonts w:ascii="仿宋" w:eastAsia="仿宋" w:hAnsi="仿宋"/>
          <w:color w:val="000000" w:themeColor="text1"/>
          <w:sz w:val="28"/>
          <w:szCs w:val="28"/>
        </w:rPr>
        <w:t>E</w:t>
      </w:r>
      <w:r>
        <w:rPr>
          <w:rFonts w:ascii="仿宋" w:eastAsia="仿宋" w:hAnsi="仿宋" w:hint="eastAsia"/>
          <w:color w:val="000000" w:themeColor="text1"/>
          <w:sz w:val="28"/>
          <w:szCs w:val="28"/>
        </w:rPr>
        <w:t>valuation</w:t>
      </w:r>
    </w:p>
    <w:p w14:paraId="1BB80096" w14:textId="6E29CE91"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赛项组别：高职</w:t>
      </w:r>
    </w:p>
    <w:p w14:paraId="4BEDEF7B" w14:textId="59D7B4F9"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w:t>
      </w:r>
      <w:r w:rsidR="00D66C26" w:rsidRPr="002258B5">
        <w:rPr>
          <w:rFonts w:ascii="仿宋" w:eastAsia="仿宋" w:hAnsi="仿宋" w:hint="eastAsia"/>
          <w:sz w:val="28"/>
          <w:szCs w:val="28"/>
        </w:rPr>
        <w:t>归属产业</w:t>
      </w:r>
      <w:r>
        <w:rPr>
          <w:rFonts w:ascii="仿宋" w:eastAsia="仿宋" w:hAnsi="仿宋" w:hint="eastAsia"/>
          <w:color w:val="000000" w:themeColor="text1"/>
          <w:sz w:val="28"/>
          <w:szCs w:val="28"/>
        </w:rPr>
        <w:t>：电子信息</w:t>
      </w:r>
      <w:r w:rsidR="00E82A7A">
        <w:rPr>
          <w:rFonts w:ascii="仿宋" w:eastAsia="仿宋" w:hAnsi="仿宋" w:hint="eastAsia"/>
          <w:color w:val="000000" w:themeColor="text1"/>
          <w:sz w:val="28"/>
          <w:szCs w:val="28"/>
        </w:rPr>
        <w:t>大类</w:t>
      </w:r>
    </w:p>
    <w:p w14:paraId="02091396" w14:textId="77777777"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二、竞赛目的</w:t>
      </w:r>
    </w:p>
    <w:p w14:paraId="31410310" w14:textId="77777777"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通过赛项检验参赛选手网络组建、安全架构和网络安全运维管控等方面的技术技能，检验参赛队组织和团队协作等综合职业素养，培养学生创新能力和实践动手能力，提升学生职业能力和就业竞争力。通过大赛引领专业教学改革，丰富完善学习领域课程建设，使人才培养更贴近岗位实际，实现以赛促教、以赛促学、以赛促改的产教结合格局，提升专业培养服务社会和行业发展的能力，为国家信息安全行业培养选拔技术技能型人才。</w:t>
      </w:r>
    </w:p>
    <w:p w14:paraId="261F3EAE" w14:textId="77777777"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三、竞赛内容</w:t>
      </w:r>
    </w:p>
    <w:p w14:paraId="17B456BB"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重点考核参赛选手安全网络组建、网络系统安全策略部署、信息保护、网络安全运维管理的综合实践能力，具体包括：</w:t>
      </w:r>
    </w:p>
    <w:p w14:paraId="7C6FFC47" w14:textId="77777777"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参赛选手能够根据大赛提供的赛项要求，设计信息安全防护方案，并且能够提供详细的信息安全防护设备拓扑图。</w:t>
      </w:r>
    </w:p>
    <w:p w14:paraId="6F2E2068" w14:textId="77777777"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参赛选手能够根据业务需求和实际的工程应用环境，实现网络设备、安全设备、服务器的连接，通过调试，实现设备互联互通。</w:t>
      </w:r>
    </w:p>
    <w:p w14:paraId="579E3648" w14:textId="77777777"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参赛选手能够在赛项提供的网络设备及服务器上配置各种协议</w:t>
      </w:r>
      <w:r>
        <w:rPr>
          <w:rFonts w:ascii="仿宋" w:eastAsia="仿宋" w:hAnsi="仿宋" w:hint="eastAsia"/>
          <w:color w:val="000000" w:themeColor="text1"/>
          <w:sz w:val="28"/>
          <w:szCs w:val="28"/>
        </w:rPr>
        <w:lastRenderedPageBreak/>
        <w:t>和服务，实现网络系统的运行，并根据网络业务需求配置各种安全策略，以满足应用需求。</w:t>
      </w:r>
    </w:p>
    <w:p w14:paraId="6B9555C6" w14:textId="77777777"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参赛选手能够根据网络实际运行中面临的安全威胁，指定安全策略并部署实施，防范并解决网络恶意入侵和攻击行为。</w:t>
      </w:r>
    </w:p>
    <w:p w14:paraId="5B08832A" w14:textId="77777777"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参赛选手能够按照要求准确撰写工作总结。</w:t>
      </w:r>
    </w:p>
    <w:p w14:paraId="709CD45F" w14:textId="77777777"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以参赛队为单位进行分组对抗，在防护本参赛队服务器的同时，渗透其他参赛队的服务器</w:t>
      </w:r>
      <w:r w:rsidR="00472FA2">
        <w:rPr>
          <w:rFonts w:ascii="仿宋" w:eastAsia="仿宋" w:hAnsi="仿宋" w:hint="eastAsia"/>
          <w:color w:val="000000" w:themeColor="text1"/>
          <w:sz w:val="28"/>
          <w:szCs w:val="28"/>
        </w:rPr>
        <w:t>，</w:t>
      </w:r>
      <w:r>
        <w:rPr>
          <w:rFonts w:ascii="仿宋" w:eastAsia="仿宋" w:hAnsi="仿宋" w:hint="eastAsia"/>
          <w:color w:val="000000" w:themeColor="text1"/>
          <w:sz w:val="28"/>
          <w:szCs w:val="28"/>
        </w:rPr>
        <w:t>比赛结果通过大屏幕等形式在休息区实时展示。</w:t>
      </w:r>
    </w:p>
    <w:p w14:paraId="4B8C32DA" w14:textId="77777777" w:rsidR="00941D7B" w:rsidRDefault="00CE2DFE" w:rsidP="00971AA7">
      <w:pPr>
        <w:numPr>
          <w:ilvl w:val="0"/>
          <w:numId w:val="1"/>
        </w:numPr>
        <w:adjustRightInd w:val="0"/>
        <w:snapToGrid w:val="0"/>
        <w:spacing w:afterLines="50" w:after="156"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各竞赛阶段重点</w:t>
      </w:r>
      <w:r>
        <w:rPr>
          <w:rFonts w:ascii="仿宋" w:eastAsia="仿宋" w:hAnsi="仿宋"/>
          <w:color w:val="000000" w:themeColor="text1"/>
          <w:sz w:val="28"/>
          <w:szCs w:val="28"/>
        </w:rPr>
        <w:t>内容</w:t>
      </w:r>
      <w:r>
        <w:rPr>
          <w:rFonts w:ascii="仿宋" w:eastAsia="仿宋" w:hAnsi="仿宋" w:hint="eastAsia"/>
          <w:color w:val="000000" w:themeColor="text1"/>
          <w:sz w:val="28"/>
          <w:szCs w:val="28"/>
        </w:rPr>
        <w:t>如下：</w:t>
      </w:r>
    </w:p>
    <w:tbl>
      <w:tblPr>
        <w:tblW w:w="8296" w:type="dxa"/>
        <w:tblLayout w:type="fixed"/>
        <w:tblLook w:val="04A0" w:firstRow="1" w:lastRow="0" w:firstColumn="1" w:lastColumn="0" w:noHBand="0" w:noVBand="1"/>
      </w:tblPr>
      <w:tblGrid>
        <w:gridCol w:w="1159"/>
        <w:gridCol w:w="1389"/>
        <w:gridCol w:w="1701"/>
        <w:gridCol w:w="4047"/>
      </w:tblGrid>
      <w:tr w:rsidR="00971AA7" w14:paraId="7C779777" w14:textId="77777777" w:rsidTr="00595736">
        <w:trPr>
          <w:trHeight w:val="270"/>
        </w:trPr>
        <w:tc>
          <w:tcPr>
            <w:tcW w:w="1159" w:type="dxa"/>
            <w:tcBorders>
              <w:top w:val="single" w:sz="4" w:space="0" w:color="auto"/>
              <w:left w:val="single" w:sz="4" w:space="0" w:color="auto"/>
              <w:bottom w:val="single" w:sz="4" w:space="0" w:color="auto"/>
              <w:right w:val="single" w:sz="4" w:space="0" w:color="auto"/>
            </w:tcBorders>
            <w:vAlign w:val="bottom"/>
          </w:tcPr>
          <w:p w14:paraId="5C87B63A" w14:textId="77777777" w:rsidR="00971AA7" w:rsidRDefault="00971AA7" w:rsidP="00595736">
            <w:pPr>
              <w:pStyle w:val="afd"/>
              <w:jc w:val="center"/>
              <w:rPr>
                <w:rFonts w:ascii="仿宋_GB2312"/>
                <w:b/>
                <w:kern w:val="0"/>
              </w:rPr>
            </w:pPr>
            <w:r>
              <w:rPr>
                <w:rFonts w:ascii="仿宋_GB2312" w:hint="eastAsia"/>
                <w:b/>
                <w:kern w:val="0"/>
              </w:rPr>
              <w:t>序号</w:t>
            </w:r>
          </w:p>
        </w:tc>
        <w:tc>
          <w:tcPr>
            <w:tcW w:w="1389" w:type="dxa"/>
            <w:tcBorders>
              <w:top w:val="single" w:sz="4" w:space="0" w:color="auto"/>
              <w:left w:val="nil"/>
              <w:bottom w:val="single" w:sz="4" w:space="0" w:color="auto"/>
              <w:right w:val="single" w:sz="4" w:space="0" w:color="auto"/>
            </w:tcBorders>
            <w:vAlign w:val="bottom"/>
          </w:tcPr>
          <w:p w14:paraId="5D66B186" w14:textId="77777777" w:rsidR="00971AA7" w:rsidRDefault="00971AA7" w:rsidP="00595736">
            <w:pPr>
              <w:pStyle w:val="afd"/>
              <w:jc w:val="center"/>
              <w:rPr>
                <w:rFonts w:ascii="仿宋_GB2312"/>
                <w:b/>
                <w:kern w:val="0"/>
              </w:rPr>
            </w:pPr>
            <w:r>
              <w:rPr>
                <w:rFonts w:ascii="仿宋_GB2312" w:hint="eastAsia"/>
                <w:b/>
                <w:kern w:val="0"/>
              </w:rPr>
              <w:t>内容模块</w:t>
            </w:r>
          </w:p>
        </w:tc>
        <w:tc>
          <w:tcPr>
            <w:tcW w:w="1701" w:type="dxa"/>
            <w:tcBorders>
              <w:top w:val="single" w:sz="4" w:space="0" w:color="auto"/>
              <w:left w:val="nil"/>
              <w:bottom w:val="single" w:sz="4" w:space="0" w:color="auto"/>
              <w:right w:val="single" w:sz="4" w:space="0" w:color="auto"/>
            </w:tcBorders>
            <w:vAlign w:val="bottom"/>
          </w:tcPr>
          <w:p w14:paraId="47B55572" w14:textId="77777777" w:rsidR="00971AA7" w:rsidRDefault="00971AA7" w:rsidP="00595736">
            <w:pPr>
              <w:pStyle w:val="afd"/>
              <w:jc w:val="center"/>
              <w:rPr>
                <w:rFonts w:ascii="仿宋_GB2312"/>
                <w:b/>
                <w:kern w:val="0"/>
              </w:rPr>
            </w:pPr>
            <w:r>
              <w:rPr>
                <w:rFonts w:ascii="仿宋_GB2312" w:hint="eastAsia"/>
                <w:b/>
                <w:kern w:val="0"/>
              </w:rPr>
              <w:t>具体内容</w:t>
            </w:r>
          </w:p>
        </w:tc>
        <w:tc>
          <w:tcPr>
            <w:tcW w:w="4047" w:type="dxa"/>
            <w:tcBorders>
              <w:top w:val="single" w:sz="4" w:space="0" w:color="auto"/>
              <w:left w:val="nil"/>
              <w:bottom w:val="single" w:sz="4" w:space="0" w:color="auto"/>
              <w:right w:val="single" w:sz="4" w:space="0" w:color="auto"/>
            </w:tcBorders>
            <w:vAlign w:val="bottom"/>
          </w:tcPr>
          <w:p w14:paraId="129BC23F" w14:textId="77777777" w:rsidR="00971AA7" w:rsidRDefault="00971AA7" w:rsidP="00595736">
            <w:pPr>
              <w:pStyle w:val="afd"/>
              <w:jc w:val="center"/>
              <w:rPr>
                <w:rFonts w:ascii="仿宋_GB2312"/>
                <w:b/>
                <w:kern w:val="0"/>
              </w:rPr>
            </w:pPr>
            <w:r>
              <w:rPr>
                <w:rFonts w:ascii="仿宋_GB2312" w:hint="eastAsia"/>
                <w:b/>
                <w:kern w:val="0"/>
              </w:rPr>
              <w:t>说明</w:t>
            </w:r>
          </w:p>
        </w:tc>
      </w:tr>
      <w:tr w:rsidR="00971AA7" w14:paraId="32747231" w14:textId="77777777" w:rsidTr="00595736">
        <w:trPr>
          <w:trHeight w:val="555"/>
        </w:trPr>
        <w:tc>
          <w:tcPr>
            <w:tcW w:w="1159" w:type="dxa"/>
            <w:vMerge w:val="restart"/>
            <w:tcBorders>
              <w:top w:val="single" w:sz="4" w:space="0" w:color="auto"/>
              <w:left w:val="single" w:sz="4" w:space="0" w:color="auto"/>
              <w:right w:val="single" w:sz="4" w:space="0" w:color="auto"/>
            </w:tcBorders>
            <w:vAlign w:val="center"/>
          </w:tcPr>
          <w:p w14:paraId="12FAB35C" w14:textId="77777777" w:rsidR="00971AA7" w:rsidRDefault="00971AA7" w:rsidP="00595736">
            <w:pPr>
              <w:pStyle w:val="afd"/>
              <w:jc w:val="center"/>
              <w:rPr>
                <w:rFonts w:ascii="仿宋_GB2312"/>
                <w:kern w:val="0"/>
              </w:rPr>
            </w:pPr>
            <w:r>
              <w:rPr>
                <w:rFonts w:ascii="仿宋_GB2312" w:hint="eastAsia"/>
                <w:kern w:val="0"/>
              </w:rPr>
              <w:t>第一阶段</w:t>
            </w:r>
          </w:p>
        </w:tc>
        <w:tc>
          <w:tcPr>
            <w:tcW w:w="1389" w:type="dxa"/>
            <w:vMerge w:val="restart"/>
            <w:tcBorders>
              <w:top w:val="nil"/>
              <w:left w:val="single" w:sz="4" w:space="0" w:color="auto"/>
              <w:right w:val="single" w:sz="4" w:space="0" w:color="auto"/>
            </w:tcBorders>
            <w:vAlign w:val="center"/>
          </w:tcPr>
          <w:p w14:paraId="36BF7F1A" w14:textId="77777777" w:rsidR="00971AA7" w:rsidRDefault="00971AA7" w:rsidP="00595736">
            <w:pPr>
              <w:pStyle w:val="afd"/>
              <w:jc w:val="center"/>
              <w:rPr>
                <w:rFonts w:ascii="仿宋_GB2312"/>
                <w:kern w:val="0"/>
              </w:rPr>
            </w:pPr>
            <w:r>
              <w:rPr>
                <w:rFonts w:ascii="仿宋_GB2312" w:hint="eastAsia"/>
                <w:kern w:val="0"/>
              </w:rPr>
              <w:t>网络平台搭建</w:t>
            </w:r>
          </w:p>
        </w:tc>
        <w:tc>
          <w:tcPr>
            <w:tcW w:w="1701" w:type="dxa"/>
            <w:tcBorders>
              <w:top w:val="nil"/>
              <w:left w:val="nil"/>
              <w:bottom w:val="single" w:sz="4" w:space="0" w:color="auto"/>
              <w:right w:val="single" w:sz="4" w:space="0" w:color="auto"/>
            </w:tcBorders>
            <w:vAlign w:val="center"/>
          </w:tcPr>
          <w:p w14:paraId="6B7BE880" w14:textId="77777777" w:rsidR="00971AA7" w:rsidRDefault="00971AA7" w:rsidP="00595736">
            <w:pPr>
              <w:pStyle w:val="afd"/>
              <w:jc w:val="center"/>
              <w:rPr>
                <w:rFonts w:ascii="仿宋_GB2312"/>
                <w:kern w:val="0"/>
              </w:rPr>
            </w:pPr>
            <w:r>
              <w:rPr>
                <w:rFonts w:ascii="仿宋_GB2312" w:hint="eastAsia"/>
                <w:kern w:val="0"/>
              </w:rPr>
              <w:t>网络规划</w:t>
            </w:r>
          </w:p>
        </w:tc>
        <w:tc>
          <w:tcPr>
            <w:tcW w:w="4047" w:type="dxa"/>
            <w:tcBorders>
              <w:top w:val="nil"/>
              <w:left w:val="nil"/>
              <w:bottom w:val="single" w:sz="4" w:space="0" w:color="auto"/>
              <w:right w:val="single" w:sz="4" w:space="0" w:color="auto"/>
            </w:tcBorders>
            <w:vAlign w:val="center"/>
          </w:tcPr>
          <w:p w14:paraId="0B937176" w14:textId="77777777" w:rsidR="00971AA7" w:rsidRDefault="00971AA7" w:rsidP="00595736">
            <w:pPr>
              <w:pStyle w:val="afd"/>
              <w:jc w:val="center"/>
              <w:rPr>
                <w:rFonts w:ascii="仿宋_GB2312"/>
                <w:kern w:val="0"/>
              </w:rPr>
            </w:pPr>
            <w:r>
              <w:rPr>
                <w:rFonts w:ascii="仿宋_GB2312" w:hint="eastAsia"/>
                <w:kern w:val="0"/>
              </w:rPr>
              <w:t>VLSM、CIDR等；</w:t>
            </w:r>
          </w:p>
        </w:tc>
      </w:tr>
      <w:tr w:rsidR="00971AA7" w14:paraId="59E997EB" w14:textId="77777777" w:rsidTr="00595736">
        <w:trPr>
          <w:trHeight w:val="540"/>
        </w:trPr>
        <w:tc>
          <w:tcPr>
            <w:tcW w:w="1159" w:type="dxa"/>
            <w:vMerge/>
            <w:tcBorders>
              <w:left w:val="single" w:sz="4" w:space="0" w:color="auto"/>
              <w:right w:val="single" w:sz="4" w:space="0" w:color="auto"/>
            </w:tcBorders>
            <w:vAlign w:val="center"/>
          </w:tcPr>
          <w:p w14:paraId="384D8FBA" w14:textId="77777777" w:rsidR="00971AA7" w:rsidRDefault="00971AA7" w:rsidP="00595736">
            <w:pPr>
              <w:pStyle w:val="afd"/>
              <w:jc w:val="center"/>
              <w:rPr>
                <w:rFonts w:ascii="仿宋_GB2312"/>
                <w:kern w:val="0"/>
              </w:rPr>
            </w:pPr>
          </w:p>
        </w:tc>
        <w:tc>
          <w:tcPr>
            <w:tcW w:w="1389" w:type="dxa"/>
            <w:vMerge/>
            <w:tcBorders>
              <w:left w:val="single" w:sz="4" w:space="0" w:color="auto"/>
              <w:right w:val="single" w:sz="4" w:space="0" w:color="auto"/>
            </w:tcBorders>
            <w:vAlign w:val="center"/>
          </w:tcPr>
          <w:p w14:paraId="128FA8D1" w14:textId="77777777" w:rsidR="00971AA7" w:rsidRDefault="00971AA7" w:rsidP="00595736">
            <w:pPr>
              <w:pStyle w:val="afd"/>
              <w:jc w:val="center"/>
              <w:rPr>
                <w:rFonts w:ascii="仿宋_GB2312"/>
                <w:kern w:val="0"/>
              </w:rPr>
            </w:pPr>
          </w:p>
        </w:tc>
        <w:tc>
          <w:tcPr>
            <w:tcW w:w="1701" w:type="dxa"/>
            <w:tcBorders>
              <w:top w:val="nil"/>
              <w:left w:val="nil"/>
              <w:bottom w:val="single" w:sz="4" w:space="0" w:color="auto"/>
              <w:right w:val="single" w:sz="4" w:space="0" w:color="auto"/>
            </w:tcBorders>
            <w:vAlign w:val="center"/>
          </w:tcPr>
          <w:p w14:paraId="2C4C1007" w14:textId="77777777" w:rsidR="00971AA7" w:rsidRDefault="00971AA7" w:rsidP="00595736">
            <w:pPr>
              <w:pStyle w:val="afd"/>
              <w:jc w:val="center"/>
              <w:rPr>
                <w:rFonts w:ascii="仿宋_GB2312"/>
                <w:kern w:val="0"/>
              </w:rPr>
            </w:pPr>
            <w:r>
              <w:rPr>
                <w:rFonts w:ascii="仿宋_GB2312" w:hint="eastAsia"/>
                <w:kern w:val="0"/>
              </w:rPr>
              <w:t>基础网络</w:t>
            </w:r>
          </w:p>
        </w:tc>
        <w:tc>
          <w:tcPr>
            <w:tcW w:w="4047" w:type="dxa"/>
            <w:tcBorders>
              <w:top w:val="nil"/>
              <w:left w:val="nil"/>
              <w:bottom w:val="single" w:sz="4" w:space="0" w:color="auto"/>
              <w:right w:val="single" w:sz="4" w:space="0" w:color="auto"/>
            </w:tcBorders>
            <w:vAlign w:val="center"/>
          </w:tcPr>
          <w:p w14:paraId="7D0F958F" w14:textId="77777777" w:rsidR="00971AA7" w:rsidRDefault="00971AA7" w:rsidP="00595736">
            <w:pPr>
              <w:pStyle w:val="afd"/>
              <w:jc w:val="center"/>
              <w:rPr>
                <w:rFonts w:ascii="仿宋_GB2312"/>
                <w:kern w:val="0"/>
              </w:rPr>
            </w:pPr>
            <w:r>
              <w:rPr>
                <w:rFonts w:ascii="仿宋_GB2312" w:hint="eastAsia"/>
                <w:kern w:val="0"/>
              </w:rPr>
              <w:t>VLAN、WLAN、STP、SVI、RIPV2、OSPF、BGP、IPv6、组播等；</w:t>
            </w:r>
          </w:p>
        </w:tc>
      </w:tr>
      <w:tr w:rsidR="00971AA7" w14:paraId="468187F2" w14:textId="77777777" w:rsidTr="00595736">
        <w:trPr>
          <w:trHeight w:val="1050"/>
        </w:trPr>
        <w:tc>
          <w:tcPr>
            <w:tcW w:w="1159" w:type="dxa"/>
            <w:vMerge/>
            <w:tcBorders>
              <w:left w:val="single" w:sz="4" w:space="0" w:color="auto"/>
              <w:right w:val="single" w:sz="4" w:space="0" w:color="auto"/>
            </w:tcBorders>
            <w:vAlign w:val="center"/>
          </w:tcPr>
          <w:p w14:paraId="7175EDB5" w14:textId="77777777" w:rsidR="00971AA7" w:rsidRDefault="00971AA7" w:rsidP="00595736">
            <w:pPr>
              <w:pStyle w:val="afd"/>
              <w:jc w:val="center"/>
              <w:rPr>
                <w:rFonts w:ascii="仿宋_GB2312"/>
                <w:kern w:val="0"/>
              </w:rPr>
            </w:pPr>
          </w:p>
        </w:tc>
        <w:tc>
          <w:tcPr>
            <w:tcW w:w="1389" w:type="dxa"/>
            <w:vMerge w:val="restart"/>
            <w:tcBorders>
              <w:top w:val="single" w:sz="4" w:space="0" w:color="auto"/>
              <w:left w:val="single" w:sz="4" w:space="0" w:color="auto"/>
              <w:right w:val="single" w:sz="4" w:space="0" w:color="auto"/>
            </w:tcBorders>
            <w:vAlign w:val="center"/>
          </w:tcPr>
          <w:p w14:paraId="542D22B4" w14:textId="77777777" w:rsidR="00971AA7" w:rsidRDefault="00971AA7" w:rsidP="00595736">
            <w:pPr>
              <w:pStyle w:val="afd"/>
              <w:jc w:val="center"/>
              <w:rPr>
                <w:rFonts w:ascii="仿宋_GB2312"/>
                <w:kern w:val="0"/>
              </w:rPr>
            </w:pPr>
            <w:r>
              <w:rPr>
                <w:rFonts w:ascii="仿宋_GB2312" w:hint="eastAsia"/>
                <w:kern w:val="0"/>
              </w:rPr>
              <w:t>网络安全设备配置与防护</w:t>
            </w:r>
          </w:p>
        </w:tc>
        <w:tc>
          <w:tcPr>
            <w:tcW w:w="1701" w:type="dxa"/>
            <w:tcBorders>
              <w:top w:val="nil"/>
              <w:left w:val="nil"/>
              <w:bottom w:val="single" w:sz="4" w:space="0" w:color="auto"/>
              <w:right w:val="single" w:sz="4" w:space="0" w:color="auto"/>
            </w:tcBorders>
            <w:vAlign w:val="center"/>
          </w:tcPr>
          <w:p w14:paraId="6299273C" w14:textId="77777777" w:rsidR="00971AA7" w:rsidRDefault="00971AA7" w:rsidP="00595736">
            <w:pPr>
              <w:pStyle w:val="afd"/>
              <w:jc w:val="center"/>
              <w:rPr>
                <w:rFonts w:ascii="仿宋_GB2312"/>
                <w:kern w:val="0"/>
              </w:rPr>
            </w:pPr>
            <w:r>
              <w:rPr>
                <w:rFonts w:ascii="仿宋_GB2312" w:hint="eastAsia"/>
                <w:kern w:val="0"/>
              </w:rPr>
              <w:t>访问控制</w:t>
            </w:r>
          </w:p>
        </w:tc>
        <w:tc>
          <w:tcPr>
            <w:tcW w:w="4047" w:type="dxa"/>
            <w:tcBorders>
              <w:top w:val="nil"/>
              <w:left w:val="nil"/>
              <w:bottom w:val="single" w:sz="4" w:space="0" w:color="auto"/>
              <w:right w:val="single" w:sz="4" w:space="0" w:color="auto"/>
            </w:tcBorders>
            <w:vAlign w:val="center"/>
          </w:tcPr>
          <w:p w14:paraId="28830C74" w14:textId="77777777" w:rsidR="00971AA7" w:rsidRDefault="00971AA7" w:rsidP="00595736">
            <w:pPr>
              <w:pStyle w:val="afd"/>
              <w:jc w:val="center"/>
              <w:rPr>
                <w:rFonts w:ascii="仿宋_GB2312"/>
                <w:kern w:val="0"/>
              </w:rPr>
            </w:pPr>
            <w:r>
              <w:rPr>
                <w:rFonts w:ascii="仿宋_GB2312" w:hint="eastAsia"/>
                <w:kern w:val="0"/>
              </w:rPr>
              <w:t>保护网络应用安全，实现防DOS、DDOS攻击、实现包过滤、应用层代理、状态化包过滤、URL过滤、基于IP、协议、应用、用户角色、自定义数据流和时间等方式的带宽控制，QOS策略等；</w:t>
            </w:r>
          </w:p>
        </w:tc>
      </w:tr>
      <w:tr w:rsidR="00971AA7" w14:paraId="25B8D475" w14:textId="77777777" w:rsidTr="00595736">
        <w:trPr>
          <w:trHeight w:val="540"/>
        </w:trPr>
        <w:tc>
          <w:tcPr>
            <w:tcW w:w="1159" w:type="dxa"/>
            <w:vMerge/>
            <w:tcBorders>
              <w:left w:val="single" w:sz="4" w:space="0" w:color="auto"/>
              <w:right w:val="single" w:sz="4" w:space="0" w:color="auto"/>
            </w:tcBorders>
            <w:vAlign w:val="center"/>
          </w:tcPr>
          <w:p w14:paraId="72492587" w14:textId="77777777" w:rsidR="00971AA7" w:rsidRDefault="00971AA7" w:rsidP="00595736">
            <w:pPr>
              <w:pStyle w:val="afd"/>
              <w:jc w:val="center"/>
              <w:rPr>
                <w:rFonts w:ascii="仿宋_GB2312"/>
                <w:kern w:val="0"/>
              </w:rPr>
            </w:pPr>
          </w:p>
        </w:tc>
        <w:tc>
          <w:tcPr>
            <w:tcW w:w="1389" w:type="dxa"/>
            <w:vMerge/>
            <w:tcBorders>
              <w:left w:val="single" w:sz="4" w:space="0" w:color="auto"/>
              <w:right w:val="single" w:sz="4" w:space="0" w:color="auto"/>
            </w:tcBorders>
            <w:vAlign w:val="center"/>
          </w:tcPr>
          <w:p w14:paraId="7B31AB58" w14:textId="77777777" w:rsidR="00971AA7" w:rsidRDefault="00971AA7" w:rsidP="00595736">
            <w:pPr>
              <w:pStyle w:val="afd"/>
              <w:jc w:val="center"/>
              <w:rPr>
                <w:rFonts w:ascii="仿宋_GB2312"/>
                <w:kern w:val="0"/>
              </w:rPr>
            </w:pPr>
          </w:p>
        </w:tc>
        <w:tc>
          <w:tcPr>
            <w:tcW w:w="1701" w:type="dxa"/>
            <w:tcBorders>
              <w:top w:val="nil"/>
              <w:left w:val="nil"/>
              <w:bottom w:val="single" w:sz="4" w:space="0" w:color="auto"/>
              <w:right w:val="single" w:sz="4" w:space="0" w:color="auto"/>
            </w:tcBorders>
            <w:vAlign w:val="center"/>
          </w:tcPr>
          <w:p w14:paraId="3B874030" w14:textId="77777777" w:rsidR="00971AA7" w:rsidRDefault="00971AA7" w:rsidP="00595736">
            <w:pPr>
              <w:pStyle w:val="afd"/>
              <w:jc w:val="center"/>
              <w:rPr>
                <w:rFonts w:ascii="仿宋_GB2312"/>
                <w:kern w:val="0"/>
              </w:rPr>
            </w:pPr>
            <w:r>
              <w:rPr>
                <w:rFonts w:ascii="仿宋_GB2312" w:hint="eastAsia"/>
                <w:kern w:val="0"/>
              </w:rPr>
              <w:t>密码学和VPN</w:t>
            </w:r>
          </w:p>
        </w:tc>
        <w:tc>
          <w:tcPr>
            <w:tcW w:w="4047" w:type="dxa"/>
            <w:tcBorders>
              <w:top w:val="nil"/>
              <w:left w:val="nil"/>
              <w:bottom w:val="single" w:sz="4" w:space="0" w:color="auto"/>
              <w:right w:val="single" w:sz="4" w:space="0" w:color="auto"/>
            </w:tcBorders>
            <w:vAlign w:val="center"/>
          </w:tcPr>
          <w:p w14:paraId="4EB63699" w14:textId="77777777" w:rsidR="00971AA7" w:rsidRDefault="00971AA7" w:rsidP="00595736">
            <w:pPr>
              <w:pStyle w:val="afd"/>
              <w:jc w:val="center"/>
              <w:rPr>
                <w:rFonts w:ascii="仿宋_GB2312"/>
                <w:kern w:val="0"/>
              </w:rPr>
            </w:pPr>
            <w:r>
              <w:rPr>
                <w:rFonts w:ascii="仿宋_GB2312" w:hint="eastAsia"/>
                <w:kern w:val="0"/>
              </w:rPr>
              <w:t>密码学基本理论</w:t>
            </w:r>
          </w:p>
          <w:p w14:paraId="3F595829" w14:textId="77777777" w:rsidR="00971AA7" w:rsidRDefault="00971AA7" w:rsidP="00595736">
            <w:pPr>
              <w:pStyle w:val="afd"/>
              <w:jc w:val="center"/>
              <w:rPr>
                <w:rFonts w:ascii="仿宋_GB2312"/>
                <w:kern w:val="0"/>
              </w:rPr>
            </w:pPr>
            <w:r>
              <w:rPr>
                <w:rFonts w:ascii="仿宋_GB2312" w:hint="eastAsia"/>
                <w:kern w:val="0"/>
              </w:rPr>
              <w:t xml:space="preserve">L2L </w:t>
            </w:r>
            <w:proofErr w:type="spellStart"/>
            <w:r>
              <w:rPr>
                <w:rFonts w:ascii="仿宋_GB2312" w:hint="eastAsia"/>
                <w:kern w:val="0"/>
              </w:rPr>
              <w:t>IPSec</w:t>
            </w:r>
            <w:proofErr w:type="spellEnd"/>
            <w:r>
              <w:rPr>
                <w:rFonts w:ascii="仿宋_GB2312" w:hint="eastAsia"/>
                <w:kern w:val="0"/>
              </w:rPr>
              <w:t xml:space="preserve"> VPN</w:t>
            </w:r>
          </w:p>
          <w:p w14:paraId="6197E8CC" w14:textId="77777777" w:rsidR="00971AA7" w:rsidRDefault="00971AA7" w:rsidP="00595736">
            <w:pPr>
              <w:pStyle w:val="afd"/>
              <w:jc w:val="center"/>
              <w:rPr>
                <w:rFonts w:ascii="仿宋_GB2312"/>
                <w:kern w:val="0"/>
              </w:rPr>
            </w:pPr>
            <w:r>
              <w:rPr>
                <w:rFonts w:ascii="仿宋_GB2312" w:hint="eastAsia"/>
                <w:kern w:val="0"/>
              </w:rPr>
              <w:t xml:space="preserve">GRE Over </w:t>
            </w:r>
            <w:proofErr w:type="spellStart"/>
            <w:r>
              <w:rPr>
                <w:rFonts w:ascii="仿宋_GB2312" w:hint="eastAsia"/>
                <w:kern w:val="0"/>
              </w:rPr>
              <w:t>IPSec</w:t>
            </w:r>
            <w:proofErr w:type="spellEnd"/>
          </w:p>
          <w:p w14:paraId="1BCAB407" w14:textId="77777777" w:rsidR="00971AA7" w:rsidRDefault="00971AA7" w:rsidP="00595736">
            <w:pPr>
              <w:pStyle w:val="afd"/>
              <w:jc w:val="center"/>
              <w:rPr>
                <w:rFonts w:ascii="仿宋_GB2312"/>
                <w:kern w:val="0"/>
              </w:rPr>
            </w:pPr>
            <w:r>
              <w:rPr>
                <w:rFonts w:ascii="仿宋_GB2312" w:hint="eastAsia"/>
                <w:kern w:val="0"/>
              </w:rPr>
              <w:t xml:space="preserve">L2TP Over </w:t>
            </w:r>
            <w:proofErr w:type="spellStart"/>
            <w:r>
              <w:rPr>
                <w:rFonts w:ascii="仿宋_GB2312" w:hint="eastAsia"/>
                <w:kern w:val="0"/>
              </w:rPr>
              <w:t>IPSec</w:t>
            </w:r>
            <w:proofErr w:type="spellEnd"/>
          </w:p>
          <w:p w14:paraId="4A6922D2" w14:textId="77777777" w:rsidR="00971AA7" w:rsidRDefault="00971AA7" w:rsidP="00595736">
            <w:pPr>
              <w:pStyle w:val="afd"/>
              <w:jc w:val="center"/>
              <w:rPr>
                <w:rFonts w:ascii="仿宋_GB2312"/>
                <w:kern w:val="0"/>
              </w:rPr>
            </w:pPr>
            <w:r>
              <w:rPr>
                <w:rFonts w:ascii="仿宋_GB2312" w:hint="eastAsia"/>
                <w:kern w:val="0"/>
              </w:rPr>
              <w:t>IKE：PSK</w:t>
            </w:r>
          </w:p>
          <w:p w14:paraId="3E69A78F" w14:textId="77777777" w:rsidR="00971AA7" w:rsidRDefault="00971AA7" w:rsidP="00595736">
            <w:pPr>
              <w:pStyle w:val="afd"/>
              <w:jc w:val="center"/>
              <w:rPr>
                <w:rFonts w:ascii="仿宋_GB2312"/>
                <w:kern w:val="0"/>
              </w:rPr>
            </w:pPr>
            <w:r>
              <w:rPr>
                <w:rFonts w:ascii="仿宋_GB2312" w:hint="eastAsia"/>
                <w:kern w:val="0"/>
              </w:rPr>
              <w:t>IKE：PKI</w:t>
            </w:r>
          </w:p>
          <w:p w14:paraId="764DE78C" w14:textId="77777777" w:rsidR="00971AA7" w:rsidRDefault="00971AA7" w:rsidP="00595736">
            <w:pPr>
              <w:pStyle w:val="afd"/>
              <w:jc w:val="center"/>
              <w:rPr>
                <w:rFonts w:ascii="仿宋_GB2312"/>
                <w:kern w:val="0"/>
              </w:rPr>
            </w:pPr>
            <w:r>
              <w:rPr>
                <w:rFonts w:ascii="仿宋_GB2312" w:hint="eastAsia"/>
                <w:kern w:val="0"/>
              </w:rPr>
              <w:t>SSL VPN等；</w:t>
            </w:r>
          </w:p>
        </w:tc>
      </w:tr>
      <w:tr w:rsidR="00971AA7" w14:paraId="0B7D46CF" w14:textId="77777777" w:rsidTr="00595736">
        <w:trPr>
          <w:trHeight w:val="540"/>
        </w:trPr>
        <w:tc>
          <w:tcPr>
            <w:tcW w:w="1159" w:type="dxa"/>
            <w:vMerge/>
            <w:tcBorders>
              <w:left w:val="single" w:sz="4" w:space="0" w:color="auto"/>
              <w:bottom w:val="single" w:sz="4" w:space="0" w:color="auto"/>
              <w:right w:val="single" w:sz="4" w:space="0" w:color="auto"/>
            </w:tcBorders>
            <w:vAlign w:val="center"/>
          </w:tcPr>
          <w:p w14:paraId="3EBB43E0" w14:textId="77777777" w:rsidR="00971AA7" w:rsidRDefault="00971AA7" w:rsidP="00595736">
            <w:pPr>
              <w:pStyle w:val="afd"/>
              <w:jc w:val="center"/>
              <w:rPr>
                <w:rFonts w:ascii="仿宋_GB2312"/>
                <w:kern w:val="0"/>
              </w:rPr>
            </w:pPr>
          </w:p>
        </w:tc>
        <w:tc>
          <w:tcPr>
            <w:tcW w:w="1389" w:type="dxa"/>
            <w:vMerge/>
            <w:tcBorders>
              <w:left w:val="single" w:sz="4" w:space="0" w:color="auto"/>
              <w:bottom w:val="single" w:sz="4" w:space="0" w:color="auto"/>
              <w:right w:val="single" w:sz="4" w:space="0" w:color="auto"/>
            </w:tcBorders>
            <w:vAlign w:val="center"/>
          </w:tcPr>
          <w:p w14:paraId="3127CB22" w14:textId="77777777" w:rsidR="00971AA7" w:rsidRDefault="00971AA7" w:rsidP="00595736">
            <w:pPr>
              <w:pStyle w:val="afd"/>
              <w:jc w:val="center"/>
              <w:rPr>
                <w:rFonts w:ascii="仿宋_GB2312"/>
                <w:kern w:val="0"/>
              </w:rPr>
            </w:pPr>
          </w:p>
        </w:tc>
        <w:tc>
          <w:tcPr>
            <w:tcW w:w="1701" w:type="dxa"/>
            <w:tcBorders>
              <w:top w:val="nil"/>
              <w:left w:val="nil"/>
              <w:bottom w:val="single" w:sz="4" w:space="0" w:color="auto"/>
              <w:right w:val="single" w:sz="4" w:space="0" w:color="auto"/>
            </w:tcBorders>
            <w:vAlign w:val="center"/>
          </w:tcPr>
          <w:p w14:paraId="5EA89A43" w14:textId="77777777" w:rsidR="00971AA7" w:rsidRDefault="00971AA7" w:rsidP="00595736">
            <w:pPr>
              <w:pStyle w:val="afd"/>
              <w:jc w:val="center"/>
              <w:rPr>
                <w:rFonts w:ascii="仿宋_GB2312"/>
                <w:kern w:val="0"/>
              </w:rPr>
            </w:pPr>
            <w:r>
              <w:rPr>
                <w:rFonts w:ascii="仿宋_GB2312" w:hint="eastAsia"/>
                <w:kern w:val="0"/>
              </w:rPr>
              <w:t>数据分析</w:t>
            </w:r>
          </w:p>
        </w:tc>
        <w:tc>
          <w:tcPr>
            <w:tcW w:w="4047" w:type="dxa"/>
            <w:tcBorders>
              <w:top w:val="nil"/>
              <w:left w:val="nil"/>
              <w:bottom w:val="single" w:sz="4" w:space="0" w:color="auto"/>
              <w:right w:val="single" w:sz="4" w:space="0" w:color="auto"/>
            </w:tcBorders>
            <w:vAlign w:val="center"/>
          </w:tcPr>
          <w:p w14:paraId="0532DE0D" w14:textId="77777777" w:rsidR="00971AA7" w:rsidRDefault="00971AA7" w:rsidP="00595736">
            <w:pPr>
              <w:pStyle w:val="afd"/>
              <w:jc w:val="center"/>
              <w:rPr>
                <w:rFonts w:ascii="仿宋_GB2312"/>
                <w:kern w:val="0"/>
              </w:rPr>
            </w:pPr>
            <w:r>
              <w:rPr>
                <w:rFonts w:ascii="仿宋_GB2312" w:hint="eastAsia"/>
                <w:kern w:val="0"/>
              </w:rPr>
              <w:t>能够利用日志系统对网络内的数据进行日志分析，把控网络安全等；</w:t>
            </w:r>
          </w:p>
        </w:tc>
      </w:tr>
      <w:tr w:rsidR="00971AA7" w14:paraId="3C749B0D" w14:textId="77777777" w:rsidTr="00595736">
        <w:trPr>
          <w:trHeight w:val="540"/>
        </w:trPr>
        <w:tc>
          <w:tcPr>
            <w:tcW w:w="1159" w:type="dxa"/>
            <w:vMerge w:val="restart"/>
            <w:tcBorders>
              <w:top w:val="single" w:sz="4" w:space="0" w:color="auto"/>
              <w:left w:val="single" w:sz="4" w:space="0" w:color="auto"/>
              <w:right w:val="single" w:sz="4" w:space="0" w:color="auto"/>
            </w:tcBorders>
            <w:vAlign w:val="center"/>
          </w:tcPr>
          <w:p w14:paraId="60121B82" w14:textId="77777777" w:rsidR="00971AA7" w:rsidRDefault="00971AA7" w:rsidP="00595736">
            <w:pPr>
              <w:pStyle w:val="afd"/>
              <w:jc w:val="center"/>
              <w:rPr>
                <w:rFonts w:ascii="仿宋_GB2312"/>
                <w:kern w:val="0"/>
              </w:rPr>
            </w:pPr>
            <w:r>
              <w:rPr>
                <w:rFonts w:ascii="仿宋_GB2312" w:hint="eastAsia"/>
                <w:kern w:val="0"/>
              </w:rPr>
              <w:t>第二阶段</w:t>
            </w:r>
          </w:p>
        </w:tc>
        <w:tc>
          <w:tcPr>
            <w:tcW w:w="1389" w:type="dxa"/>
            <w:vMerge w:val="restart"/>
            <w:tcBorders>
              <w:top w:val="single" w:sz="4" w:space="0" w:color="auto"/>
              <w:left w:val="single" w:sz="4" w:space="0" w:color="auto"/>
              <w:right w:val="single" w:sz="4" w:space="0" w:color="auto"/>
            </w:tcBorders>
            <w:vAlign w:val="center"/>
          </w:tcPr>
          <w:p w14:paraId="31B63FCA" w14:textId="77777777" w:rsidR="00971AA7" w:rsidRDefault="00971AA7" w:rsidP="00595736">
            <w:pPr>
              <w:pStyle w:val="afd"/>
              <w:jc w:val="center"/>
              <w:rPr>
                <w:rFonts w:ascii="仿宋_GB2312"/>
                <w:kern w:val="0"/>
              </w:rPr>
            </w:pPr>
            <w:r>
              <w:rPr>
                <w:rFonts w:ascii="仿宋_GB2312" w:hint="eastAsia"/>
                <w:kern w:val="0"/>
              </w:rPr>
              <w:t>系统安全攻防及运维安全管控</w:t>
            </w:r>
          </w:p>
        </w:tc>
        <w:tc>
          <w:tcPr>
            <w:tcW w:w="1701" w:type="dxa"/>
            <w:tcBorders>
              <w:top w:val="nil"/>
              <w:left w:val="nil"/>
              <w:bottom w:val="single" w:sz="4" w:space="0" w:color="auto"/>
              <w:right w:val="single" w:sz="4" w:space="0" w:color="auto"/>
            </w:tcBorders>
            <w:vAlign w:val="center"/>
          </w:tcPr>
          <w:p w14:paraId="37BA01FF" w14:textId="77777777" w:rsidR="00971AA7" w:rsidRDefault="00971AA7" w:rsidP="00595736">
            <w:pPr>
              <w:pStyle w:val="afd"/>
              <w:jc w:val="center"/>
              <w:rPr>
                <w:rFonts w:ascii="仿宋_GB2312"/>
                <w:kern w:val="0"/>
              </w:rPr>
            </w:pPr>
            <w:r>
              <w:rPr>
                <w:rFonts w:ascii="仿宋_GB2312" w:hint="eastAsia"/>
                <w:kern w:val="0"/>
              </w:rPr>
              <w:t>网络渗透测试及其加固技术</w:t>
            </w:r>
          </w:p>
        </w:tc>
        <w:tc>
          <w:tcPr>
            <w:tcW w:w="4047" w:type="dxa"/>
            <w:tcBorders>
              <w:top w:val="nil"/>
              <w:left w:val="nil"/>
              <w:bottom w:val="single" w:sz="4" w:space="0" w:color="auto"/>
              <w:right w:val="single" w:sz="4" w:space="0" w:color="auto"/>
            </w:tcBorders>
            <w:vAlign w:val="center"/>
          </w:tcPr>
          <w:p w14:paraId="75EB76C4" w14:textId="77777777" w:rsidR="00971AA7" w:rsidRDefault="00971AA7" w:rsidP="00595736">
            <w:pPr>
              <w:pStyle w:val="afd"/>
              <w:jc w:val="center"/>
              <w:rPr>
                <w:rFonts w:ascii="仿宋_GB2312"/>
                <w:kern w:val="0"/>
              </w:rPr>
            </w:pPr>
            <w:r>
              <w:rPr>
                <w:rFonts w:ascii="仿宋_GB2312" w:hint="eastAsia"/>
                <w:kern w:val="0"/>
              </w:rPr>
              <w:t>MAC渗透测试及其加固</w:t>
            </w:r>
          </w:p>
          <w:p w14:paraId="653822F4" w14:textId="77777777" w:rsidR="00971AA7" w:rsidRDefault="00971AA7" w:rsidP="00595736">
            <w:pPr>
              <w:pStyle w:val="afd"/>
              <w:jc w:val="center"/>
              <w:rPr>
                <w:rFonts w:ascii="仿宋_GB2312"/>
                <w:kern w:val="0"/>
              </w:rPr>
            </w:pPr>
            <w:r>
              <w:rPr>
                <w:rFonts w:ascii="仿宋_GB2312" w:hint="eastAsia"/>
                <w:kern w:val="0"/>
              </w:rPr>
              <w:t>DHCP渗透测试及其加固</w:t>
            </w:r>
          </w:p>
          <w:p w14:paraId="35A1DE42" w14:textId="77777777" w:rsidR="00971AA7" w:rsidRDefault="00971AA7" w:rsidP="00595736">
            <w:pPr>
              <w:pStyle w:val="afd"/>
              <w:jc w:val="center"/>
              <w:rPr>
                <w:rFonts w:ascii="仿宋_GB2312"/>
                <w:kern w:val="0"/>
              </w:rPr>
            </w:pPr>
            <w:r>
              <w:rPr>
                <w:rFonts w:ascii="仿宋_GB2312" w:hint="eastAsia"/>
                <w:kern w:val="0"/>
              </w:rPr>
              <w:t>ARP渗透测试及其加固</w:t>
            </w:r>
          </w:p>
          <w:p w14:paraId="1DD847DF" w14:textId="77777777" w:rsidR="00971AA7" w:rsidRDefault="00971AA7" w:rsidP="00595736">
            <w:pPr>
              <w:pStyle w:val="afd"/>
              <w:jc w:val="center"/>
              <w:rPr>
                <w:rFonts w:ascii="仿宋_GB2312"/>
                <w:kern w:val="0"/>
              </w:rPr>
            </w:pPr>
            <w:r>
              <w:rPr>
                <w:rFonts w:ascii="仿宋_GB2312" w:hint="eastAsia"/>
                <w:kern w:val="0"/>
              </w:rPr>
              <w:t>STP渗透测试及其加固</w:t>
            </w:r>
          </w:p>
          <w:p w14:paraId="0D49EAD7" w14:textId="77777777" w:rsidR="00971AA7" w:rsidRDefault="00971AA7" w:rsidP="00595736">
            <w:pPr>
              <w:pStyle w:val="afd"/>
              <w:jc w:val="center"/>
              <w:rPr>
                <w:rFonts w:ascii="仿宋_GB2312"/>
                <w:kern w:val="0"/>
              </w:rPr>
            </w:pPr>
            <w:r>
              <w:rPr>
                <w:rFonts w:ascii="仿宋_GB2312" w:hint="eastAsia"/>
                <w:kern w:val="0"/>
              </w:rPr>
              <w:t>VLAN渗透测试及其加固</w:t>
            </w:r>
          </w:p>
          <w:p w14:paraId="67C2EFC1" w14:textId="77777777" w:rsidR="00971AA7" w:rsidRDefault="00971AA7" w:rsidP="00595736">
            <w:pPr>
              <w:pStyle w:val="afd"/>
              <w:jc w:val="center"/>
              <w:rPr>
                <w:rFonts w:ascii="仿宋_GB2312"/>
                <w:kern w:val="0"/>
              </w:rPr>
            </w:pPr>
            <w:r>
              <w:rPr>
                <w:rFonts w:ascii="仿宋_GB2312" w:hint="eastAsia"/>
                <w:kern w:val="0"/>
              </w:rPr>
              <w:t>路由协议(RIPV2、OSPF)渗透测试及其加固</w:t>
            </w:r>
          </w:p>
        </w:tc>
      </w:tr>
      <w:tr w:rsidR="00971AA7" w14:paraId="4AA8105A" w14:textId="77777777" w:rsidTr="00595736">
        <w:trPr>
          <w:trHeight w:val="510"/>
        </w:trPr>
        <w:tc>
          <w:tcPr>
            <w:tcW w:w="1159" w:type="dxa"/>
            <w:vMerge/>
            <w:tcBorders>
              <w:left w:val="single" w:sz="4" w:space="0" w:color="auto"/>
              <w:right w:val="single" w:sz="4" w:space="0" w:color="auto"/>
            </w:tcBorders>
            <w:vAlign w:val="center"/>
          </w:tcPr>
          <w:p w14:paraId="606D16B1" w14:textId="77777777" w:rsidR="00971AA7" w:rsidRDefault="00971AA7" w:rsidP="00595736">
            <w:pPr>
              <w:pStyle w:val="afd"/>
              <w:jc w:val="center"/>
              <w:rPr>
                <w:rFonts w:ascii="仿宋_GB2312"/>
                <w:kern w:val="0"/>
              </w:rPr>
            </w:pPr>
          </w:p>
        </w:tc>
        <w:tc>
          <w:tcPr>
            <w:tcW w:w="1389" w:type="dxa"/>
            <w:vMerge/>
            <w:tcBorders>
              <w:left w:val="single" w:sz="4" w:space="0" w:color="auto"/>
              <w:right w:val="single" w:sz="4" w:space="0" w:color="auto"/>
            </w:tcBorders>
            <w:vAlign w:val="center"/>
          </w:tcPr>
          <w:p w14:paraId="540C5D64" w14:textId="77777777" w:rsidR="00971AA7" w:rsidRDefault="00971AA7" w:rsidP="00595736">
            <w:pPr>
              <w:pStyle w:val="afd"/>
              <w:jc w:val="center"/>
              <w:rPr>
                <w:rFonts w:ascii="仿宋_GB2312"/>
                <w:kern w:val="0"/>
              </w:rPr>
            </w:pPr>
          </w:p>
        </w:tc>
        <w:tc>
          <w:tcPr>
            <w:tcW w:w="1701" w:type="dxa"/>
            <w:tcBorders>
              <w:top w:val="nil"/>
              <w:left w:val="nil"/>
              <w:bottom w:val="single" w:sz="4" w:space="0" w:color="auto"/>
              <w:right w:val="single" w:sz="4" w:space="0" w:color="auto"/>
            </w:tcBorders>
            <w:vAlign w:val="center"/>
          </w:tcPr>
          <w:p w14:paraId="79679E0A" w14:textId="77777777" w:rsidR="00971AA7" w:rsidRDefault="00971AA7" w:rsidP="00595736">
            <w:pPr>
              <w:pStyle w:val="afd"/>
              <w:jc w:val="center"/>
              <w:rPr>
                <w:rFonts w:ascii="仿宋_GB2312"/>
                <w:kern w:val="0"/>
              </w:rPr>
            </w:pPr>
            <w:r>
              <w:rPr>
                <w:rFonts w:ascii="仿宋_GB2312" w:hint="eastAsia"/>
                <w:kern w:val="0"/>
              </w:rPr>
              <w:t>操作系统渗透测试及其加固</w:t>
            </w:r>
          </w:p>
        </w:tc>
        <w:tc>
          <w:tcPr>
            <w:tcW w:w="4047" w:type="dxa"/>
            <w:tcBorders>
              <w:top w:val="nil"/>
              <w:left w:val="nil"/>
              <w:bottom w:val="single" w:sz="4" w:space="0" w:color="auto"/>
              <w:right w:val="single" w:sz="4" w:space="0" w:color="auto"/>
            </w:tcBorders>
            <w:vAlign w:val="center"/>
          </w:tcPr>
          <w:p w14:paraId="1726E83C" w14:textId="77777777" w:rsidR="00971AA7" w:rsidRDefault="00971AA7" w:rsidP="00595736">
            <w:pPr>
              <w:pStyle w:val="afd"/>
              <w:jc w:val="center"/>
              <w:rPr>
                <w:rFonts w:ascii="仿宋_GB2312"/>
                <w:kern w:val="0"/>
              </w:rPr>
            </w:pPr>
            <w:r>
              <w:rPr>
                <w:rFonts w:ascii="仿宋_GB2312" w:hint="eastAsia"/>
                <w:kern w:val="0"/>
              </w:rPr>
              <w:t>Windows、Linux操作系统服务缓冲区溢出渗透测试及其加固</w:t>
            </w:r>
          </w:p>
        </w:tc>
      </w:tr>
      <w:tr w:rsidR="00971AA7" w14:paraId="1F4A1870" w14:textId="77777777" w:rsidTr="00595736">
        <w:trPr>
          <w:trHeight w:val="549"/>
        </w:trPr>
        <w:tc>
          <w:tcPr>
            <w:tcW w:w="1159" w:type="dxa"/>
            <w:vMerge/>
            <w:tcBorders>
              <w:left w:val="single" w:sz="4" w:space="0" w:color="auto"/>
              <w:bottom w:val="single" w:sz="4" w:space="0" w:color="auto"/>
              <w:right w:val="single" w:sz="4" w:space="0" w:color="auto"/>
            </w:tcBorders>
            <w:vAlign w:val="center"/>
          </w:tcPr>
          <w:p w14:paraId="2C881C45" w14:textId="77777777" w:rsidR="00971AA7" w:rsidRDefault="00971AA7" w:rsidP="00595736">
            <w:pPr>
              <w:pStyle w:val="afd"/>
              <w:jc w:val="center"/>
              <w:rPr>
                <w:rFonts w:ascii="仿宋_GB2312"/>
                <w:kern w:val="0"/>
              </w:rPr>
            </w:pPr>
          </w:p>
        </w:tc>
        <w:tc>
          <w:tcPr>
            <w:tcW w:w="1389" w:type="dxa"/>
            <w:vMerge/>
            <w:tcBorders>
              <w:left w:val="single" w:sz="4" w:space="0" w:color="auto"/>
              <w:bottom w:val="single" w:sz="4" w:space="0" w:color="auto"/>
              <w:right w:val="single" w:sz="4" w:space="0" w:color="auto"/>
            </w:tcBorders>
            <w:vAlign w:val="center"/>
          </w:tcPr>
          <w:p w14:paraId="7CB15928" w14:textId="77777777" w:rsidR="00971AA7" w:rsidRDefault="00971AA7" w:rsidP="00595736">
            <w:pPr>
              <w:pStyle w:val="afd"/>
              <w:jc w:val="center"/>
              <w:rPr>
                <w:rFonts w:ascii="仿宋_GB2312"/>
                <w:kern w:val="0"/>
              </w:rPr>
            </w:pPr>
          </w:p>
        </w:tc>
        <w:tc>
          <w:tcPr>
            <w:tcW w:w="1701" w:type="dxa"/>
            <w:tcBorders>
              <w:top w:val="nil"/>
              <w:left w:val="nil"/>
              <w:bottom w:val="single" w:sz="4" w:space="0" w:color="auto"/>
              <w:right w:val="single" w:sz="4" w:space="0" w:color="auto"/>
            </w:tcBorders>
            <w:vAlign w:val="center"/>
          </w:tcPr>
          <w:p w14:paraId="3AB6486C" w14:textId="77777777" w:rsidR="00971AA7" w:rsidRDefault="00971AA7" w:rsidP="00595736">
            <w:pPr>
              <w:pStyle w:val="afd"/>
              <w:jc w:val="center"/>
              <w:rPr>
                <w:rFonts w:ascii="仿宋_GB2312"/>
                <w:kern w:val="0"/>
              </w:rPr>
            </w:pPr>
            <w:r>
              <w:rPr>
                <w:rFonts w:ascii="仿宋_GB2312" w:hint="eastAsia"/>
                <w:kern w:val="0"/>
              </w:rPr>
              <w:t>Web应用和数据库渗透测试及其加固技术</w:t>
            </w:r>
          </w:p>
        </w:tc>
        <w:tc>
          <w:tcPr>
            <w:tcW w:w="4047" w:type="dxa"/>
            <w:tcBorders>
              <w:top w:val="nil"/>
              <w:left w:val="nil"/>
              <w:bottom w:val="single" w:sz="4" w:space="0" w:color="auto"/>
              <w:right w:val="single" w:sz="4" w:space="0" w:color="auto"/>
            </w:tcBorders>
            <w:vAlign w:val="center"/>
          </w:tcPr>
          <w:p w14:paraId="7E05187E" w14:textId="77777777" w:rsidR="00971AA7" w:rsidRDefault="00971AA7" w:rsidP="00595736">
            <w:pPr>
              <w:pStyle w:val="afd"/>
              <w:jc w:val="center"/>
              <w:rPr>
                <w:rFonts w:ascii="仿宋_GB2312"/>
                <w:kern w:val="0"/>
              </w:rPr>
            </w:pPr>
            <w:r>
              <w:rPr>
                <w:rFonts w:ascii="仿宋_GB2312" w:hint="eastAsia"/>
                <w:kern w:val="0"/>
              </w:rPr>
              <w:t>SQL Injection（SQL注入）漏洞渗透测试及其安全编程</w:t>
            </w:r>
          </w:p>
          <w:p w14:paraId="2489A1FF" w14:textId="77777777" w:rsidR="00971AA7" w:rsidRDefault="00971AA7" w:rsidP="00595736">
            <w:pPr>
              <w:pStyle w:val="afd"/>
              <w:jc w:val="center"/>
              <w:rPr>
                <w:rFonts w:ascii="仿宋_GB2312"/>
                <w:kern w:val="0"/>
              </w:rPr>
            </w:pPr>
            <w:r>
              <w:rPr>
                <w:rFonts w:ascii="仿宋_GB2312" w:hint="eastAsia"/>
                <w:kern w:val="0"/>
              </w:rPr>
              <w:t>Command Injection（命令注入）漏洞渗透测试及其安全编程</w:t>
            </w:r>
          </w:p>
          <w:p w14:paraId="4F186FCE" w14:textId="77777777" w:rsidR="00971AA7" w:rsidRDefault="00971AA7" w:rsidP="00595736">
            <w:pPr>
              <w:pStyle w:val="afd"/>
              <w:jc w:val="center"/>
              <w:rPr>
                <w:rFonts w:ascii="仿宋_GB2312"/>
                <w:kern w:val="0"/>
              </w:rPr>
            </w:pPr>
            <w:r>
              <w:rPr>
                <w:rFonts w:ascii="仿宋_GB2312" w:hint="eastAsia"/>
                <w:kern w:val="0"/>
              </w:rPr>
              <w:t>File Upload（文件上传）漏洞渗透测试及其安全编程</w:t>
            </w:r>
          </w:p>
          <w:p w14:paraId="77860634" w14:textId="77777777" w:rsidR="00971AA7" w:rsidRDefault="00971AA7" w:rsidP="00595736">
            <w:pPr>
              <w:pStyle w:val="afd"/>
              <w:jc w:val="center"/>
              <w:rPr>
                <w:rFonts w:ascii="仿宋_GB2312"/>
                <w:kern w:val="0"/>
              </w:rPr>
            </w:pPr>
            <w:r>
              <w:rPr>
                <w:rFonts w:ascii="仿宋_GB2312" w:hint="eastAsia"/>
                <w:kern w:val="0"/>
              </w:rPr>
              <w:t>Directory Traversing（目录穿越）漏洞渗透测试及其安全编程</w:t>
            </w:r>
          </w:p>
          <w:p w14:paraId="6BA8E6F5" w14:textId="77777777" w:rsidR="00971AA7" w:rsidRDefault="00971AA7" w:rsidP="00595736">
            <w:pPr>
              <w:pStyle w:val="afd"/>
              <w:jc w:val="center"/>
              <w:rPr>
                <w:rFonts w:ascii="仿宋_GB2312"/>
                <w:kern w:val="0"/>
              </w:rPr>
            </w:pPr>
            <w:r>
              <w:rPr>
                <w:rFonts w:ascii="仿宋_GB2312" w:hint="eastAsia"/>
                <w:kern w:val="0"/>
              </w:rPr>
              <w:t>XSS（Cross Site Script）漏洞渗透测试及其安全编程</w:t>
            </w:r>
          </w:p>
          <w:p w14:paraId="49B13EC3" w14:textId="77777777" w:rsidR="00971AA7" w:rsidRDefault="00971AA7" w:rsidP="00595736">
            <w:pPr>
              <w:pStyle w:val="afd"/>
              <w:jc w:val="center"/>
              <w:rPr>
                <w:rFonts w:ascii="仿宋_GB2312"/>
                <w:kern w:val="0"/>
              </w:rPr>
            </w:pPr>
            <w:r>
              <w:rPr>
                <w:rFonts w:ascii="仿宋_GB2312" w:hint="eastAsia"/>
                <w:kern w:val="0"/>
              </w:rPr>
              <w:t>CSRF（Cross Site Request Forgeries）漏洞渗透测试及其安全编程</w:t>
            </w:r>
          </w:p>
          <w:p w14:paraId="2FC19F20" w14:textId="77777777" w:rsidR="00971AA7" w:rsidRDefault="00971AA7" w:rsidP="00595736">
            <w:pPr>
              <w:pStyle w:val="afd"/>
              <w:jc w:val="center"/>
              <w:rPr>
                <w:rFonts w:ascii="仿宋_GB2312"/>
                <w:kern w:val="0"/>
              </w:rPr>
            </w:pPr>
            <w:r>
              <w:rPr>
                <w:rFonts w:ascii="仿宋_GB2312" w:hint="eastAsia"/>
                <w:kern w:val="0"/>
              </w:rPr>
              <w:t>Cookie Stole（Cookie盗用）漏洞渗透测试及其安全编程</w:t>
            </w:r>
          </w:p>
          <w:p w14:paraId="320251C3" w14:textId="77777777" w:rsidR="00971AA7" w:rsidRDefault="00971AA7" w:rsidP="00595736">
            <w:pPr>
              <w:pStyle w:val="afd"/>
              <w:jc w:val="center"/>
              <w:rPr>
                <w:rFonts w:ascii="仿宋_GB2312"/>
                <w:kern w:val="0"/>
              </w:rPr>
            </w:pPr>
            <w:r>
              <w:rPr>
                <w:rFonts w:ascii="仿宋_GB2312" w:hint="eastAsia"/>
                <w:kern w:val="0"/>
              </w:rPr>
              <w:t>Session Hijacking（会话劫持）漏洞渗透测试及其安全编程</w:t>
            </w:r>
          </w:p>
          <w:p w14:paraId="1E077617" w14:textId="77777777" w:rsidR="00971AA7" w:rsidRDefault="00971AA7" w:rsidP="00595736">
            <w:pPr>
              <w:pStyle w:val="afd"/>
              <w:jc w:val="center"/>
              <w:rPr>
                <w:rFonts w:ascii="仿宋_GB2312"/>
                <w:kern w:val="0"/>
              </w:rPr>
            </w:pPr>
            <w:r>
              <w:rPr>
                <w:rFonts w:ascii="仿宋_GB2312" w:hint="eastAsia"/>
                <w:kern w:val="0"/>
              </w:rPr>
              <w:t>人工智能在信息安全中的应用</w:t>
            </w:r>
          </w:p>
        </w:tc>
      </w:tr>
      <w:tr w:rsidR="00971AA7" w14:paraId="4817AE62" w14:textId="77777777" w:rsidTr="00595736">
        <w:trPr>
          <w:trHeight w:val="510"/>
        </w:trPr>
        <w:tc>
          <w:tcPr>
            <w:tcW w:w="1159" w:type="dxa"/>
            <w:tcBorders>
              <w:top w:val="single" w:sz="4" w:space="0" w:color="auto"/>
              <w:left w:val="single" w:sz="4" w:space="0" w:color="auto"/>
              <w:bottom w:val="single" w:sz="4" w:space="0" w:color="auto"/>
              <w:right w:val="single" w:sz="4" w:space="0" w:color="auto"/>
            </w:tcBorders>
            <w:vAlign w:val="center"/>
          </w:tcPr>
          <w:p w14:paraId="7898507C" w14:textId="77777777" w:rsidR="00971AA7" w:rsidRDefault="00971AA7" w:rsidP="00595736">
            <w:pPr>
              <w:pStyle w:val="afd"/>
              <w:jc w:val="center"/>
              <w:rPr>
                <w:rFonts w:ascii="仿宋_GB2312"/>
                <w:kern w:val="0"/>
              </w:rPr>
            </w:pPr>
            <w:r>
              <w:rPr>
                <w:rFonts w:ascii="仿宋_GB2312" w:hint="eastAsia"/>
                <w:kern w:val="0"/>
              </w:rPr>
              <w:t>第三阶段</w:t>
            </w:r>
          </w:p>
        </w:tc>
        <w:tc>
          <w:tcPr>
            <w:tcW w:w="1389" w:type="dxa"/>
            <w:tcBorders>
              <w:top w:val="single" w:sz="4" w:space="0" w:color="auto"/>
              <w:left w:val="nil"/>
              <w:bottom w:val="single" w:sz="4" w:space="0" w:color="auto"/>
              <w:right w:val="single" w:sz="4" w:space="0" w:color="auto"/>
            </w:tcBorders>
            <w:vAlign w:val="center"/>
          </w:tcPr>
          <w:p w14:paraId="0654900C" w14:textId="77777777" w:rsidR="00971AA7" w:rsidRDefault="00971AA7" w:rsidP="00595736">
            <w:pPr>
              <w:pStyle w:val="afd"/>
              <w:jc w:val="center"/>
              <w:rPr>
                <w:rFonts w:ascii="仿宋_GB2312"/>
                <w:kern w:val="0"/>
              </w:rPr>
            </w:pPr>
            <w:r>
              <w:rPr>
                <w:rFonts w:ascii="仿宋_GB2312" w:hint="eastAsia"/>
                <w:kern w:val="0"/>
              </w:rPr>
              <w:t>分组对抗</w:t>
            </w:r>
          </w:p>
        </w:tc>
        <w:tc>
          <w:tcPr>
            <w:tcW w:w="1701" w:type="dxa"/>
            <w:tcBorders>
              <w:top w:val="single" w:sz="4" w:space="0" w:color="auto"/>
              <w:left w:val="nil"/>
              <w:bottom w:val="single" w:sz="4" w:space="0" w:color="auto"/>
              <w:right w:val="single" w:sz="4" w:space="0" w:color="auto"/>
            </w:tcBorders>
            <w:vAlign w:val="center"/>
          </w:tcPr>
          <w:p w14:paraId="7526DE85" w14:textId="77777777" w:rsidR="00971AA7" w:rsidRDefault="00971AA7" w:rsidP="00595736">
            <w:pPr>
              <w:pStyle w:val="afd"/>
              <w:jc w:val="center"/>
              <w:rPr>
                <w:rFonts w:ascii="仿宋_GB2312"/>
              </w:rPr>
            </w:pPr>
            <w:r>
              <w:rPr>
                <w:rFonts w:ascii="仿宋_GB2312" w:hint="eastAsia"/>
              </w:rPr>
              <w:t>参赛队之间进行对抗演练</w:t>
            </w:r>
          </w:p>
        </w:tc>
        <w:tc>
          <w:tcPr>
            <w:tcW w:w="4047" w:type="dxa"/>
            <w:tcBorders>
              <w:top w:val="single" w:sz="4" w:space="0" w:color="auto"/>
              <w:left w:val="nil"/>
              <w:bottom w:val="single" w:sz="4" w:space="0" w:color="auto"/>
              <w:right w:val="single" w:sz="4" w:space="0" w:color="auto"/>
            </w:tcBorders>
            <w:vAlign w:val="center"/>
          </w:tcPr>
          <w:p w14:paraId="6F337D10" w14:textId="77777777" w:rsidR="00971AA7" w:rsidRDefault="00971AA7" w:rsidP="00595736">
            <w:pPr>
              <w:pStyle w:val="afd"/>
              <w:jc w:val="center"/>
              <w:rPr>
                <w:rFonts w:ascii="仿宋_GB2312"/>
                <w:kern w:val="0"/>
              </w:rPr>
            </w:pPr>
            <w:r>
              <w:rPr>
                <w:rFonts w:ascii="仿宋_GB2312" w:hint="eastAsia"/>
                <w:kern w:val="0"/>
              </w:rPr>
              <w:t>网络协议安全攻防</w:t>
            </w:r>
          </w:p>
          <w:p w14:paraId="2551CC9E" w14:textId="77777777" w:rsidR="00971AA7" w:rsidRDefault="00971AA7" w:rsidP="00595736">
            <w:pPr>
              <w:pStyle w:val="afd"/>
              <w:jc w:val="center"/>
              <w:rPr>
                <w:rFonts w:ascii="仿宋_GB2312"/>
                <w:kern w:val="0"/>
              </w:rPr>
            </w:pPr>
            <w:r>
              <w:rPr>
                <w:rFonts w:ascii="仿宋_GB2312" w:hint="eastAsia"/>
                <w:kern w:val="0"/>
              </w:rPr>
              <w:t>Windows/Linux操作系统安全攻防</w:t>
            </w:r>
          </w:p>
          <w:p w14:paraId="4E23A256" w14:textId="77777777" w:rsidR="00971AA7" w:rsidRDefault="00971AA7" w:rsidP="00595736">
            <w:pPr>
              <w:pStyle w:val="afd"/>
              <w:jc w:val="center"/>
              <w:rPr>
                <w:rFonts w:ascii="仿宋_GB2312"/>
                <w:kern w:val="0"/>
              </w:rPr>
            </w:pPr>
            <w:r>
              <w:rPr>
                <w:rFonts w:ascii="仿宋_GB2312" w:hint="eastAsia"/>
                <w:kern w:val="0"/>
              </w:rPr>
              <w:t>Web应用/数据库安全攻防等；</w:t>
            </w:r>
          </w:p>
        </w:tc>
      </w:tr>
    </w:tbl>
    <w:p w14:paraId="4F89CA14" w14:textId="77777777" w:rsidR="00971AA7" w:rsidRPr="004F779B" w:rsidRDefault="00971AA7" w:rsidP="00971AA7">
      <w:pPr>
        <w:adjustRightInd w:val="0"/>
        <w:snapToGrid w:val="0"/>
        <w:spacing w:afterLines="50" w:after="156" w:line="560" w:lineRule="exact"/>
        <w:ind w:left="560"/>
        <w:rPr>
          <w:rFonts w:ascii="仿宋" w:eastAsia="仿宋" w:hAnsi="仿宋"/>
          <w:color w:val="000000" w:themeColor="text1"/>
          <w:sz w:val="28"/>
          <w:szCs w:val="28"/>
        </w:rPr>
      </w:pPr>
    </w:p>
    <w:p w14:paraId="741A515B" w14:textId="77777777" w:rsidR="00F357AE" w:rsidRDefault="00CE2DFE" w:rsidP="00971AA7">
      <w:pPr>
        <w:pStyle w:val="afc"/>
        <w:numPr>
          <w:ilvl w:val="0"/>
          <w:numId w:val="1"/>
        </w:numPr>
        <w:adjustRightInd w:val="0"/>
        <w:snapToGrid w:val="0"/>
        <w:spacing w:beforeLines="50" w:before="156" w:afterLines="50" w:after="156" w:line="560" w:lineRule="exact"/>
        <w:ind w:left="0" w:firstLine="560"/>
        <w:rPr>
          <w:rFonts w:ascii="仿宋" w:eastAsia="仿宋" w:hAnsi="仿宋"/>
          <w:color w:val="000000" w:themeColor="text1"/>
          <w:sz w:val="28"/>
          <w:szCs w:val="28"/>
        </w:rPr>
      </w:pPr>
      <w:r w:rsidRPr="00F357AE">
        <w:rPr>
          <w:rFonts w:ascii="仿宋" w:eastAsia="仿宋" w:hAnsi="仿宋" w:hint="eastAsia"/>
          <w:color w:val="000000" w:themeColor="text1"/>
          <w:sz w:val="28"/>
          <w:szCs w:val="28"/>
        </w:rPr>
        <w:t>竞赛分值权重和时间分布</w:t>
      </w:r>
    </w:p>
    <w:tbl>
      <w:tblPr>
        <w:tblW w:w="8296" w:type="dxa"/>
        <w:tblLayout w:type="fixed"/>
        <w:tblLook w:val="04A0" w:firstRow="1" w:lastRow="0" w:firstColumn="1" w:lastColumn="0" w:noHBand="0" w:noVBand="1"/>
      </w:tblPr>
      <w:tblGrid>
        <w:gridCol w:w="1980"/>
        <w:gridCol w:w="4252"/>
        <w:gridCol w:w="2064"/>
      </w:tblGrid>
      <w:tr w:rsidR="00971AA7" w14:paraId="0F46B360" w14:textId="77777777" w:rsidTr="00595736">
        <w:trPr>
          <w:trHeight w:val="285"/>
        </w:trPr>
        <w:tc>
          <w:tcPr>
            <w:tcW w:w="1980" w:type="dxa"/>
            <w:tcBorders>
              <w:top w:val="single" w:sz="4" w:space="0" w:color="auto"/>
              <w:left w:val="single" w:sz="4" w:space="0" w:color="auto"/>
              <w:bottom w:val="single" w:sz="4" w:space="0" w:color="auto"/>
              <w:right w:val="single" w:sz="4" w:space="0" w:color="auto"/>
            </w:tcBorders>
            <w:vAlign w:val="center"/>
          </w:tcPr>
          <w:p w14:paraId="30B00612" w14:textId="77777777" w:rsidR="00971AA7" w:rsidRDefault="00971AA7" w:rsidP="00595736">
            <w:pPr>
              <w:pStyle w:val="afd"/>
              <w:jc w:val="center"/>
              <w:rPr>
                <w:rFonts w:ascii="仿宋_GB2312"/>
                <w:b/>
                <w:kern w:val="0"/>
              </w:rPr>
            </w:pPr>
            <w:r>
              <w:rPr>
                <w:rFonts w:ascii="仿宋_GB2312" w:hint="eastAsia"/>
                <w:b/>
                <w:kern w:val="0"/>
              </w:rPr>
              <w:t>序号</w:t>
            </w:r>
          </w:p>
        </w:tc>
        <w:tc>
          <w:tcPr>
            <w:tcW w:w="4252" w:type="dxa"/>
            <w:tcBorders>
              <w:top w:val="single" w:sz="4" w:space="0" w:color="auto"/>
              <w:left w:val="nil"/>
              <w:bottom w:val="single" w:sz="4" w:space="0" w:color="auto"/>
              <w:right w:val="single" w:sz="4" w:space="0" w:color="auto"/>
            </w:tcBorders>
            <w:vAlign w:val="center"/>
          </w:tcPr>
          <w:p w14:paraId="6BE5BDAC" w14:textId="77777777" w:rsidR="00971AA7" w:rsidRDefault="00971AA7" w:rsidP="00595736">
            <w:pPr>
              <w:pStyle w:val="afd"/>
              <w:jc w:val="center"/>
              <w:rPr>
                <w:rFonts w:ascii="仿宋_GB2312"/>
                <w:b/>
                <w:kern w:val="0"/>
              </w:rPr>
            </w:pPr>
            <w:r>
              <w:rPr>
                <w:rFonts w:ascii="仿宋_GB2312" w:hint="eastAsia"/>
                <w:b/>
                <w:kern w:val="0"/>
              </w:rPr>
              <w:t>内容模块</w:t>
            </w:r>
          </w:p>
        </w:tc>
        <w:tc>
          <w:tcPr>
            <w:tcW w:w="2064" w:type="dxa"/>
            <w:tcBorders>
              <w:top w:val="single" w:sz="4" w:space="0" w:color="auto"/>
              <w:left w:val="nil"/>
              <w:bottom w:val="single" w:sz="4" w:space="0" w:color="auto"/>
              <w:right w:val="single" w:sz="4" w:space="0" w:color="auto"/>
            </w:tcBorders>
            <w:vAlign w:val="center"/>
          </w:tcPr>
          <w:p w14:paraId="67AA6738" w14:textId="77777777" w:rsidR="00971AA7" w:rsidRDefault="00971AA7" w:rsidP="00595736">
            <w:pPr>
              <w:pStyle w:val="afd"/>
              <w:jc w:val="center"/>
              <w:rPr>
                <w:rFonts w:ascii="仿宋_GB2312"/>
                <w:b/>
                <w:kern w:val="0"/>
              </w:rPr>
            </w:pPr>
            <w:r>
              <w:rPr>
                <w:rFonts w:ascii="仿宋_GB2312" w:hint="eastAsia"/>
                <w:b/>
                <w:kern w:val="0"/>
              </w:rPr>
              <w:t>竞赛时间</w:t>
            </w:r>
          </w:p>
        </w:tc>
      </w:tr>
      <w:tr w:rsidR="00971AA7" w14:paraId="4FA0D2D7" w14:textId="77777777" w:rsidTr="00595736">
        <w:trPr>
          <w:trHeight w:val="285"/>
        </w:trPr>
        <w:tc>
          <w:tcPr>
            <w:tcW w:w="1980" w:type="dxa"/>
            <w:vMerge w:val="restart"/>
            <w:tcBorders>
              <w:top w:val="nil"/>
              <w:left w:val="single" w:sz="4" w:space="0" w:color="auto"/>
              <w:bottom w:val="single" w:sz="4" w:space="0" w:color="auto"/>
              <w:right w:val="single" w:sz="4" w:space="0" w:color="auto"/>
            </w:tcBorders>
            <w:vAlign w:val="center"/>
          </w:tcPr>
          <w:p w14:paraId="265C3029" w14:textId="77777777" w:rsidR="00971AA7" w:rsidRDefault="00971AA7" w:rsidP="00595736">
            <w:pPr>
              <w:pStyle w:val="afd"/>
              <w:jc w:val="center"/>
              <w:rPr>
                <w:rFonts w:ascii="仿宋_GB2312"/>
                <w:kern w:val="0"/>
              </w:rPr>
            </w:pPr>
            <w:r>
              <w:rPr>
                <w:rFonts w:ascii="仿宋_GB2312" w:hint="eastAsia"/>
                <w:kern w:val="0"/>
              </w:rPr>
              <w:t>第一阶段</w:t>
            </w:r>
          </w:p>
          <w:p w14:paraId="39B056E8" w14:textId="77777777" w:rsidR="00971AA7" w:rsidRDefault="00971AA7" w:rsidP="00595736">
            <w:pPr>
              <w:pStyle w:val="afd"/>
              <w:jc w:val="center"/>
              <w:rPr>
                <w:rFonts w:ascii="仿宋_GB2312"/>
                <w:kern w:val="0"/>
              </w:rPr>
            </w:pPr>
            <w:r>
              <w:rPr>
                <w:rFonts w:ascii="仿宋_GB2312" w:hint="eastAsia"/>
                <w:kern w:val="0"/>
              </w:rPr>
              <w:t>权重30%</w:t>
            </w:r>
          </w:p>
        </w:tc>
        <w:tc>
          <w:tcPr>
            <w:tcW w:w="4252" w:type="dxa"/>
            <w:tcBorders>
              <w:top w:val="nil"/>
              <w:left w:val="nil"/>
              <w:bottom w:val="single" w:sz="4" w:space="0" w:color="auto"/>
              <w:right w:val="single" w:sz="4" w:space="0" w:color="auto"/>
            </w:tcBorders>
            <w:vAlign w:val="center"/>
          </w:tcPr>
          <w:p w14:paraId="3D02DD18" w14:textId="77777777" w:rsidR="00971AA7" w:rsidRDefault="00971AA7" w:rsidP="00595736">
            <w:pPr>
              <w:pStyle w:val="afd"/>
              <w:jc w:val="center"/>
              <w:rPr>
                <w:rFonts w:ascii="仿宋_GB2312"/>
                <w:kern w:val="0"/>
              </w:rPr>
            </w:pPr>
            <w:r>
              <w:rPr>
                <w:rFonts w:ascii="仿宋_GB2312" w:hint="eastAsia"/>
                <w:kern w:val="0"/>
              </w:rPr>
              <w:t>网络平台搭建</w:t>
            </w:r>
          </w:p>
          <w:p w14:paraId="31E8C141" w14:textId="77777777" w:rsidR="00971AA7" w:rsidRDefault="00971AA7" w:rsidP="00595736">
            <w:pPr>
              <w:pStyle w:val="afd"/>
              <w:jc w:val="center"/>
              <w:rPr>
                <w:rFonts w:ascii="仿宋_GB2312"/>
                <w:kern w:val="0"/>
              </w:rPr>
            </w:pPr>
            <w:r>
              <w:rPr>
                <w:rFonts w:ascii="仿宋_GB2312" w:hint="eastAsia"/>
                <w:kern w:val="0"/>
              </w:rPr>
              <w:t>权重5%</w:t>
            </w:r>
          </w:p>
        </w:tc>
        <w:tc>
          <w:tcPr>
            <w:tcW w:w="2064" w:type="dxa"/>
            <w:vMerge w:val="restart"/>
            <w:tcBorders>
              <w:top w:val="nil"/>
              <w:left w:val="nil"/>
              <w:right w:val="single" w:sz="4" w:space="0" w:color="auto"/>
            </w:tcBorders>
            <w:vAlign w:val="center"/>
          </w:tcPr>
          <w:p w14:paraId="494AA4CB" w14:textId="77777777" w:rsidR="00971AA7" w:rsidRDefault="00971AA7" w:rsidP="00595736">
            <w:pPr>
              <w:pStyle w:val="afd"/>
              <w:jc w:val="center"/>
              <w:rPr>
                <w:rFonts w:ascii="仿宋_GB2312" w:cs="Calibri"/>
                <w:kern w:val="0"/>
              </w:rPr>
            </w:pPr>
            <w:r>
              <w:rPr>
                <w:rFonts w:ascii="仿宋_GB2312" w:cs="Calibri" w:hint="eastAsia"/>
                <w:kern w:val="0"/>
              </w:rPr>
              <w:t>150分钟</w:t>
            </w:r>
          </w:p>
        </w:tc>
      </w:tr>
      <w:tr w:rsidR="00971AA7" w14:paraId="3B10074B" w14:textId="77777777" w:rsidTr="00DB22C8">
        <w:trPr>
          <w:trHeight w:val="285"/>
        </w:trPr>
        <w:tc>
          <w:tcPr>
            <w:tcW w:w="1980" w:type="dxa"/>
            <w:vMerge/>
            <w:tcBorders>
              <w:top w:val="nil"/>
              <w:left w:val="single" w:sz="4" w:space="0" w:color="auto"/>
              <w:bottom w:val="single" w:sz="4" w:space="0" w:color="auto"/>
              <w:right w:val="single" w:sz="4" w:space="0" w:color="auto"/>
            </w:tcBorders>
            <w:vAlign w:val="center"/>
          </w:tcPr>
          <w:p w14:paraId="67C56CCD" w14:textId="77777777" w:rsidR="00971AA7" w:rsidRDefault="00971AA7" w:rsidP="00595736">
            <w:pPr>
              <w:pStyle w:val="afd"/>
              <w:jc w:val="center"/>
              <w:rPr>
                <w:rFonts w:ascii="仿宋_GB2312"/>
                <w:kern w:val="0"/>
              </w:rPr>
            </w:pPr>
          </w:p>
        </w:tc>
        <w:tc>
          <w:tcPr>
            <w:tcW w:w="4252" w:type="dxa"/>
            <w:tcBorders>
              <w:top w:val="nil"/>
              <w:left w:val="nil"/>
              <w:bottom w:val="single" w:sz="4" w:space="0" w:color="auto"/>
              <w:right w:val="single" w:sz="4" w:space="0" w:color="auto"/>
            </w:tcBorders>
            <w:vAlign w:val="center"/>
          </w:tcPr>
          <w:p w14:paraId="1BEBE77D" w14:textId="77777777" w:rsidR="00971AA7" w:rsidRDefault="00971AA7" w:rsidP="00595736">
            <w:pPr>
              <w:pStyle w:val="afd"/>
              <w:jc w:val="center"/>
              <w:rPr>
                <w:rFonts w:ascii="仿宋_GB2312"/>
                <w:kern w:val="0"/>
              </w:rPr>
            </w:pPr>
            <w:r>
              <w:rPr>
                <w:rFonts w:ascii="仿宋_GB2312" w:hint="eastAsia"/>
                <w:kern w:val="0"/>
              </w:rPr>
              <w:t>网络安全设备配置与防护</w:t>
            </w:r>
          </w:p>
          <w:p w14:paraId="441C7948" w14:textId="77777777" w:rsidR="00971AA7" w:rsidRDefault="00971AA7" w:rsidP="00595736">
            <w:pPr>
              <w:pStyle w:val="afd"/>
              <w:jc w:val="center"/>
              <w:rPr>
                <w:rFonts w:ascii="仿宋_GB2312"/>
                <w:kern w:val="0"/>
              </w:rPr>
            </w:pPr>
            <w:r>
              <w:rPr>
                <w:rFonts w:ascii="仿宋_GB2312" w:hint="eastAsia"/>
                <w:kern w:val="0"/>
              </w:rPr>
              <w:t>权重25%</w:t>
            </w:r>
          </w:p>
        </w:tc>
        <w:tc>
          <w:tcPr>
            <w:tcW w:w="2064" w:type="dxa"/>
            <w:vMerge/>
            <w:tcBorders>
              <w:left w:val="nil"/>
              <w:right w:val="single" w:sz="4" w:space="0" w:color="auto"/>
            </w:tcBorders>
            <w:vAlign w:val="center"/>
          </w:tcPr>
          <w:p w14:paraId="136594F4" w14:textId="77777777" w:rsidR="00971AA7" w:rsidRDefault="00971AA7" w:rsidP="00595736">
            <w:pPr>
              <w:pStyle w:val="afd"/>
              <w:jc w:val="center"/>
              <w:rPr>
                <w:rFonts w:ascii="仿宋_GB2312" w:cs="Calibri"/>
                <w:kern w:val="0"/>
              </w:rPr>
            </w:pPr>
          </w:p>
        </w:tc>
      </w:tr>
      <w:tr w:rsidR="00971AA7" w14:paraId="418FDBA5" w14:textId="77777777" w:rsidTr="00DB22C8">
        <w:trPr>
          <w:trHeight w:val="285"/>
        </w:trPr>
        <w:tc>
          <w:tcPr>
            <w:tcW w:w="1980" w:type="dxa"/>
            <w:tcBorders>
              <w:top w:val="nil"/>
              <w:left w:val="single" w:sz="4" w:space="0" w:color="auto"/>
              <w:bottom w:val="single" w:sz="4" w:space="0" w:color="auto"/>
              <w:right w:val="single" w:sz="4" w:space="0" w:color="auto"/>
            </w:tcBorders>
            <w:vAlign w:val="center"/>
          </w:tcPr>
          <w:p w14:paraId="70F499FD" w14:textId="77777777" w:rsidR="00971AA7" w:rsidRDefault="00971AA7" w:rsidP="00595736">
            <w:pPr>
              <w:pStyle w:val="afd"/>
              <w:jc w:val="center"/>
              <w:rPr>
                <w:rFonts w:ascii="仿宋_GB2312"/>
                <w:kern w:val="0"/>
              </w:rPr>
            </w:pPr>
            <w:r>
              <w:rPr>
                <w:rFonts w:ascii="仿宋_GB2312" w:hint="eastAsia"/>
                <w:kern w:val="0"/>
              </w:rPr>
              <w:t>第二阶段</w:t>
            </w:r>
          </w:p>
          <w:p w14:paraId="72C485A1" w14:textId="77777777" w:rsidR="00971AA7" w:rsidRDefault="00971AA7" w:rsidP="00595736">
            <w:pPr>
              <w:pStyle w:val="afd"/>
              <w:jc w:val="center"/>
              <w:rPr>
                <w:rFonts w:ascii="仿宋_GB2312"/>
                <w:kern w:val="0"/>
              </w:rPr>
            </w:pPr>
            <w:r>
              <w:rPr>
                <w:rFonts w:ascii="仿宋_GB2312" w:hint="eastAsia"/>
                <w:kern w:val="0"/>
              </w:rPr>
              <w:t>权重45%</w:t>
            </w:r>
          </w:p>
        </w:tc>
        <w:tc>
          <w:tcPr>
            <w:tcW w:w="4252" w:type="dxa"/>
            <w:tcBorders>
              <w:top w:val="nil"/>
              <w:left w:val="nil"/>
              <w:bottom w:val="single" w:sz="4" w:space="0" w:color="auto"/>
              <w:right w:val="single" w:sz="4" w:space="0" w:color="auto"/>
            </w:tcBorders>
            <w:vAlign w:val="center"/>
          </w:tcPr>
          <w:p w14:paraId="7847621A" w14:textId="77777777" w:rsidR="00971AA7" w:rsidRDefault="00971AA7" w:rsidP="00595736">
            <w:pPr>
              <w:pStyle w:val="afd"/>
              <w:jc w:val="center"/>
              <w:rPr>
                <w:rFonts w:ascii="仿宋_GB2312"/>
                <w:kern w:val="0"/>
              </w:rPr>
            </w:pPr>
            <w:r>
              <w:rPr>
                <w:rFonts w:ascii="仿宋_GB2312" w:hint="eastAsia"/>
                <w:kern w:val="0"/>
              </w:rPr>
              <w:t>系统安全攻防及运维安全管控</w:t>
            </w:r>
          </w:p>
          <w:p w14:paraId="658B7FF2" w14:textId="77777777" w:rsidR="00971AA7" w:rsidRDefault="00971AA7" w:rsidP="00595736">
            <w:pPr>
              <w:pStyle w:val="afd"/>
              <w:jc w:val="center"/>
              <w:rPr>
                <w:rFonts w:ascii="仿宋_GB2312"/>
                <w:kern w:val="0"/>
              </w:rPr>
            </w:pPr>
            <w:r>
              <w:rPr>
                <w:rFonts w:ascii="仿宋_GB2312" w:hint="eastAsia"/>
                <w:kern w:val="0"/>
              </w:rPr>
              <w:t>权重45%</w:t>
            </w:r>
          </w:p>
        </w:tc>
        <w:tc>
          <w:tcPr>
            <w:tcW w:w="2064" w:type="dxa"/>
            <w:vMerge/>
            <w:tcBorders>
              <w:left w:val="nil"/>
              <w:bottom w:val="single" w:sz="4" w:space="0" w:color="auto"/>
              <w:right w:val="single" w:sz="4" w:space="0" w:color="auto"/>
            </w:tcBorders>
            <w:vAlign w:val="center"/>
          </w:tcPr>
          <w:p w14:paraId="33B85489" w14:textId="77777777" w:rsidR="00971AA7" w:rsidRDefault="00971AA7" w:rsidP="00595736">
            <w:pPr>
              <w:pStyle w:val="afd"/>
              <w:jc w:val="center"/>
              <w:rPr>
                <w:rFonts w:ascii="仿宋_GB2312" w:cs="Calibri"/>
                <w:kern w:val="0"/>
              </w:rPr>
            </w:pPr>
          </w:p>
        </w:tc>
      </w:tr>
      <w:tr w:rsidR="00971AA7" w14:paraId="25B35FF0" w14:textId="77777777" w:rsidTr="00595736">
        <w:trPr>
          <w:trHeight w:val="285"/>
        </w:trPr>
        <w:tc>
          <w:tcPr>
            <w:tcW w:w="1980" w:type="dxa"/>
            <w:tcBorders>
              <w:top w:val="nil"/>
              <w:left w:val="single" w:sz="4" w:space="0" w:color="auto"/>
              <w:bottom w:val="single" w:sz="4" w:space="0" w:color="auto"/>
              <w:right w:val="single" w:sz="4" w:space="0" w:color="auto"/>
            </w:tcBorders>
            <w:vAlign w:val="center"/>
          </w:tcPr>
          <w:p w14:paraId="46EA148B" w14:textId="77777777" w:rsidR="00971AA7" w:rsidRDefault="00971AA7" w:rsidP="00595736">
            <w:pPr>
              <w:pStyle w:val="afd"/>
              <w:jc w:val="center"/>
              <w:rPr>
                <w:rFonts w:ascii="仿宋_GB2312"/>
                <w:kern w:val="0"/>
              </w:rPr>
            </w:pPr>
            <w:r>
              <w:rPr>
                <w:rFonts w:ascii="仿宋_GB2312" w:hint="eastAsia"/>
                <w:kern w:val="0"/>
              </w:rPr>
              <w:t>第三阶段</w:t>
            </w:r>
          </w:p>
          <w:p w14:paraId="1D22FCE7" w14:textId="77777777" w:rsidR="00971AA7" w:rsidRDefault="00971AA7" w:rsidP="00595736">
            <w:pPr>
              <w:pStyle w:val="afd"/>
              <w:jc w:val="center"/>
              <w:rPr>
                <w:rFonts w:ascii="仿宋_GB2312"/>
                <w:kern w:val="0"/>
              </w:rPr>
            </w:pPr>
            <w:r>
              <w:rPr>
                <w:rFonts w:ascii="仿宋_GB2312" w:hint="eastAsia"/>
                <w:kern w:val="0"/>
              </w:rPr>
              <w:t>权重25%</w:t>
            </w:r>
          </w:p>
        </w:tc>
        <w:tc>
          <w:tcPr>
            <w:tcW w:w="4252" w:type="dxa"/>
            <w:tcBorders>
              <w:top w:val="nil"/>
              <w:left w:val="nil"/>
              <w:bottom w:val="single" w:sz="4" w:space="0" w:color="auto"/>
              <w:right w:val="single" w:sz="4" w:space="0" w:color="auto"/>
            </w:tcBorders>
            <w:vAlign w:val="center"/>
          </w:tcPr>
          <w:p w14:paraId="624CECAD" w14:textId="77777777" w:rsidR="00971AA7" w:rsidRDefault="00971AA7" w:rsidP="00595736">
            <w:pPr>
              <w:pStyle w:val="afd"/>
              <w:jc w:val="center"/>
              <w:rPr>
                <w:rFonts w:ascii="仿宋_GB2312"/>
                <w:kern w:val="0"/>
              </w:rPr>
            </w:pPr>
            <w:r>
              <w:rPr>
                <w:rFonts w:ascii="仿宋_GB2312" w:hint="eastAsia"/>
                <w:kern w:val="0"/>
              </w:rPr>
              <w:t>分组对抗</w:t>
            </w:r>
          </w:p>
          <w:p w14:paraId="3C20A2FB" w14:textId="77777777" w:rsidR="00971AA7" w:rsidRDefault="00971AA7" w:rsidP="00595736">
            <w:pPr>
              <w:pStyle w:val="afd"/>
              <w:jc w:val="center"/>
              <w:rPr>
                <w:rFonts w:ascii="仿宋_GB2312"/>
                <w:kern w:val="0"/>
              </w:rPr>
            </w:pPr>
            <w:r>
              <w:rPr>
                <w:rFonts w:ascii="仿宋_GB2312" w:hint="eastAsia"/>
                <w:kern w:val="0"/>
              </w:rPr>
              <w:t>权重25%</w:t>
            </w:r>
          </w:p>
        </w:tc>
        <w:tc>
          <w:tcPr>
            <w:tcW w:w="2064" w:type="dxa"/>
            <w:tcBorders>
              <w:top w:val="nil"/>
              <w:left w:val="nil"/>
              <w:bottom w:val="single" w:sz="4" w:space="0" w:color="auto"/>
              <w:right w:val="single" w:sz="4" w:space="0" w:color="auto"/>
            </w:tcBorders>
            <w:vAlign w:val="center"/>
          </w:tcPr>
          <w:p w14:paraId="4B1953DF" w14:textId="77777777" w:rsidR="00971AA7" w:rsidRDefault="00971AA7" w:rsidP="00595736">
            <w:pPr>
              <w:pStyle w:val="afd"/>
              <w:jc w:val="center"/>
              <w:rPr>
                <w:rFonts w:ascii="仿宋_GB2312" w:cs="Calibri"/>
                <w:kern w:val="0"/>
              </w:rPr>
            </w:pPr>
            <w:r>
              <w:rPr>
                <w:rFonts w:ascii="仿宋_GB2312" w:cs="Calibri" w:hint="eastAsia"/>
                <w:kern w:val="0"/>
              </w:rPr>
              <w:t>60分钟</w:t>
            </w:r>
          </w:p>
        </w:tc>
      </w:tr>
    </w:tbl>
    <w:p w14:paraId="6D74506D" w14:textId="77777777" w:rsidR="00971AA7" w:rsidRPr="00F357AE" w:rsidRDefault="00971AA7" w:rsidP="00971AA7">
      <w:pPr>
        <w:pStyle w:val="afc"/>
        <w:adjustRightInd w:val="0"/>
        <w:snapToGrid w:val="0"/>
        <w:spacing w:beforeLines="50" w:before="156" w:afterLines="50" w:after="156" w:line="560" w:lineRule="exact"/>
        <w:ind w:left="560" w:firstLineChars="0" w:firstLine="0"/>
        <w:rPr>
          <w:rFonts w:ascii="仿宋" w:eastAsia="仿宋" w:hAnsi="仿宋"/>
          <w:color w:val="000000" w:themeColor="text1"/>
          <w:sz w:val="28"/>
          <w:szCs w:val="28"/>
        </w:rPr>
      </w:pPr>
    </w:p>
    <w:p w14:paraId="223E686D" w14:textId="77777777" w:rsidR="00F357AE" w:rsidRPr="004F779B" w:rsidRDefault="00F357AE" w:rsidP="004F779B">
      <w:pPr>
        <w:pStyle w:val="afc"/>
        <w:numPr>
          <w:ilvl w:val="0"/>
          <w:numId w:val="1"/>
        </w:numPr>
        <w:adjustRightInd w:val="0"/>
        <w:snapToGrid w:val="0"/>
        <w:spacing w:line="560" w:lineRule="exact"/>
        <w:ind w:left="0" w:firstLineChars="0" w:firstLine="420"/>
        <w:rPr>
          <w:rFonts w:ascii="仿宋" w:eastAsia="仿宋" w:hAnsi="仿宋" w:cs="Times New Roman"/>
          <w:bCs/>
          <w:color w:val="000000" w:themeColor="text1"/>
          <w:kern w:val="28"/>
          <w:sz w:val="28"/>
          <w:szCs w:val="28"/>
        </w:rPr>
      </w:pPr>
      <w:r w:rsidRPr="004F779B">
        <w:rPr>
          <w:rFonts w:ascii="仿宋" w:eastAsia="仿宋" w:hAnsi="仿宋" w:cs="Times New Roman" w:hint="eastAsia"/>
          <w:bCs/>
          <w:color w:val="000000" w:themeColor="text1"/>
          <w:kern w:val="28"/>
          <w:sz w:val="28"/>
          <w:szCs w:val="28"/>
        </w:rPr>
        <w:t>竞赛时间</w:t>
      </w:r>
      <w:r w:rsidRPr="004F779B">
        <w:rPr>
          <w:rFonts w:ascii="仿宋" w:eastAsia="仿宋" w:hAnsi="仿宋" w:cs="Times New Roman"/>
          <w:bCs/>
          <w:color w:val="000000" w:themeColor="text1"/>
          <w:kern w:val="28"/>
          <w:sz w:val="28"/>
          <w:szCs w:val="28"/>
        </w:rPr>
        <w:t>表</w:t>
      </w:r>
    </w:p>
    <w:p w14:paraId="4F38D6C4" w14:textId="77777777" w:rsidR="00F357AE" w:rsidRDefault="00F357AE" w:rsidP="00F357A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color w:val="000000" w:themeColor="text1"/>
          <w:sz w:val="28"/>
          <w:szCs w:val="28"/>
        </w:rPr>
        <w:t>比赛限定在1天内进行，</w:t>
      </w:r>
      <w:r>
        <w:rPr>
          <w:rFonts w:ascii="仿宋" w:eastAsia="仿宋" w:hAnsi="仿宋" w:hint="eastAsia"/>
          <w:color w:val="000000" w:themeColor="text1"/>
          <w:sz w:val="28"/>
          <w:szCs w:val="28"/>
        </w:rPr>
        <w:t>比赛</w:t>
      </w:r>
      <w:r>
        <w:rPr>
          <w:rFonts w:ascii="仿宋" w:eastAsia="仿宋" w:hAnsi="仿宋"/>
          <w:color w:val="000000" w:themeColor="text1"/>
          <w:sz w:val="28"/>
          <w:szCs w:val="28"/>
        </w:rPr>
        <w:t>场次为</w:t>
      </w:r>
      <w:r>
        <w:rPr>
          <w:rFonts w:ascii="仿宋" w:eastAsia="仿宋" w:hAnsi="仿宋" w:hint="eastAsia"/>
          <w:color w:val="000000" w:themeColor="text1"/>
          <w:sz w:val="28"/>
          <w:szCs w:val="28"/>
        </w:rPr>
        <w:t>1场</w:t>
      </w:r>
      <w:r>
        <w:rPr>
          <w:rFonts w:ascii="仿宋" w:eastAsia="仿宋" w:hAnsi="仿宋"/>
          <w:color w:val="000000" w:themeColor="text1"/>
          <w:sz w:val="28"/>
          <w:szCs w:val="28"/>
        </w:rPr>
        <w:t>，</w:t>
      </w:r>
      <w:r>
        <w:rPr>
          <w:rFonts w:ascii="仿宋" w:eastAsia="仿宋" w:hAnsi="仿宋" w:hint="eastAsia"/>
          <w:color w:val="000000" w:themeColor="text1"/>
          <w:sz w:val="28"/>
          <w:szCs w:val="28"/>
        </w:rPr>
        <w:t>赛项竞赛时间为</w:t>
      </w:r>
      <w:r w:rsidR="00971AA7">
        <w:rPr>
          <w:rFonts w:ascii="仿宋" w:eastAsia="仿宋" w:hAnsi="仿宋" w:hint="eastAsia"/>
          <w:color w:val="000000" w:themeColor="text1"/>
          <w:sz w:val="28"/>
          <w:szCs w:val="28"/>
        </w:rPr>
        <w:t>2</w:t>
      </w:r>
      <w:r w:rsidR="002A0E51">
        <w:rPr>
          <w:rFonts w:ascii="仿宋" w:eastAsia="仿宋" w:hAnsi="仿宋" w:hint="eastAsia"/>
          <w:color w:val="000000" w:themeColor="text1"/>
          <w:sz w:val="28"/>
          <w:szCs w:val="28"/>
        </w:rPr>
        <w:t>1</w:t>
      </w:r>
      <w:r w:rsidR="00971AA7">
        <w:rPr>
          <w:rFonts w:ascii="仿宋" w:eastAsia="仿宋" w:hAnsi="仿宋" w:hint="eastAsia"/>
          <w:color w:val="000000" w:themeColor="text1"/>
          <w:sz w:val="28"/>
          <w:szCs w:val="28"/>
        </w:rPr>
        <w:t>0分</w:t>
      </w:r>
      <w:r w:rsidR="00971AA7">
        <w:rPr>
          <w:rFonts w:ascii="仿宋" w:eastAsia="仿宋" w:hAnsi="仿宋" w:hint="eastAsia"/>
          <w:color w:val="000000" w:themeColor="text1"/>
          <w:sz w:val="28"/>
          <w:szCs w:val="28"/>
        </w:rPr>
        <w:lastRenderedPageBreak/>
        <w:t>钟</w:t>
      </w:r>
      <w:r>
        <w:rPr>
          <w:rFonts w:ascii="仿宋" w:eastAsia="仿宋" w:hAnsi="仿宋"/>
          <w:color w:val="000000" w:themeColor="text1"/>
          <w:sz w:val="28"/>
          <w:szCs w:val="28"/>
        </w:rPr>
        <w:t>，时间为9:00-1</w:t>
      </w:r>
      <w:r w:rsidR="002A0E51">
        <w:rPr>
          <w:rFonts w:ascii="仿宋" w:eastAsia="仿宋" w:hAnsi="仿宋" w:hint="eastAsia"/>
          <w:color w:val="000000" w:themeColor="text1"/>
          <w:sz w:val="28"/>
          <w:szCs w:val="28"/>
        </w:rPr>
        <w:t>3</w:t>
      </w:r>
      <w:r>
        <w:rPr>
          <w:rFonts w:ascii="仿宋" w:eastAsia="仿宋" w:hAnsi="仿宋"/>
          <w:color w:val="000000" w:themeColor="text1"/>
          <w:sz w:val="28"/>
          <w:szCs w:val="28"/>
        </w:rPr>
        <w:t>:</w:t>
      </w:r>
      <w:r w:rsidR="00C3176E">
        <w:rPr>
          <w:rFonts w:ascii="仿宋" w:eastAsia="仿宋" w:hAnsi="仿宋" w:hint="eastAsia"/>
          <w:color w:val="000000" w:themeColor="text1"/>
          <w:sz w:val="28"/>
          <w:szCs w:val="28"/>
        </w:rPr>
        <w:t>0</w:t>
      </w:r>
      <w:r>
        <w:rPr>
          <w:rFonts w:ascii="仿宋" w:eastAsia="仿宋" w:hAnsi="仿宋"/>
          <w:color w:val="000000" w:themeColor="text1"/>
          <w:sz w:val="28"/>
          <w:szCs w:val="28"/>
        </w:rPr>
        <w:t>0</w:t>
      </w:r>
      <w:r>
        <w:rPr>
          <w:rFonts w:ascii="仿宋" w:eastAsia="仿宋" w:hAnsi="仿宋" w:hint="eastAsia"/>
          <w:color w:val="000000" w:themeColor="text1"/>
          <w:sz w:val="28"/>
          <w:szCs w:val="28"/>
        </w:rPr>
        <w:t>，</w:t>
      </w:r>
      <w:r>
        <w:rPr>
          <w:rFonts w:ascii="仿宋" w:eastAsia="仿宋" w:hAnsi="仿宋"/>
          <w:color w:val="000000" w:themeColor="text1"/>
          <w:sz w:val="28"/>
          <w:szCs w:val="28"/>
        </w:rPr>
        <w:t>具体安排如下：</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
        <w:gridCol w:w="1858"/>
        <w:gridCol w:w="2729"/>
        <w:gridCol w:w="1669"/>
        <w:gridCol w:w="1358"/>
      </w:tblGrid>
      <w:tr w:rsidR="00F357AE" w14:paraId="5F49CEB5" w14:textId="77777777" w:rsidTr="004F779B">
        <w:trPr>
          <w:trHeight w:val="568"/>
          <w:jc w:val="center"/>
        </w:trPr>
        <w:tc>
          <w:tcPr>
            <w:tcW w:w="908" w:type="dxa"/>
            <w:vAlign w:val="center"/>
          </w:tcPr>
          <w:p w14:paraId="52940DBF" w14:textId="77777777"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日期</w:t>
            </w:r>
          </w:p>
        </w:tc>
        <w:tc>
          <w:tcPr>
            <w:tcW w:w="1858" w:type="dxa"/>
            <w:vAlign w:val="center"/>
          </w:tcPr>
          <w:p w14:paraId="14E02B7C" w14:textId="77777777"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时间</w:t>
            </w:r>
          </w:p>
        </w:tc>
        <w:tc>
          <w:tcPr>
            <w:tcW w:w="2729" w:type="dxa"/>
            <w:vAlign w:val="center"/>
          </w:tcPr>
          <w:p w14:paraId="76F0F861" w14:textId="77777777"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事项</w:t>
            </w:r>
          </w:p>
        </w:tc>
        <w:tc>
          <w:tcPr>
            <w:tcW w:w="1669" w:type="dxa"/>
            <w:vAlign w:val="center"/>
          </w:tcPr>
          <w:p w14:paraId="15759442" w14:textId="77777777"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参加人员</w:t>
            </w:r>
          </w:p>
        </w:tc>
        <w:tc>
          <w:tcPr>
            <w:tcW w:w="1358" w:type="dxa"/>
            <w:vAlign w:val="center"/>
          </w:tcPr>
          <w:p w14:paraId="5AC5548F" w14:textId="77777777"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地点</w:t>
            </w:r>
          </w:p>
        </w:tc>
      </w:tr>
      <w:tr w:rsidR="00F357AE" w14:paraId="75FDBF09" w14:textId="77777777" w:rsidTr="004F779B">
        <w:trPr>
          <w:trHeight w:val="568"/>
          <w:jc w:val="center"/>
        </w:trPr>
        <w:tc>
          <w:tcPr>
            <w:tcW w:w="908" w:type="dxa"/>
            <w:vMerge w:val="restart"/>
            <w:vAlign w:val="center"/>
          </w:tcPr>
          <w:p w14:paraId="2D8BF103" w14:textId="77777777" w:rsidR="00F357AE" w:rsidRPr="00655B97" w:rsidRDefault="00F357AE" w:rsidP="004F779B">
            <w:pPr>
              <w:pStyle w:val="a4"/>
              <w:jc w:val="center"/>
              <w:rPr>
                <w:rFonts w:ascii="仿宋" w:eastAsia="仿宋" w:hAnsi="仿宋"/>
                <w:sz w:val="24"/>
                <w:shd w:val="clear" w:color="auto" w:fill="FFFFFF"/>
              </w:rPr>
            </w:pPr>
            <w:r w:rsidRPr="00655B97">
              <w:rPr>
                <w:rFonts w:ascii="仿宋" w:eastAsia="仿宋" w:hAnsi="仿宋" w:hint="eastAsia"/>
                <w:sz w:val="24"/>
              </w:rPr>
              <w:t>竞赛前</w:t>
            </w:r>
            <w:r w:rsidRPr="00655B97">
              <w:rPr>
                <w:rFonts w:ascii="仿宋" w:eastAsia="仿宋" w:hAnsi="仿宋"/>
                <w:sz w:val="24"/>
              </w:rPr>
              <w:t>1</w:t>
            </w:r>
            <w:r w:rsidRPr="00655B97">
              <w:rPr>
                <w:rFonts w:ascii="仿宋" w:eastAsia="仿宋" w:hAnsi="仿宋" w:hint="eastAsia"/>
                <w:sz w:val="24"/>
              </w:rPr>
              <w:t>日</w:t>
            </w:r>
          </w:p>
        </w:tc>
        <w:tc>
          <w:tcPr>
            <w:tcW w:w="1858" w:type="dxa"/>
            <w:vAlign w:val="center"/>
          </w:tcPr>
          <w:p w14:paraId="6CA9D235"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09:00-1</w:t>
            </w:r>
            <w:r w:rsidRPr="00655B97">
              <w:rPr>
                <w:rFonts w:ascii="仿宋" w:eastAsia="仿宋" w:hAnsi="仿宋" w:hint="eastAsia"/>
                <w:sz w:val="24"/>
                <w:shd w:val="clear" w:color="auto" w:fill="FFFFFF"/>
              </w:rPr>
              <w:t>2</w:t>
            </w:r>
            <w:r w:rsidRPr="00655B97">
              <w:rPr>
                <w:rFonts w:ascii="仿宋" w:eastAsia="仿宋" w:hAnsi="仿宋"/>
                <w:sz w:val="24"/>
                <w:shd w:val="clear" w:color="auto" w:fill="FFFFFF"/>
              </w:rPr>
              <w:t>:00</w:t>
            </w:r>
          </w:p>
        </w:tc>
        <w:tc>
          <w:tcPr>
            <w:tcW w:w="2729" w:type="dxa"/>
            <w:vAlign w:val="center"/>
          </w:tcPr>
          <w:p w14:paraId="49F23E74"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参赛队报到，安排住宿，领取资料</w:t>
            </w:r>
          </w:p>
        </w:tc>
        <w:tc>
          <w:tcPr>
            <w:tcW w:w="1669" w:type="dxa"/>
            <w:vAlign w:val="center"/>
          </w:tcPr>
          <w:p w14:paraId="6D52C413"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工作人员、参赛队</w:t>
            </w:r>
          </w:p>
        </w:tc>
        <w:tc>
          <w:tcPr>
            <w:tcW w:w="1358" w:type="dxa"/>
            <w:vAlign w:val="center"/>
          </w:tcPr>
          <w:p w14:paraId="1B39083D"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住宿酒店</w:t>
            </w:r>
          </w:p>
        </w:tc>
      </w:tr>
      <w:tr w:rsidR="00F357AE" w14:paraId="0599DCAB" w14:textId="77777777" w:rsidTr="004F779B">
        <w:trPr>
          <w:trHeight w:val="568"/>
          <w:jc w:val="center"/>
        </w:trPr>
        <w:tc>
          <w:tcPr>
            <w:tcW w:w="908" w:type="dxa"/>
            <w:vMerge/>
            <w:vAlign w:val="center"/>
          </w:tcPr>
          <w:p w14:paraId="2296A2EC" w14:textId="77777777" w:rsidR="00F357AE" w:rsidRPr="00655B97" w:rsidRDefault="00F357AE" w:rsidP="004F779B">
            <w:pPr>
              <w:pStyle w:val="a4"/>
              <w:jc w:val="center"/>
              <w:rPr>
                <w:rFonts w:ascii="仿宋" w:eastAsia="仿宋" w:hAnsi="仿宋"/>
                <w:sz w:val="24"/>
              </w:rPr>
            </w:pPr>
          </w:p>
        </w:tc>
        <w:tc>
          <w:tcPr>
            <w:tcW w:w="1858" w:type="dxa"/>
            <w:vAlign w:val="center"/>
          </w:tcPr>
          <w:p w14:paraId="07F50BE2"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09:00-12:00</w:t>
            </w:r>
          </w:p>
        </w:tc>
        <w:tc>
          <w:tcPr>
            <w:tcW w:w="2729" w:type="dxa"/>
            <w:vAlign w:val="center"/>
          </w:tcPr>
          <w:p w14:paraId="5ED58FE7"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裁判工作会议</w:t>
            </w:r>
          </w:p>
        </w:tc>
        <w:tc>
          <w:tcPr>
            <w:tcW w:w="1669" w:type="dxa"/>
            <w:vAlign w:val="center"/>
          </w:tcPr>
          <w:p w14:paraId="41FE709A"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裁判长、裁判员、监督组</w:t>
            </w:r>
          </w:p>
        </w:tc>
        <w:tc>
          <w:tcPr>
            <w:tcW w:w="1358" w:type="dxa"/>
            <w:vAlign w:val="center"/>
          </w:tcPr>
          <w:p w14:paraId="59329C0F"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会议室</w:t>
            </w:r>
          </w:p>
        </w:tc>
      </w:tr>
      <w:tr w:rsidR="00F357AE" w14:paraId="242BECDE" w14:textId="77777777" w:rsidTr="004F779B">
        <w:trPr>
          <w:trHeight w:val="568"/>
          <w:jc w:val="center"/>
        </w:trPr>
        <w:tc>
          <w:tcPr>
            <w:tcW w:w="908" w:type="dxa"/>
            <w:vMerge/>
            <w:vAlign w:val="center"/>
          </w:tcPr>
          <w:p w14:paraId="7AB35134" w14:textId="77777777" w:rsidR="00F357AE" w:rsidRPr="00655B97" w:rsidRDefault="00F357AE" w:rsidP="004F779B">
            <w:pPr>
              <w:pStyle w:val="a4"/>
              <w:jc w:val="center"/>
              <w:rPr>
                <w:rFonts w:ascii="仿宋" w:eastAsia="仿宋" w:hAnsi="仿宋"/>
                <w:sz w:val="24"/>
              </w:rPr>
            </w:pPr>
          </w:p>
        </w:tc>
        <w:tc>
          <w:tcPr>
            <w:tcW w:w="1858" w:type="dxa"/>
            <w:vAlign w:val="center"/>
          </w:tcPr>
          <w:p w14:paraId="4C3F23DD"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13:00-14:30</w:t>
            </w:r>
          </w:p>
        </w:tc>
        <w:tc>
          <w:tcPr>
            <w:tcW w:w="2729" w:type="dxa"/>
            <w:vAlign w:val="center"/>
          </w:tcPr>
          <w:p w14:paraId="2D4FA563"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领队会</w:t>
            </w:r>
          </w:p>
        </w:tc>
        <w:tc>
          <w:tcPr>
            <w:tcW w:w="1669" w:type="dxa"/>
            <w:vAlign w:val="center"/>
          </w:tcPr>
          <w:p w14:paraId="6388811B"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各参赛队领队、裁判长</w:t>
            </w:r>
          </w:p>
        </w:tc>
        <w:tc>
          <w:tcPr>
            <w:tcW w:w="1358" w:type="dxa"/>
            <w:vAlign w:val="center"/>
          </w:tcPr>
          <w:p w14:paraId="06CDE737"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会议室</w:t>
            </w:r>
          </w:p>
        </w:tc>
      </w:tr>
      <w:tr w:rsidR="00F357AE" w14:paraId="66C4017F" w14:textId="77777777" w:rsidTr="004F779B">
        <w:trPr>
          <w:trHeight w:val="568"/>
          <w:jc w:val="center"/>
        </w:trPr>
        <w:tc>
          <w:tcPr>
            <w:tcW w:w="908" w:type="dxa"/>
            <w:vMerge/>
            <w:vAlign w:val="center"/>
          </w:tcPr>
          <w:p w14:paraId="442AC9DA" w14:textId="77777777" w:rsidR="00F357AE" w:rsidRPr="00655B97" w:rsidRDefault="00F357AE" w:rsidP="004F779B">
            <w:pPr>
              <w:pStyle w:val="a4"/>
              <w:jc w:val="center"/>
              <w:rPr>
                <w:rFonts w:ascii="仿宋" w:eastAsia="仿宋" w:hAnsi="仿宋"/>
                <w:sz w:val="24"/>
              </w:rPr>
            </w:pPr>
          </w:p>
        </w:tc>
        <w:tc>
          <w:tcPr>
            <w:tcW w:w="1858" w:type="dxa"/>
            <w:vAlign w:val="center"/>
          </w:tcPr>
          <w:p w14:paraId="388E9BCB"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15:00-16:00</w:t>
            </w:r>
          </w:p>
        </w:tc>
        <w:tc>
          <w:tcPr>
            <w:tcW w:w="2729" w:type="dxa"/>
            <w:vAlign w:val="center"/>
          </w:tcPr>
          <w:p w14:paraId="51FB8E4A"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参观赛场</w:t>
            </w:r>
          </w:p>
        </w:tc>
        <w:tc>
          <w:tcPr>
            <w:tcW w:w="1669" w:type="dxa"/>
            <w:vAlign w:val="center"/>
          </w:tcPr>
          <w:p w14:paraId="3A8E9B07"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各参赛队领队</w:t>
            </w:r>
          </w:p>
        </w:tc>
        <w:tc>
          <w:tcPr>
            <w:tcW w:w="1358" w:type="dxa"/>
            <w:vAlign w:val="center"/>
          </w:tcPr>
          <w:p w14:paraId="0BDE35D6"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14:paraId="0B01D9FD" w14:textId="77777777" w:rsidTr="004F779B">
        <w:trPr>
          <w:trHeight w:val="568"/>
          <w:jc w:val="center"/>
        </w:trPr>
        <w:tc>
          <w:tcPr>
            <w:tcW w:w="908" w:type="dxa"/>
            <w:vMerge/>
            <w:vAlign w:val="center"/>
          </w:tcPr>
          <w:p w14:paraId="087A4C2B" w14:textId="77777777" w:rsidR="00F357AE" w:rsidRPr="00655B97" w:rsidRDefault="00F357AE" w:rsidP="004F779B">
            <w:pPr>
              <w:pStyle w:val="a4"/>
              <w:jc w:val="center"/>
              <w:rPr>
                <w:rFonts w:ascii="仿宋" w:eastAsia="仿宋" w:hAnsi="仿宋"/>
                <w:sz w:val="24"/>
              </w:rPr>
            </w:pPr>
          </w:p>
        </w:tc>
        <w:tc>
          <w:tcPr>
            <w:tcW w:w="1858" w:type="dxa"/>
            <w:vAlign w:val="center"/>
          </w:tcPr>
          <w:p w14:paraId="56C8B7BB"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16:00</w:t>
            </w:r>
          </w:p>
        </w:tc>
        <w:tc>
          <w:tcPr>
            <w:tcW w:w="2729" w:type="dxa"/>
            <w:vAlign w:val="center"/>
          </w:tcPr>
          <w:p w14:paraId="6D3D5DEB"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检查封闭赛场</w:t>
            </w:r>
          </w:p>
        </w:tc>
        <w:tc>
          <w:tcPr>
            <w:tcW w:w="1669" w:type="dxa"/>
            <w:vAlign w:val="center"/>
          </w:tcPr>
          <w:p w14:paraId="6648EA2B"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裁判长、监督组</w:t>
            </w:r>
          </w:p>
        </w:tc>
        <w:tc>
          <w:tcPr>
            <w:tcW w:w="1358" w:type="dxa"/>
            <w:vAlign w:val="center"/>
          </w:tcPr>
          <w:p w14:paraId="164C5FBF"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14:paraId="660AC352" w14:textId="77777777" w:rsidTr="004F779B">
        <w:trPr>
          <w:trHeight w:val="568"/>
          <w:jc w:val="center"/>
        </w:trPr>
        <w:tc>
          <w:tcPr>
            <w:tcW w:w="908" w:type="dxa"/>
            <w:vMerge/>
            <w:vAlign w:val="center"/>
          </w:tcPr>
          <w:p w14:paraId="611469D8" w14:textId="77777777" w:rsidR="00F357AE" w:rsidRPr="00655B97" w:rsidRDefault="00F357AE" w:rsidP="004F779B">
            <w:pPr>
              <w:pStyle w:val="a4"/>
              <w:jc w:val="center"/>
              <w:rPr>
                <w:rFonts w:ascii="仿宋" w:eastAsia="仿宋" w:hAnsi="仿宋"/>
                <w:sz w:val="24"/>
              </w:rPr>
            </w:pPr>
          </w:p>
        </w:tc>
        <w:tc>
          <w:tcPr>
            <w:tcW w:w="1858" w:type="dxa"/>
            <w:vAlign w:val="center"/>
          </w:tcPr>
          <w:p w14:paraId="672D6061"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w:t>
            </w:r>
            <w:r w:rsidRPr="00655B97">
              <w:rPr>
                <w:rFonts w:ascii="仿宋" w:eastAsia="仿宋" w:hAnsi="仿宋" w:hint="eastAsia"/>
                <w:sz w:val="24"/>
                <w:shd w:val="clear" w:color="auto" w:fill="FFFFFF"/>
              </w:rPr>
              <w:t>6</w:t>
            </w:r>
            <w:r w:rsidRPr="00655B97">
              <w:rPr>
                <w:rFonts w:ascii="仿宋" w:eastAsia="仿宋" w:hAnsi="仿宋"/>
                <w:sz w:val="24"/>
                <w:shd w:val="clear" w:color="auto" w:fill="FFFFFF"/>
              </w:rPr>
              <w:t>:00</w:t>
            </w:r>
          </w:p>
        </w:tc>
        <w:tc>
          <w:tcPr>
            <w:tcW w:w="2729" w:type="dxa"/>
            <w:vAlign w:val="center"/>
          </w:tcPr>
          <w:p w14:paraId="52D74C11"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返回酒店</w:t>
            </w:r>
          </w:p>
        </w:tc>
        <w:tc>
          <w:tcPr>
            <w:tcW w:w="1669" w:type="dxa"/>
            <w:vAlign w:val="center"/>
          </w:tcPr>
          <w:p w14:paraId="288E186C"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参赛领队</w:t>
            </w:r>
          </w:p>
        </w:tc>
        <w:tc>
          <w:tcPr>
            <w:tcW w:w="1358" w:type="dxa"/>
            <w:vAlign w:val="center"/>
          </w:tcPr>
          <w:p w14:paraId="6E4B9E74" w14:textId="77777777"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14:paraId="2B8B8E3E" w14:textId="77777777" w:rsidTr="004F779B">
        <w:trPr>
          <w:trHeight w:val="568"/>
          <w:jc w:val="center"/>
        </w:trPr>
        <w:tc>
          <w:tcPr>
            <w:tcW w:w="908" w:type="dxa"/>
            <w:vMerge w:val="restart"/>
            <w:vAlign w:val="center"/>
          </w:tcPr>
          <w:p w14:paraId="45F4124E" w14:textId="77777777" w:rsidR="00897F71" w:rsidRPr="00655B97" w:rsidRDefault="00897F71" w:rsidP="004F779B">
            <w:pPr>
              <w:pStyle w:val="a4"/>
              <w:jc w:val="center"/>
              <w:rPr>
                <w:rFonts w:ascii="仿宋" w:eastAsia="仿宋" w:hAnsi="仿宋"/>
                <w:sz w:val="24"/>
              </w:rPr>
            </w:pPr>
            <w:r w:rsidRPr="00655B97">
              <w:rPr>
                <w:rFonts w:ascii="仿宋" w:eastAsia="仿宋" w:hAnsi="仿宋" w:hint="eastAsia"/>
                <w:sz w:val="24"/>
              </w:rPr>
              <w:t>竞赛</w:t>
            </w:r>
          </w:p>
          <w:p w14:paraId="3F6F1B4B" w14:textId="77777777" w:rsidR="00897F71" w:rsidRPr="00655B97" w:rsidRDefault="00897F71" w:rsidP="004F779B">
            <w:pPr>
              <w:pStyle w:val="a4"/>
              <w:jc w:val="center"/>
              <w:rPr>
                <w:rFonts w:ascii="仿宋" w:eastAsia="仿宋" w:hAnsi="仿宋"/>
                <w:sz w:val="24"/>
              </w:rPr>
            </w:pPr>
            <w:r w:rsidRPr="00655B97">
              <w:rPr>
                <w:rFonts w:ascii="仿宋" w:eastAsia="仿宋" w:hAnsi="仿宋" w:hint="eastAsia"/>
                <w:sz w:val="24"/>
              </w:rPr>
              <w:t>当天</w:t>
            </w:r>
          </w:p>
        </w:tc>
        <w:tc>
          <w:tcPr>
            <w:tcW w:w="1858" w:type="dxa"/>
            <w:vAlign w:val="bottom"/>
          </w:tcPr>
          <w:p w14:paraId="2476E7BC"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08:30</w:t>
            </w:r>
          </w:p>
        </w:tc>
        <w:tc>
          <w:tcPr>
            <w:tcW w:w="2729" w:type="dxa"/>
            <w:vAlign w:val="bottom"/>
          </w:tcPr>
          <w:p w14:paraId="00A4E8D3"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裁判进入裁判室</w:t>
            </w:r>
          </w:p>
        </w:tc>
        <w:tc>
          <w:tcPr>
            <w:tcW w:w="1669" w:type="dxa"/>
            <w:vAlign w:val="bottom"/>
          </w:tcPr>
          <w:p w14:paraId="51848BBE" w14:textId="77777777"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裁判长、现场裁判</w:t>
            </w:r>
          </w:p>
        </w:tc>
        <w:tc>
          <w:tcPr>
            <w:tcW w:w="1358" w:type="dxa"/>
          </w:tcPr>
          <w:p w14:paraId="64F1CE7D"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14:paraId="40112CBF" w14:textId="77777777" w:rsidTr="004F779B">
        <w:trPr>
          <w:trHeight w:val="568"/>
          <w:jc w:val="center"/>
        </w:trPr>
        <w:tc>
          <w:tcPr>
            <w:tcW w:w="908" w:type="dxa"/>
            <w:vMerge/>
            <w:vAlign w:val="center"/>
          </w:tcPr>
          <w:p w14:paraId="23DCAB87" w14:textId="77777777" w:rsidR="00897F71" w:rsidRPr="00655B97" w:rsidRDefault="00897F71" w:rsidP="004F779B">
            <w:pPr>
              <w:pStyle w:val="a4"/>
              <w:jc w:val="center"/>
              <w:rPr>
                <w:rFonts w:ascii="仿宋" w:eastAsia="仿宋" w:hAnsi="仿宋"/>
                <w:sz w:val="24"/>
              </w:rPr>
            </w:pPr>
          </w:p>
        </w:tc>
        <w:tc>
          <w:tcPr>
            <w:tcW w:w="1858" w:type="dxa"/>
            <w:vAlign w:val="bottom"/>
          </w:tcPr>
          <w:p w14:paraId="63AD2D10"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08:50-09:00</w:t>
            </w:r>
          </w:p>
          <w:p w14:paraId="05A6A28C"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p>
        </w:tc>
        <w:tc>
          <w:tcPr>
            <w:tcW w:w="2729" w:type="dxa"/>
            <w:vAlign w:val="bottom"/>
          </w:tcPr>
          <w:p w14:paraId="64B67F44"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参赛代表队就位，宣读考场纪律,赛题发放时间</w:t>
            </w:r>
          </w:p>
        </w:tc>
        <w:tc>
          <w:tcPr>
            <w:tcW w:w="1669" w:type="dxa"/>
          </w:tcPr>
          <w:p w14:paraId="483D4C90" w14:textId="77777777"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14:paraId="72AF09A0" w14:textId="77777777"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14:paraId="48C87E4B" w14:textId="77777777" w:rsidTr="004F779B">
        <w:trPr>
          <w:trHeight w:val="568"/>
          <w:jc w:val="center"/>
        </w:trPr>
        <w:tc>
          <w:tcPr>
            <w:tcW w:w="908" w:type="dxa"/>
            <w:vMerge/>
            <w:vAlign w:val="center"/>
          </w:tcPr>
          <w:p w14:paraId="6DEE6B55" w14:textId="77777777" w:rsidR="00897F71" w:rsidRPr="00655B97" w:rsidRDefault="00897F71" w:rsidP="004F779B">
            <w:pPr>
              <w:pStyle w:val="a4"/>
              <w:jc w:val="center"/>
              <w:rPr>
                <w:rFonts w:ascii="仿宋" w:eastAsia="仿宋" w:hAnsi="仿宋"/>
                <w:sz w:val="24"/>
              </w:rPr>
            </w:pPr>
          </w:p>
        </w:tc>
        <w:tc>
          <w:tcPr>
            <w:tcW w:w="1858" w:type="dxa"/>
            <w:vAlign w:val="bottom"/>
          </w:tcPr>
          <w:p w14:paraId="6E9894D0" w14:textId="77777777" w:rsidR="00897F71" w:rsidRPr="00655B97" w:rsidRDefault="00897F71" w:rsidP="002A0E5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09:00-1</w:t>
            </w:r>
            <w:r w:rsidR="002A0E51">
              <w:rPr>
                <w:rFonts w:ascii="仿宋" w:eastAsia="仿宋" w:hAnsi="仿宋" w:hint="eastAsia"/>
                <w:sz w:val="24"/>
                <w:shd w:val="clear" w:color="auto" w:fill="FFFFFF"/>
              </w:rPr>
              <w:t>1</w:t>
            </w:r>
            <w:r w:rsidRPr="00655B97">
              <w:rPr>
                <w:rFonts w:ascii="仿宋" w:eastAsia="仿宋" w:hAnsi="仿宋" w:hint="eastAsia"/>
                <w:sz w:val="24"/>
                <w:shd w:val="clear" w:color="auto" w:fill="FFFFFF"/>
              </w:rPr>
              <w:t>:</w:t>
            </w:r>
            <w:r w:rsidR="002A0E51">
              <w:rPr>
                <w:rFonts w:ascii="仿宋" w:eastAsia="仿宋" w:hAnsi="仿宋" w:hint="eastAsia"/>
                <w:sz w:val="24"/>
                <w:shd w:val="clear" w:color="auto" w:fill="FFFFFF"/>
              </w:rPr>
              <w:t>3</w:t>
            </w:r>
            <w:r w:rsidRPr="00655B97">
              <w:rPr>
                <w:rFonts w:ascii="仿宋" w:eastAsia="仿宋" w:hAnsi="仿宋" w:hint="eastAsia"/>
                <w:sz w:val="24"/>
                <w:shd w:val="clear" w:color="auto" w:fill="FFFFFF"/>
              </w:rPr>
              <w:t>0</w:t>
            </w:r>
          </w:p>
        </w:tc>
        <w:tc>
          <w:tcPr>
            <w:tcW w:w="2729" w:type="dxa"/>
            <w:vAlign w:val="bottom"/>
          </w:tcPr>
          <w:p w14:paraId="6E91CFFE"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第一阶段和第二阶段正式比赛时间</w:t>
            </w:r>
          </w:p>
        </w:tc>
        <w:tc>
          <w:tcPr>
            <w:tcW w:w="1669" w:type="dxa"/>
          </w:tcPr>
          <w:p w14:paraId="6AE53AC8" w14:textId="77777777"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14:paraId="770D0011" w14:textId="77777777"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14:paraId="5905B396" w14:textId="77777777" w:rsidTr="004F779B">
        <w:trPr>
          <w:trHeight w:val="568"/>
          <w:jc w:val="center"/>
        </w:trPr>
        <w:tc>
          <w:tcPr>
            <w:tcW w:w="908" w:type="dxa"/>
            <w:vMerge/>
            <w:vAlign w:val="center"/>
          </w:tcPr>
          <w:p w14:paraId="4EA1CF4C" w14:textId="77777777" w:rsidR="00897F71" w:rsidRPr="00655B97" w:rsidRDefault="00897F71" w:rsidP="004F779B">
            <w:pPr>
              <w:pStyle w:val="a4"/>
              <w:jc w:val="center"/>
              <w:rPr>
                <w:rFonts w:ascii="仿宋" w:eastAsia="仿宋" w:hAnsi="仿宋"/>
                <w:sz w:val="24"/>
              </w:rPr>
            </w:pPr>
          </w:p>
        </w:tc>
        <w:tc>
          <w:tcPr>
            <w:tcW w:w="1858" w:type="dxa"/>
            <w:vAlign w:val="bottom"/>
          </w:tcPr>
          <w:p w14:paraId="309A7E76" w14:textId="77777777" w:rsidR="00897F71" w:rsidRPr="00655B97" w:rsidRDefault="00897F71" w:rsidP="002A0E5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1</w:t>
            </w:r>
            <w:r w:rsidR="002A0E51">
              <w:rPr>
                <w:rFonts w:ascii="仿宋" w:eastAsia="仿宋" w:hAnsi="仿宋" w:hint="eastAsia"/>
                <w:sz w:val="24"/>
                <w:shd w:val="clear" w:color="auto" w:fill="FFFFFF"/>
              </w:rPr>
              <w:t>1</w:t>
            </w:r>
            <w:r w:rsidRPr="00655B97">
              <w:rPr>
                <w:rFonts w:ascii="仿宋" w:eastAsia="仿宋" w:hAnsi="仿宋" w:hint="eastAsia"/>
                <w:sz w:val="24"/>
                <w:shd w:val="clear" w:color="auto" w:fill="FFFFFF"/>
              </w:rPr>
              <w:t>:</w:t>
            </w:r>
            <w:r w:rsidR="002A0E51">
              <w:rPr>
                <w:rFonts w:ascii="仿宋" w:eastAsia="仿宋" w:hAnsi="仿宋" w:hint="eastAsia"/>
                <w:sz w:val="24"/>
                <w:shd w:val="clear" w:color="auto" w:fill="FFFFFF"/>
              </w:rPr>
              <w:t>3</w:t>
            </w:r>
            <w:r w:rsidRPr="00655B97">
              <w:rPr>
                <w:rFonts w:ascii="仿宋" w:eastAsia="仿宋" w:hAnsi="仿宋" w:hint="eastAsia"/>
                <w:sz w:val="24"/>
                <w:shd w:val="clear" w:color="auto" w:fill="FFFFFF"/>
              </w:rPr>
              <w:t>0-1</w:t>
            </w:r>
            <w:r w:rsidR="002A0E51">
              <w:rPr>
                <w:rFonts w:ascii="仿宋" w:eastAsia="仿宋" w:hAnsi="仿宋" w:hint="eastAsia"/>
                <w:sz w:val="24"/>
                <w:shd w:val="clear" w:color="auto" w:fill="FFFFFF"/>
              </w:rPr>
              <w:t>2</w:t>
            </w:r>
            <w:r w:rsidRPr="00655B97">
              <w:rPr>
                <w:rFonts w:ascii="仿宋" w:eastAsia="仿宋" w:hAnsi="仿宋" w:hint="eastAsia"/>
                <w:sz w:val="24"/>
                <w:shd w:val="clear" w:color="auto" w:fill="FFFFFF"/>
              </w:rPr>
              <w:t>:</w:t>
            </w:r>
            <w:r w:rsidR="002A0E51">
              <w:rPr>
                <w:rFonts w:ascii="仿宋" w:eastAsia="仿宋" w:hAnsi="仿宋" w:hint="eastAsia"/>
                <w:sz w:val="24"/>
                <w:shd w:val="clear" w:color="auto" w:fill="FFFFFF"/>
              </w:rPr>
              <w:t>0</w:t>
            </w:r>
            <w:r w:rsidRPr="00655B97">
              <w:rPr>
                <w:rFonts w:ascii="仿宋" w:eastAsia="仿宋" w:hAnsi="仿宋" w:hint="eastAsia"/>
                <w:sz w:val="24"/>
                <w:shd w:val="clear" w:color="auto" w:fill="FFFFFF"/>
              </w:rPr>
              <w:t>0</w:t>
            </w:r>
          </w:p>
        </w:tc>
        <w:tc>
          <w:tcPr>
            <w:tcW w:w="2729" w:type="dxa"/>
            <w:vAlign w:val="bottom"/>
          </w:tcPr>
          <w:p w14:paraId="31F24544" w14:textId="77777777"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第一阶段与第二阶段比赛结果提交时间</w:t>
            </w:r>
            <w:r w:rsidRPr="00655B97">
              <w:rPr>
                <w:rFonts w:ascii="仿宋" w:eastAsia="仿宋" w:hAnsi="仿宋"/>
                <w:sz w:val="24"/>
                <w:shd w:val="clear" w:color="auto" w:fill="FFFFFF"/>
              </w:rPr>
              <w:t xml:space="preserve"> </w:t>
            </w:r>
          </w:p>
        </w:tc>
        <w:tc>
          <w:tcPr>
            <w:tcW w:w="1669" w:type="dxa"/>
          </w:tcPr>
          <w:p w14:paraId="365817B9" w14:textId="77777777"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14:paraId="6C92DBC3" w14:textId="77777777"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14:paraId="114F1CF8" w14:textId="77777777" w:rsidTr="00897F71">
        <w:trPr>
          <w:trHeight w:val="568"/>
          <w:jc w:val="center"/>
        </w:trPr>
        <w:tc>
          <w:tcPr>
            <w:tcW w:w="908" w:type="dxa"/>
            <w:vMerge/>
            <w:vAlign w:val="center"/>
          </w:tcPr>
          <w:p w14:paraId="4AC76320" w14:textId="77777777" w:rsidR="00897F71" w:rsidRPr="00655B97" w:rsidRDefault="00897F71" w:rsidP="004F779B">
            <w:pPr>
              <w:pStyle w:val="a4"/>
              <w:jc w:val="center"/>
              <w:rPr>
                <w:rFonts w:ascii="仿宋" w:eastAsia="仿宋" w:hAnsi="仿宋"/>
                <w:sz w:val="24"/>
              </w:rPr>
            </w:pPr>
          </w:p>
        </w:tc>
        <w:tc>
          <w:tcPr>
            <w:tcW w:w="1858" w:type="dxa"/>
            <w:vAlign w:val="center"/>
          </w:tcPr>
          <w:p w14:paraId="5E329019" w14:textId="77777777" w:rsidR="00897F71" w:rsidRPr="00655B97" w:rsidRDefault="002A0E51" w:rsidP="002A0E5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12:00-1</w:t>
            </w:r>
            <w:r>
              <w:rPr>
                <w:rFonts w:ascii="仿宋" w:eastAsia="仿宋" w:hAnsi="仿宋" w:hint="eastAsia"/>
                <w:sz w:val="24"/>
                <w:shd w:val="clear" w:color="auto" w:fill="FFFFFF"/>
              </w:rPr>
              <w:t>3</w:t>
            </w:r>
            <w:r w:rsidRPr="00655B97">
              <w:rPr>
                <w:rFonts w:ascii="仿宋" w:eastAsia="仿宋" w:hAnsi="仿宋" w:hint="eastAsia"/>
                <w:sz w:val="24"/>
                <w:shd w:val="clear" w:color="auto" w:fill="FFFFFF"/>
              </w:rPr>
              <w:t>:</w:t>
            </w:r>
            <w:r>
              <w:rPr>
                <w:rFonts w:ascii="仿宋" w:eastAsia="仿宋" w:hAnsi="仿宋" w:hint="eastAsia"/>
                <w:sz w:val="24"/>
                <w:shd w:val="clear" w:color="auto" w:fill="FFFFFF"/>
              </w:rPr>
              <w:t>0</w:t>
            </w:r>
            <w:r w:rsidRPr="00655B97">
              <w:rPr>
                <w:rFonts w:ascii="仿宋" w:eastAsia="仿宋" w:hAnsi="仿宋" w:hint="eastAsia"/>
                <w:sz w:val="24"/>
                <w:shd w:val="clear" w:color="auto" w:fill="FFFFFF"/>
              </w:rPr>
              <w:t>0</w:t>
            </w:r>
          </w:p>
        </w:tc>
        <w:tc>
          <w:tcPr>
            <w:tcW w:w="2729" w:type="dxa"/>
            <w:vAlign w:val="center"/>
          </w:tcPr>
          <w:p w14:paraId="54CF083D" w14:textId="77777777" w:rsidR="00897F71" w:rsidRPr="00655B97" w:rsidRDefault="00897F71" w:rsidP="00897F71">
            <w:pPr>
              <w:shd w:val="solid" w:color="FFFFFF" w:fill="auto"/>
              <w:autoSpaceDN w:val="0"/>
              <w:jc w:val="center"/>
              <w:rPr>
                <w:rFonts w:ascii="仿宋" w:eastAsia="仿宋" w:hAnsi="仿宋"/>
                <w:sz w:val="24"/>
                <w:shd w:val="clear" w:color="auto" w:fill="FFFFFF"/>
              </w:rPr>
            </w:pPr>
            <w:r>
              <w:rPr>
                <w:rFonts w:ascii="仿宋" w:eastAsia="仿宋" w:hAnsi="仿宋" w:hint="eastAsia"/>
                <w:sz w:val="24"/>
                <w:shd w:val="clear" w:color="auto" w:fill="FFFFFF"/>
              </w:rPr>
              <w:t>第三阶段比赛</w:t>
            </w:r>
          </w:p>
        </w:tc>
        <w:tc>
          <w:tcPr>
            <w:tcW w:w="1669" w:type="dxa"/>
            <w:vAlign w:val="center"/>
          </w:tcPr>
          <w:p w14:paraId="257C015A" w14:textId="77777777" w:rsidR="00897F71" w:rsidRPr="00655B97" w:rsidRDefault="00897F71" w:rsidP="00897F71">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vAlign w:val="center"/>
          </w:tcPr>
          <w:p w14:paraId="214C9078" w14:textId="77777777" w:rsidR="00897F71" w:rsidRPr="00655B97" w:rsidRDefault="00897F71" w:rsidP="00897F7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bl>
    <w:p w14:paraId="2317139D" w14:textId="77777777" w:rsidR="00F357AE" w:rsidRPr="00F357AE" w:rsidRDefault="00F357AE" w:rsidP="00F357A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备注：第一阶段和第二阶段赛题在开始比赛时同时发放，并于</w:t>
      </w:r>
      <w:r w:rsidR="00A20EED">
        <w:rPr>
          <w:rFonts w:ascii="仿宋" w:eastAsia="仿宋" w:hAnsi="仿宋" w:hint="eastAsia"/>
          <w:color w:val="000000" w:themeColor="text1"/>
          <w:sz w:val="28"/>
          <w:szCs w:val="28"/>
        </w:rPr>
        <w:t>11</w:t>
      </w:r>
      <w:r>
        <w:rPr>
          <w:rFonts w:ascii="仿宋" w:eastAsia="仿宋" w:hAnsi="仿宋" w:hint="eastAsia"/>
          <w:color w:val="000000" w:themeColor="text1"/>
          <w:sz w:val="28"/>
          <w:szCs w:val="28"/>
        </w:rPr>
        <w:t>：</w:t>
      </w:r>
      <w:r w:rsidR="00A20EED">
        <w:rPr>
          <w:rFonts w:ascii="仿宋" w:eastAsia="仿宋" w:hAnsi="仿宋" w:hint="eastAsia"/>
          <w:color w:val="000000" w:themeColor="text1"/>
          <w:sz w:val="28"/>
          <w:szCs w:val="28"/>
        </w:rPr>
        <w:t>30</w:t>
      </w:r>
      <w:r>
        <w:rPr>
          <w:rFonts w:ascii="仿宋" w:eastAsia="仿宋" w:hAnsi="仿宋" w:hint="eastAsia"/>
          <w:color w:val="000000" w:themeColor="text1"/>
          <w:sz w:val="28"/>
          <w:szCs w:val="28"/>
        </w:rPr>
        <w:t>统一提交答题成果。</w:t>
      </w:r>
    </w:p>
    <w:p w14:paraId="47582662" w14:textId="77777777" w:rsidR="00941D7B" w:rsidRDefault="00CE2DFE" w:rsidP="00F762F6">
      <w:pPr>
        <w:pStyle w:val="1"/>
        <w:adjustRightInd w:val="0"/>
        <w:snapToGrid w:val="0"/>
        <w:spacing w:before="0" w:after="0" w:line="560" w:lineRule="exact"/>
        <w:ind w:firstLineChars="200" w:firstLine="562"/>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t>四、竞赛方式</w:t>
      </w:r>
    </w:p>
    <w:p w14:paraId="1BC547DC" w14:textId="77777777" w:rsidR="00E82A7A" w:rsidRPr="00E82A7A" w:rsidRDefault="00E82A7A" w:rsidP="00E82A7A">
      <w:pPr>
        <w:adjustRightInd w:val="0"/>
        <w:snapToGrid w:val="0"/>
        <w:spacing w:line="560" w:lineRule="exact"/>
        <w:ind w:firstLineChars="200" w:firstLine="560"/>
        <w:rPr>
          <w:rFonts w:ascii="仿宋" w:eastAsia="仿宋" w:hAnsi="仿宋"/>
          <w:color w:val="000000" w:themeColor="text1"/>
          <w:sz w:val="28"/>
          <w:szCs w:val="28"/>
        </w:rPr>
      </w:pPr>
      <w:r w:rsidRPr="00E82A7A">
        <w:rPr>
          <w:rFonts w:ascii="仿宋" w:eastAsia="仿宋" w:hAnsi="仿宋" w:hint="eastAsia"/>
          <w:color w:val="000000" w:themeColor="text1"/>
          <w:sz w:val="28"/>
          <w:szCs w:val="28"/>
        </w:rPr>
        <w:t>1.竞赛以团体赛方式进行。</w:t>
      </w:r>
    </w:p>
    <w:p w14:paraId="7A62769F" w14:textId="2F4B293E" w:rsidR="00941D7B" w:rsidRDefault="00E82A7A" w:rsidP="004F779B">
      <w:pPr>
        <w:adjustRightInd w:val="0"/>
        <w:snapToGrid w:val="0"/>
        <w:spacing w:line="560" w:lineRule="exact"/>
        <w:ind w:firstLineChars="200" w:firstLine="560"/>
        <w:rPr>
          <w:rFonts w:ascii="仿宋" w:eastAsia="仿宋" w:hAnsi="仿宋"/>
          <w:color w:val="000000" w:themeColor="text1"/>
          <w:sz w:val="28"/>
          <w:szCs w:val="28"/>
        </w:rPr>
      </w:pPr>
      <w:r w:rsidRPr="00E82A7A">
        <w:rPr>
          <w:rFonts w:ascii="仿宋" w:eastAsia="仿宋" w:hAnsi="仿宋" w:hint="eastAsia"/>
          <w:color w:val="000000" w:themeColor="text1"/>
          <w:sz w:val="28"/>
          <w:szCs w:val="28"/>
        </w:rPr>
        <w:t>2.竞赛队伍组成：竞赛队伍由</w:t>
      </w:r>
      <w:r>
        <w:rPr>
          <w:rFonts w:ascii="仿宋" w:eastAsia="仿宋" w:hAnsi="仿宋" w:hint="eastAsia"/>
          <w:color w:val="000000" w:themeColor="text1"/>
          <w:sz w:val="28"/>
          <w:szCs w:val="28"/>
        </w:rPr>
        <w:t>3</w:t>
      </w:r>
      <w:r w:rsidRPr="00E82A7A">
        <w:rPr>
          <w:rFonts w:ascii="仿宋" w:eastAsia="仿宋" w:hAnsi="仿宋" w:hint="eastAsia"/>
          <w:color w:val="000000" w:themeColor="text1"/>
          <w:sz w:val="28"/>
          <w:szCs w:val="28"/>
        </w:rPr>
        <w:t>名参赛选手组成</w:t>
      </w:r>
      <w:r>
        <w:rPr>
          <w:rFonts w:ascii="仿宋" w:eastAsia="仿宋" w:hAnsi="仿宋" w:hint="eastAsia"/>
          <w:color w:val="000000" w:themeColor="text1"/>
          <w:sz w:val="28"/>
          <w:szCs w:val="28"/>
        </w:rPr>
        <w:t>（设队长1名）</w:t>
      </w:r>
      <w:r w:rsidRPr="00E82A7A">
        <w:rPr>
          <w:rFonts w:ascii="仿宋" w:eastAsia="仿宋" w:hAnsi="仿宋" w:hint="eastAsia"/>
          <w:color w:val="000000" w:themeColor="text1"/>
          <w:sz w:val="28"/>
          <w:szCs w:val="28"/>
        </w:rPr>
        <w:t>，</w:t>
      </w:r>
      <w:r w:rsidR="00D66C26" w:rsidRPr="002258B5">
        <w:rPr>
          <w:rFonts w:ascii="仿宋" w:eastAsia="仿宋" w:hAnsi="仿宋" w:hint="eastAsia"/>
          <w:sz w:val="28"/>
          <w:szCs w:val="28"/>
        </w:rPr>
        <w:t>每支参赛队</w:t>
      </w:r>
      <w:r w:rsidRPr="00E82A7A">
        <w:rPr>
          <w:rFonts w:ascii="仿宋" w:eastAsia="仿宋" w:hAnsi="仿宋" w:hint="eastAsia"/>
          <w:color w:val="000000" w:themeColor="text1"/>
          <w:sz w:val="28"/>
          <w:szCs w:val="28"/>
        </w:rPr>
        <w:t>最多配</w:t>
      </w:r>
      <w:r>
        <w:rPr>
          <w:rFonts w:ascii="仿宋" w:eastAsia="仿宋" w:hAnsi="仿宋" w:hint="eastAsia"/>
          <w:color w:val="000000" w:themeColor="text1"/>
          <w:sz w:val="28"/>
          <w:szCs w:val="28"/>
        </w:rPr>
        <w:t>2</w:t>
      </w:r>
      <w:r w:rsidRPr="00E82A7A">
        <w:rPr>
          <w:rFonts w:ascii="仿宋" w:eastAsia="仿宋" w:hAnsi="仿宋" w:hint="eastAsia"/>
          <w:color w:val="000000" w:themeColor="text1"/>
          <w:sz w:val="28"/>
          <w:szCs w:val="28"/>
        </w:rPr>
        <w:t>名指导教师。</w:t>
      </w:r>
      <w:r>
        <w:rPr>
          <w:rFonts w:ascii="仿宋" w:eastAsia="仿宋" w:hAnsi="仿宋" w:hint="eastAsia"/>
          <w:color w:val="000000" w:themeColor="text1"/>
          <w:sz w:val="28"/>
          <w:szCs w:val="28"/>
        </w:rPr>
        <w:t>以院校为单位组队参赛，</w:t>
      </w:r>
      <w:r w:rsidRPr="00E82A7A">
        <w:rPr>
          <w:rFonts w:ascii="仿宋" w:eastAsia="仿宋" w:hAnsi="仿宋" w:hint="eastAsia"/>
          <w:color w:val="000000" w:themeColor="text1"/>
          <w:sz w:val="28"/>
          <w:szCs w:val="28"/>
        </w:rPr>
        <w:t>不得跨校组队</w:t>
      </w:r>
      <w:r w:rsidR="00C45627">
        <w:rPr>
          <w:rFonts w:ascii="仿宋" w:eastAsia="仿宋" w:hAnsi="仿宋" w:hint="eastAsia"/>
          <w:color w:val="000000" w:themeColor="text1"/>
          <w:sz w:val="28"/>
          <w:szCs w:val="28"/>
        </w:rPr>
        <w:t>，每校参赛队伍不超过2组</w:t>
      </w:r>
      <w:r w:rsidRPr="00E82A7A">
        <w:rPr>
          <w:rFonts w:ascii="仿宋" w:eastAsia="仿宋" w:hAnsi="仿宋" w:hint="eastAsia"/>
          <w:color w:val="000000" w:themeColor="text1"/>
          <w:sz w:val="28"/>
          <w:szCs w:val="28"/>
        </w:rPr>
        <w:t>。</w:t>
      </w:r>
      <w:r w:rsidR="00CE2DFE">
        <w:rPr>
          <w:rFonts w:ascii="仿宋" w:eastAsia="仿宋" w:hAnsi="仿宋" w:cs="Times New Roman" w:hint="eastAsia"/>
          <w:bCs/>
          <w:color w:val="000000" w:themeColor="text1"/>
          <w:kern w:val="28"/>
          <w:sz w:val="28"/>
          <w:szCs w:val="28"/>
        </w:rPr>
        <w:t xml:space="preserve">   </w:t>
      </w:r>
    </w:p>
    <w:p w14:paraId="2E6D9857" w14:textId="77777777"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五</w:t>
      </w:r>
      <w:r w:rsidR="00CE2DFE">
        <w:rPr>
          <w:rFonts w:ascii="仿宋" w:eastAsia="仿宋" w:hAnsi="仿宋" w:hint="eastAsia"/>
          <w:color w:val="000000" w:themeColor="text1"/>
          <w:sz w:val="28"/>
          <w:szCs w:val="28"/>
        </w:rPr>
        <w:t>、竞赛试题</w:t>
      </w:r>
    </w:p>
    <w:p w14:paraId="3D7A0EB5" w14:textId="4FB79C5E" w:rsidR="000028D4" w:rsidRDefault="000028D4" w:rsidP="000028D4">
      <w:pPr>
        <w:adjustRightInd w:val="0"/>
        <w:snapToGrid w:val="0"/>
        <w:spacing w:line="560" w:lineRule="exact"/>
        <w:ind w:firstLineChars="196" w:firstLine="549"/>
        <w:rPr>
          <w:rFonts w:ascii="仿宋" w:eastAsia="仿宋" w:hAnsi="仿宋" w:cs="Times New Roman"/>
          <w:color w:val="000000" w:themeColor="text1"/>
          <w:sz w:val="28"/>
          <w:szCs w:val="28"/>
        </w:rPr>
      </w:pPr>
      <w:r w:rsidRPr="000028D4">
        <w:rPr>
          <w:rFonts w:ascii="仿宋" w:eastAsia="仿宋" w:hAnsi="仿宋" w:cs="Times New Roman" w:hint="eastAsia"/>
          <w:color w:val="000000" w:themeColor="text1"/>
          <w:sz w:val="28"/>
          <w:szCs w:val="28"/>
        </w:rPr>
        <w:t>本赛项的命题工作由赛项执委会指定的命题专家组负责，按照竞赛</w:t>
      </w:r>
      <w:r w:rsidRPr="000028D4">
        <w:rPr>
          <w:rFonts w:ascii="仿宋" w:eastAsia="仿宋" w:hAnsi="仿宋" w:cs="Times New Roman" w:hint="eastAsia"/>
          <w:color w:val="000000" w:themeColor="text1"/>
          <w:sz w:val="28"/>
          <w:szCs w:val="28"/>
        </w:rPr>
        <w:lastRenderedPageBreak/>
        <w:t>规程的内容要求</w:t>
      </w:r>
      <w:r>
        <w:rPr>
          <w:rFonts w:ascii="仿宋" w:eastAsia="仿宋" w:hAnsi="仿宋" w:cs="Times New Roman" w:hint="eastAsia"/>
          <w:color w:val="000000" w:themeColor="text1"/>
          <w:sz w:val="28"/>
          <w:szCs w:val="28"/>
        </w:rPr>
        <w:t>，</w:t>
      </w:r>
      <w:r w:rsidRPr="000028D4">
        <w:rPr>
          <w:rFonts w:ascii="仿宋" w:eastAsia="仿宋" w:hAnsi="仿宋" w:cs="Times New Roman" w:hint="eastAsia"/>
          <w:color w:val="000000" w:themeColor="text1"/>
          <w:sz w:val="28"/>
          <w:szCs w:val="28"/>
        </w:rPr>
        <w:t>在方向和难度上依据教育部颁发的职业院校相关专业人才培养标准和国家职业标准，结合高职</w:t>
      </w:r>
      <w:r>
        <w:rPr>
          <w:rFonts w:ascii="仿宋" w:eastAsia="仿宋" w:hAnsi="仿宋" w:cs="Times New Roman" w:hint="eastAsia"/>
          <w:color w:val="000000" w:themeColor="text1"/>
          <w:sz w:val="28"/>
          <w:szCs w:val="28"/>
        </w:rPr>
        <w:t>信息安全与管理专业</w:t>
      </w:r>
      <w:r w:rsidRPr="000028D4">
        <w:rPr>
          <w:rFonts w:ascii="仿宋" w:eastAsia="仿宋" w:hAnsi="仿宋" w:cs="Times New Roman" w:hint="eastAsia"/>
          <w:color w:val="000000" w:themeColor="text1"/>
          <w:sz w:val="28"/>
          <w:szCs w:val="28"/>
        </w:rPr>
        <w:t>人才培养要求和</w:t>
      </w:r>
      <w:r>
        <w:rPr>
          <w:rFonts w:ascii="仿宋" w:eastAsia="仿宋" w:hAnsi="仿宋" w:cs="Times New Roman" w:hint="eastAsia"/>
          <w:color w:val="000000" w:themeColor="text1"/>
          <w:sz w:val="28"/>
          <w:szCs w:val="28"/>
        </w:rPr>
        <w:t>信息安全</w:t>
      </w:r>
      <w:r w:rsidRPr="000028D4">
        <w:rPr>
          <w:rFonts w:ascii="仿宋" w:eastAsia="仿宋" w:hAnsi="仿宋" w:cs="Times New Roman" w:hint="eastAsia"/>
          <w:color w:val="000000" w:themeColor="text1"/>
          <w:sz w:val="28"/>
          <w:szCs w:val="28"/>
        </w:rPr>
        <w:t>企业岗位需要进行设计，命题专家在完成命题后，会交由赛项执委会指定的专家进行审核。</w:t>
      </w:r>
    </w:p>
    <w:p w14:paraId="0E930C13" w14:textId="77777777" w:rsidR="00941D7B" w:rsidRDefault="004F779B"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六</w:t>
      </w:r>
      <w:r w:rsidR="00CE2DFE">
        <w:rPr>
          <w:rFonts w:ascii="仿宋" w:eastAsia="仿宋" w:hAnsi="仿宋" w:hint="eastAsia"/>
          <w:color w:val="000000" w:themeColor="text1"/>
          <w:sz w:val="28"/>
          <w:szCs w:val="28"/>
        </w:rPr>
        <w:t>、竞赛规则</w:t>
      </w:r>
    </w:p>
    <w:p w14:paraId="3A42F1F8"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（一）报名资格</w:t>
      </w:r>
    </w:p>
    <w:p w14:paraId="3549925B" w14:textId="577C263D"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参赛选手须为</w:t>
      </w:r>
      <w:r>
        <w:rPr>
          <w:rFonts w:ascii="仿宋" w:eastAsia="仿宋" w:hAnsi="仿宋" w:cs="仿宋" w:hint="eastAsia"/>
          <w:color w:val="000000" w:themeColor="text1"/>
          <w:sz w:val="28"/>
          <w:szCs w:val="28"/>
        </w:rPr>
        <w:t>3名</w:t>
      </w:r>
      <w:r w:rsidR="00897F71">
        <w:rPr>
          <w:rFonts w:ascii="仿宋" w:eastAsia="仿宋" w:hAnsi="仿宋" w:cs="仿宋" w:hint="eastAsia"/>
          <w:color w:val="000000" w:themeColor="text1"/>
          <w:sz w:val="28"/>
          <w:szCs w:val="28"/>
        </w:rPr>
        <w:t>202</w:t>
      </w:r>
      <w:r w:rsidR="00A43258">
        <w:rPr>
          <w:rFonts w:ascii="仿宋" w:eastAsia="仿宋" w:hAnsi="仿宋" w:cs="仿宋"/>
          <w:color w:val="000000" w:themeColor="text1"/>
          <w:sz w:val="28"/>
          <w:szCs w:val="28"/>
        </w:rPr>
        <w:t>2</w:t>
      </w:r>
      <w:r>
        <w:rPr>
          <w:rFonts w:ascii="仿宋" w:eastAsia="仿宋" w:hAnsi="仿宋" w:cs="仿宋" w:hint="eastAsia"/>
          <w:color w:val="000000" w:themeColor="text1"/>
          <w:sz w:val="28"/>
          <w:szCs w:val="28"/>
        </w:rPr>
        <w:t>年度</w:t>
      </w:r>
      <w:r w:rsidR="00C3176E">
        <w:rPr>
          <w:rFonts w:ascii="仿宋" w:eastAsia="仿宋" w:hAnsi="仿宋" w:cs="仿宋" w:hint="eastAsia"/>
          <w:color w:val="000000" w:themeColor="text1"/>
          <w:sz w:val="28"/>
          <w:szCs w:val="28"/>
        </w:rPr>
        <w:t>海南</w:t>
      </w:r>
      <w:r w:rsidR="003F67C0">
        <w:rPr>
          <w:rFonts w:ascii="仿宋" w:eastAsia="仿宋" w:hAnsi="仿宋" w:cs="仿宋" w:hint="eastAsia"/>
          <w:color w:val="000000" w:themeColor="text1"/>
          <w:sz w:val="28"/>
          <w:szCs w:val="28"/>
        </w:rPr>
        <w:t>省</w:t>
      </w:r>
      <w:r>
        <w:rPr>
          <w:rFonts w:ascii="仿宋" w:eastAsia="仿宋" w:hAnsi="仿宋" w:hint="eastAsia"/>
          <w:color w:val="000000" w:themeColor="text1"/>
          <w:sz w:val="28"/>
          <w:szCs w:val="28"/>
        </w:rPr>
        <w:t>高等职业学校全日制在籍学生</w:t>
      </w:r>
      <w:r>
        <w:rPr>
          <w:rFonts w:ascii="仿宋" w:eastAsia="仿宋" w:hAnsi="仿宋" w:cs="仿宋" w:hint="eastAsia"/>
          <w:color w:val="000000" w:themeColor="text1"/>
          <w:sz w:val="28"/>
          <w:szCs w:val="28"/>
        </w:rPr>
        <w:t>。</w:t>
      </w:r>
      <w:r>
        <w:rPr>
          <w:rFonts w:ascii="仿宋" w:eastAsia="仿宋" w:hAnsi="仿宋" w:hint="eastAsia"/>
          <w:color w:val="000000" w:themeColor="text1"/>
          <w:sz w:val="28"/>
          <w:szCs w:val="28"/>
        </w:rPr>
        <w:t>本科院校中高职类全日制在籍学生，五年制高职四、五年级学生可报名参加高职组比赛。高职组参赛选手年龄须不超过</w:t>
      </w:r>
      <w:r>
        <w:rPr>
          <w:rFonts w:ascii="仿宋" w:eastAsia="仿宋" w:hAnsi="仿宋"/>
          <w:color w:val="000000" w:themeColor="text1"/>
          <w:sz w:val="28"/>
          <w:szCs w:val="28"/>
        </w:rPr>
        <w:t>25</w:t>
      </w:r>
      <w:r>
        <w:rPr>
          <w:rFonts w:ascii="仿宋" w:eastAsia="仿宋" w:hAnsi="仿宋" w:hint="eastAsia"/>
          <w:color w:val="000000" w:themeColor="text1"/>
          <w:sz w:val="28"/>
          <w:szCs w:val="28"/>
        </w:rPr>
        <w:t>周岁（当年）</w:t>
      </w:r>
      <w:r w:rsidR="00265CB1">
        <w:rPr>
          <w:rFonts w:ascii="仿宋" w:eastAsia="仿宋" w:hAnsi="仿宋" w:hint="eastAsia"/>
          <w:color w:val="000000" w:themeColor="text1"/>
          <w:sz w:val="28"/>
          <w:szCs w:val="28"/>
        </w:rPr>
        <w:t>,</w:t>
      </w:r>
      <w:r w:rsidR="00265CB1" w:rsidRPr="00265CB1">
        <w:rPr>
          <w:rFonts w:hint="eastAsia"/>
        </w:rPr>
        <w:t xml:space="preserve"> </w:t>
      </w:r>
      <w:r w:rsidR="00265CB1" w:rsidRPr="00265CB1">
        <w:rPr>
          <w:rFonts w:ascii="仿宋" w:eastAsia="仿宋" w:hAnsi="仿宋" w:hint="eastAsia"/>
          <w:color w:val="000000" w:themeColor="text1"/>
          <w:sz w:val="28"/>
          <w:szCs w:val="28"/>
        </w:rPr>
        <w:t>199</w:t>
      </w:r>
      <w:r w:rsidR="00356A5D">
        <w:rPr>
          <w:rFonts w:ascii="仿宋" w:eastAsia="仿宋" w:hAnsi="仿宋"/>
          <w:color w:val="000000" w:themeColor="text1"/>
          <w:sz w:val="28"/>
          <w:szCs w:val="28"/>
        </w:rPr>
        <w:t>8</w:t>
      </w:r>
      <w:r w:rsidR="00265CB1" w:rsidRPr="00265CB1">
        <w:rPr>
          <w:rFonts w:ascii="仿宋" w:eastAsia="仿宋" w:hAnsi="仿宋" w:hint="eastAsia"/>
          <w:color w:val="000000" w:themeColor="text1"/>
          <w:sz w:val="28"/>
          <w:szCs w:val="28"/>
        </w:rPr>
        <w:t>年</w:t>
      </w:r>
      <w:r w:rsidR="00356A5D">
        <w:rPr>
          <w:rFonts w:ascii="仿宋" w:eastAsia="仿宋" w:hAnsi="仿宋"/>
          <w:sz w:val="28"/>
          <w:szCs w:val="28"/>
        </w:rPr>
        <w:t>5</w:t>
      </w:r>
      <w:r w:rsidR="00265CB1" w:rsidRPr="002258B5">
        <w:rPr>
          <w:rFonts w:ascii="仿宋" w:eastAsia="仿宋" w:hAnsi="仿宋" w:hint="eastAsia"/>
          <w:sz w:val="28"/>
          <w:szCs w:val="28"/>
        </w:rPr>
        <w:t>月</w:t>
      </w:r>
      <w:r w:rsidR="00265CB1" w:rsidRPr="00265CB1">
        <w:rPr>
          <w:rFonts w:ascii="仿宋" w:eastAsia="仿宋" w:hAnsi="仿宋" w:hint="eastAsia"/>
          <w:color w:val="000000" w:themeColor="text1"/>
          <w:sz w:val="28"/>
          <w:szCs w:val="28"/>
        </w:rPr>
        <w:t>1</w:t>
      </w:r>
      <w:r w:rsidR="00265CB1">
        <w:rPr>
          <w:rFonts w:ascii="仿宋" w:eastAsia="仿宋" w:hAnsi="仿宋" w:hint="eastAsia"/>
          <w:color w:val="000000" w:themeColor="text1"/>
          <w:sz w:val="28"/>
          <w:szCs w:val="28"/>
        </w:rPr>
        <w:t>日之后出生，性别不限</w:t>
      </w:r>
      <w:r>
        <w:rPr>
          <w:rFonts w:ascii="仿宋" w:eastAsia="仿宋" w:hAnsi="仿宋" w:hint="eastAsia"/>
          <w:color w:val="000000" w:themeColor="text1"/>
          <w:sz w:val="28"/>
          <w:szCs w:val="28"/>
        </w:rPr>
        <w:t>。</w:t>
      </w:r>
    </w:p>
    <w:p w14:paraId="62809009" w14:textId="77777777"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（二）竞赛工位通过抽签决定，竞赛期间参赛选手不得离开竞赛工位。</w:t>
      </w:r>
    </w:p>
    <w:p w14:paraId="7922A772"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（三</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竞赛所需的硬件设备、系统软件和辅助工具由赛项执委会统一安排，参赛选手不得自带硬件设备、软件、移动存储、辅助工具、移动通信等进入竞赛现场。</w:t>
      </w:r>
    </w:p>
    <w:p w14:paraId="417EBC1F" w14:textId="77777777" w:rsidR="00941D7B" w:rsidRDefault="00CE2DFE">
      <w:pPr>
        <w:adjustRightInd w:val="0"/>
        <w:snapToGrid w:val="0"/>
        <w:spacing w:line="560" w:lineRule="exact"/>
        <w:ind w:left="560"/>
        <w:rPr>
          <w:rFonts w:ascii="仿宋" w:eastAsia="仿宋" w:hAnsi="仿宋"/>
          <w:color w:val="000000" w:themeColor="text1"/>
          <w:sz w:val="28"/>
          <w:szCs w:val="28"/>
        </w:rPr>
      </w:pPr>
      <w:r>
        <w:rPr>
          <w:rFonts w:ascii="仿宋" w:eastAsia="仿宋" w:hAnsi="仿宋" w:hint="eastAsia"/>
          <w:color w:val="000000" w:themeColor="text1"/>
          <w:sz w:val="28"/>
          <w:szCs w:val="28"/>
        </w:rPr>
        <w:t>（四</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参赛队自行决定选手分工、工作程序和时间安排。</w:t>
      </w:r>
    </w:p>
    <w:p w14:paraId="3603C6E8"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（五</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参赛队在赛前10分钟进入竞赛工位并领取竞赛任务，竞赛正式开始后方可展开相关工作。</w:t>
      </w:r>
    </w:p>
    <w:p w14:paraId="49F27D5C"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（六</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过程中，选手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p>
    <w:p w14:paraId="76C00C68"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（七</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竞赛结束（或提前完成）后，参赛队要确认已成功提交所有竞赛文档，裁判员与参赛队队长一起签字确认，参赛队在确认后不得再</w:t>
      </w:r>
      <w:r>
        <w:rPr>
          <w:rFonts w:ascii="仿宋" w:eastAsia="仿宋" w:hAnsi="仿宋" w:hint="eastAsia"/>
          <w:color w:val="000000" w:themeColor="text1"/>
          <w:sz w:val="28"/>
          <w:szCs w:val="28"/>
        </w:rPr>
        <w:lastRenderedPageBreak/>
        <w:t>进行任何操作。</w:t>
      </w:r>
    </w:p>
    <w:p w14:paraId="40A8F7C1" w14:textId="77777777"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七</w:t>
      </w:r>
      <w:r w:rsidR="00CE2DFE">
        <w:rPr>
          <w:rFonts w:ascii="仿宋" w:eastAsia="仿宋" w:hAnsi="仿宋" w:hint="eastAsia"/>
          <w:color w:val="000000" w:themeColor="text1"/>
          <w:sz w:val="28"/>
          <w:szCs w:val="28"/>
        </w:rPr>
        <w:t>、竞赛环境</w:t>
      </w:r>
    </w:p>
    <w:p w14:paraId="2D357843" w14:textId="77777777"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竞赛工位内设有操作平台，每工位配备220V电源，工位内的电缆线应符合安全要求。确保参赛队之间互不干扰。竞赛工位标明工位号，并配备竞赛平台和技术工作要求的软、硬件。环境标准要求保证赛场采光(大于500lux)、照明和通风良好；每支参赛队提供一个垃圾箱。</w:t>
      </w:r>
    </w:p>
    <w:p w14:paraId="77537150" w14:textId="77777777"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八</w:t>
      </w:r>
      <w:r w:rsidR="00CE2DFE">
        <w:rPr>
          <w:rFonts w:ascii="仿宋" w:eastAsia="仿宋" w:hAnsi="仿宋" w:hint="eastAsia"/>
          <w:color w:val="000000" w:themeColor="text1"/>
          <w:sz w:val="28"/>
          <w:szCs w:val="28"/>
        </w:rPr>
        <w:t>、技术规范</w:t>
      </w:r>
    </w:p>
    <w:p w14:paraId="572EF522"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该赛项涉及的信息网络安全工程在设计、组建过程中，主要有以下7项国家标准，参赛队在实施竞赛项目中要求遵循如下规范：</w:t>
      </w:r>
    </w:p>
    <w:p w14:paraId="3F7F08EC" w14:textId="77777777" w:rsidR="00941D7B" w:rsidRDefault="00941D7B">
      <w:pPr>
        <w:adjustRightInd w:val="0"/>
        <w:snapToGrid w:val="0"/>
        <w:spacing w:line="560" w:lineRule="exact"/>
        <w:ind w:firstLineChars="200" w:firstLine="560"/>
        <w:rPr>
          <w:rFonts w:ascii="仿宋" w:eastAsia="仿宋" w:hAnsi="仿宋"/>
          <w:color w:val="000000" w:themeColor="text1"/>
          <w:sz w:val="28"/>
          <w:szCs w:val="28"/>
        </w:rPr>
      </w:pP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126"/>
        <w:gridCol w:w="5466"/>
      </w:tblGrid>
      <w:tr w:rsidR="00941D7B" w14:paraId="23A589B6" w14:textId="77777777">
        <w:trPr>
          <w:trHeight w:val="379"/>
          <w:jc w:val="center"/>
        </w:trPr>
        <w:tc>
          <w:tcPr>
            <w:tcW w:w="704" w:type="dxa"/>
            <w:vAlign w:val="center"/>
          </w:tcPr>
          <w:p w14:paraId="07860AF9" w14:textId="77777777"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序号</w:t>
            </w:r>
          </w:p>
        </w:tc>
        <w:tc>
          <w:tcPr>
            <w:tcW w:w="2126" w:type="dxa"/>
            <w:vAlign w:val="center"/>
          </w:tcPr>
          <w:p w14:paraId="3C5F9FA4" w14:textId="77777777"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标准号</w:t>
            </w:r>
          </w:p>
        </w:tc>
        <w:tc>
          <w:tcPr>
            <w:tcW w:w="5466" w:type="dxa"/>
            <w:vAlign w:val="center"/>
          </w:tcPr>
          <w:p w14:paraId="3B7C1E5C" w14:textId="77777777"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中文标准名称</w:t>
            </w:r>
          </w:p>
        </w:tc>
      </w:tr>
      <w:tr w:rsidR="00941D7B" w14:paraId="0E585F9D" w14:textId="77777777">
        <w:trPr>
          <w:trHeight w:val="379"/>
          <w:jc w:val="center"/>
        </w:trPr>
        <w:tc>
          <w:tcPr>
            <w:tcW w:w="704" w:type="dxa"/>
            <w:vAlign w:val="center"/>
          </w:tcPr>
          <w:p w14:paraId="20A0E03D" w14:textId="77777777"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1</w:t>
            </w:r>
          </w:p>
        </w:tc>
        <w:tc>
          <w:tcPr>
            <w:tcW w:w="2126" w:type="dxa"/>
            <w:vAlign w:val="center"/>
          </w:tcPr>
          <w:p w14:paraId="56C744D2"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 17859-1999</w:t>
            </w:r>
          </w:p>
        </w:tc>
        <w:tc>
          <w:tcPr>
            <w:tcW w:w="5466" w:type="dxa"/>
            <w:vAlign w:val="center"/>
          </w:tcPr>
          <w:p w14:paraId="35A82320"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《计算机信息系统安全保护等级划分准则》</w:t>
            </w:r>
          </w:p>
        </w:tc>
      </w:tr>
      <w:tr w:rsidR="00941D7B" w14:paraId="6C71E237" w14:textId="77777777">
        <w:trPr>
          <w:trHeight w:val="379"/>
          <w:jc w:val="center"/>
        </w:trPr>
        <w:tc>
          <w:tcPr>
            <w:tcW w:w="704" w:type="dxa"/>
            <w:vAlign w:val="center"/>
          </w:tcPr>
          <w:p w14:paraId="6F58CD78" w14:textId="77777777"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2</w:t>
            </w:r>
          </w:p>
        </w:tc>
        <w:tc>
          <w:tcPr>
            <w:tcW w:w="2126" w:type="dxa"/>
            <w:vAlign w:val="center"/>
          </w:tcPr>
          <w:p w14:paraId="3CCF60B7"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20271-2006</w:t>
            </w:r>
          </w:p>
        </w:tc>
        <w:tc>
          <w:tcPr>
            <w:tcW w:w="5466" w:type="dxa"/>
            <w:vAlign w:val="center"/>
          </w:tcPr>
          <w:p w14:paraId="7ABE2A83"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《信息安全技术信息系统通用安全技术要求》</w:t>
            </w:r>
          </w:p>
        </w:tc>
      </w:tr>
      <w:tr w:rsidR="00941D7B" w14:paraId="4C835420" w14:textId="77777777">
        <w:trPr>
          <w:trHeight w:val="379"/>
          <w:jc w:val="center"/>
        </w:trPr>
        <w:tc>
          <w:tcPr>
            <w:tcW w:w="704" w:type="dxa"/>
            <w:vAlign w:val="center"/>
          </w:tcPr>
          <w:p w14:paraId="68005748" w14:textId="77777777"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3</w:t>
            </w:r>
          </w:p>
        </w:tc>
        <w:tc>
          <w:tcPr>
            <w:tcW w:w="2126" w:type="dxa"/>
            <w:vAlign w:val="center"/>
          </w:tcPr>
          <w:p w14:paraId="7021565F"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20270-2006</w:t>
            </w:r>
          </w:p>
        </w:tc>
        <w:tc>
          <w:tcPr>
            <w:tcW w:w="5466" w:type="dxa"/>
            <w:vAlign w:val="center"/>
          </w:tcPr>
          <w:p w14:paraId="49FB65F5"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《信息安全技术网络基础安全技术要求》</w:t>
            </w:r>
          </w:p>
        </w:tc>
      </w:tr>
      <w:tr w:rsidR="00941D7B" w14:paraId="1F483E14" w14:textId="77777777">
        <w:trPr>
          <w:trHeight w:val="379"/>
          <w:jc w:val="center"/>
        </w:trPr>
        <w:tc>
          <w:tcPr>
            <w:tcW w:w="704" w:type="dxa"/>
            <w:vAlign w:val="center"/>
          </w:tcPr>
          <w:p w14:paraId="653F2D95" w14:textId="77777777"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4</w:t>
            </w:r>
          </w:p>
        </w:tc>
        <w:tc>
          <w:tcPr>
            <w:tcW w:w="2126" w:type="dxa"/>
            <w:vAlign w:val="center"/>
          </w:tcPr>
          <w:p w14:paraId="43C4A4CA"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20272-2006</w:t>
            </w:r>
          </w:p>
        </w:tc>
        <w:tc>
          <w:tcPr>
            <w:tcW w:w="5466" w:type="dxa"/>
            <w:vAlign w:val="center"/>
          </w:tcPr>
          <w:p w14:paraId="69F2B64B"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《信息安全技术操作系统安全技术要求》</w:t>
            </w:r>
          </w:p>
        </w:tc>
      </w:tr>
      <w:tr w:rsidR="00941D7B" w14:paraId="10C873F1" w14:textId="77777777">
        <w:trPr>
          <w:trHeight w:val="379"/>
          <w:jc w:val="center"/>
        </w:trPr>
        <w:tc>
          <w:tcPr>
            <w:tcW w:w="704" w:type="dxa"/>
            <w:vAlign w:val="center"/>
          </w:tcPr>
          <w:p w14:paraId="31824F25" w14:textId="77777777"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5</w:t>
            </w:r>
          </w:p>
        </w:tc>
        <w:tc>
          <w:tcPr>
            <w:tcW w:w="2126" w:type="dxa"/>
            <w:vAlign w:val="center"/>
          </w:tcPr>
          <w:p w14:paraId="6F231C06"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20273-2006</w:t>
            </w:r>
          </w:p>
        </w:tc>
        <w:tc>
          <w:tcPr>
            <w:tcW w:w="5466" w:type="dxa"/>
            <w:vAlign w:val="center"/>
          </w:tcPr>
          <w:p w14:paraId="30F70D5D"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《信息安全技术数据库管理系统安全技术要求》</w:t>
            </w:r>
          </w:p>
        </w:tc>
      </w:tr>
      <w:tr w:rsidR="00941D7B" w14:paraId="11734EE0" w14:textId="77777777">
        <w:trPr>
          <w:trHeight w:val="379"/>
          <w:jc w:val="center"/>
        </w:trPr>
        <w:tc>
          <w:tcPr>
            <w:tcW w:w="704" w:type="dxa"/>
            <w:vAlign w:val="center"/>
          </w:tcPr>
          <w:p w14:paraId="75149F24" w14:textId="77777777"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6</w:t>
            </w:r>
          </w:p>
        </w:tc>
        <w:tc>
          <w:tcPr>
            <w:tcW w:w="2126" w:type="dxa"/>
            <w:vAlign w:val="center"/>
          </w:tcPr>
          <w:p w14:paraId="332A29EE"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GA/T 671-2006</w:t>
            </w:r>
          </w:p>
        </w:tc>
        <w:tc>
          <w:tcPr>
            <w:tcW w:w="5466" w:type="dxa"/>
            <w:vAlign w:val="center"/>
          </w:tcPr>
          <w:p w14:paraId="7397610E"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《信息安全技术终端计算机系统安全等级技术要求》</w:t>
            </w:r>
          </w:p>
        </w:tc>
      </w:tr>
      <w:tr w:rsidR="00941D7B" w14:paraId="15423D96" w14:textId="77777777">
        <w:trPr>
          <w:trHeight w:val="379"/>
          <w:jc w:val="center"/>
        </w:trPr>
        <w:tc>
          <w:tcPr>
            <w:tcW w:w="704" w:type="dxa"/>
            <w:vAlign w:val="center"/>
          </w:tcPr>
          <w:p w14:paraId="0FA5935C" w14:textId="77777777"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7</w:t>
            </w:r>
          </w:p>
        </w:tc>
        <w:tc>
          <w:tcPr>
            <w:tcW w:w="2126" w:type="dxa"/>
            <w:vAlign w:val="center"/>
          </w:tcPr>
          <w:p w14:paraId="5E12FBCC"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20269-2006</w:t>
            </w:r>
          </w:p>
        </w:tc>
        <w:tc>
          <w:tcPr>
            <w:tcW w:w="5466" w:type="dxa"/>
            <w:vAlign w:val="center"/>
          </w:tcPr>
          <w:p w14:paraId="1952B6F9" w14:textId="77777777"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《信息安全技术信息系统安全管理要求》</w:t>
            </w:r>
          </w:p>
        </w:tc>
      </w:tr>
    </w:tbl>
    <w:p w14:paraId="29414FC7" w14:textId="77777777"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九</w:t>
      </w:r>
      <w:r w:rsidR="00CE2DFE">
        <w:rPr>
          <w:rFonts w:ascii="仿宋" w:eastAsia="仿宋" w:hAnsi="仿宋" w:hint="eastAsia"/>
          <w:color w:val="000000" w:themeColor="text1"/>
          <w:sz w:val="28"/>
          <w:szCs w:val="28"/>
        </w:rPr>
        <w:t>、技术平台</w:t>
      </w:r>
    </w:p>
    <w:p w14:paraId="499E462E"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（一）竞赛软件</w:t>
      </w:r>
    </w:p>
    <w:p w14:paraId="57F73816"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赛项执委会提供个人计算机（安装Windows操作系统），用以组建竞赛操作环境，并安装Office</w:t>
      </w:r>
      <w:r w:rsidR="00397AE6">
        <w:rPr>
          <w:rFonts w:ascii="仿宋" w:eastAsia="仿宋" w:hAnsi="仿宋" w:hint="eastAsia"/>
          <w:color w:val="000000" w:themeColor="text1"/>
          <w:sz w:val="28"/>
          <w:szCs w:val="28"/>
        </w:rPr>
        <w:t>、</w:t>
      </w:r>
      <w:r w:rsidR="00397AE6" w:rsidRPr="00397AE6">
        <w:rPr>
          <w:rFonts w:ascii="仿宋" w:eastAsia="仿宋" w:hAnsi="仿宋"/>
          <w:color w:val="000000" w:themeColor="text1"/>
          <w:sz w:val="28"/>
          <w:szCs w:val="28"/>
        </w:rPr>
        <w:t>Adobe Reader</w:t>
      </w:r>
      <w:r>
        <w:rPr>
          <w:rFonts w:ascii="仿宋" w:eastAsia="仿宋" w:hAnsi="仿宋" w:hint="eastAsia"/>
          <w:color w:val="000000" w:themeColor="text1"/>
          <w:sz w:val="28"/>
          <w:szCs w:val="28"/>
        </w:rPr>
        <w:t>等常用应用软件。</w:t>
      </w:r>
    </w:p>
    <w:tbl>
      <w:tblPr>
        <w:tblW w:w="8342" w:type="dxa"/>
        <w:jc w:val="center"/>
        <w:tblLayout w:type="fixed"/>
        <w:tblLook w:val="04A0" w:firstRow="1" w:lastRow="0" w:firstColumn="1" w:lastColumn="0" w:noHBand="0" w:noVBand="1"/>
      </w:tblPr>
      <w:tblGrid>
        <w:gridCol w:w="878"/>
        <w:gridCol w:w="4204"/>
        <w:gridCol w:w="3260"/>
      </w:tblGrid>
      <w:tr w:rsidR="00941D7B" w14:paraId="70EDF7A2" w14:textId="77777777">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14:paraId="422F9AFA" w14:textId="77777777"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14:paraId="375953BE" w14:textId="77777777"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软件</w:t>
            </w:r>
          </w:p>
        </w:tc>
        <w:tc>
          <w:tcPr>
            <w:tcW w:w="3260" w:type="dxa"/>
            <w:tcBorders>
              <w:top w:val="single" w:sz="4" w:space="0" w:color="auto"/>
              <w:left w:val="nil"/>
              <w:bottom w:val="single" w:sz="4" w:space="0" w:color="auto"/>
              <w:right w:val="single" w:sz="4" w:space="0" w:color="auto"/>
            </w:tcBorders>
            <w:shd w:val="clear" w:color="000000" w:fill="auto"/>
            <w:vAlign w:val="center"/>
          </w:tcPr>
          <w:p w14:paraId="78EE8194" w14:textId="77777777"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14:paraId="779197ED" w14:textId="77777777">
        <w:trPr>
          <w:trHeight w:val="20"/>
          <w:jc w:val="center"/>
        </w:trPr>
        <w:tc>
          <w:tcPr>
            <w:tcW w:w="878" w:type="dxa"/>
            <w:tcBorders>
              <w:top w:val="nil"/>
              <w:left w:val="single" w:sz="4" w:space="0" w:color="auto"/>
              <w:bottom w:val="single" w:sz="4" w:space="0" w:color="auto"/>
              <w:right w:val="single" w:sz="4" w:space="0" w:color="auto"/>
            </w:tcBorders>
            <w:vAlign w:val="center"/>
          </w:tcPr>
          <w:p w14:paraId="7441FF34" w14:textId="77777777"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1</w:t>
            </w:r>
          </w:p>
        </w:tc>
        <w:tc>
          <w:tcPr>
            <w:tcW w:w="4204" w:type="dxa"/>
            <w:tcBorders>
              <w:top w:val="nil"/>
              <w:left w:val="nil"/>
              <w:bottom w:val="single" w:sz="4" w:space="0" w:color="auto"/>
              <w:right w:val="single" w:sz="4" w:space="0" w:color="auto"/>
            </w:tcBorders>
            <w:vAlign w:val="center"/>
          </w:tcPr>
          <w:p w14:paraId="22E869C0"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w:t>
            </w:r>
          </w:p>
        </w:tc>
        <w:tc>
          <w:tcPr>
            <w:tcW w:w="3260" w:type="dxa"/>
            <w:tcBorders>
              <w:top w:val="nil"/>
              <w:left w:val="nil"/>
              <w:bottom w:val="single" w:sz="4" w:space="0" w:color="auto"/>
              <w:right w:val="single" w:sz="4" w:space="0" w:color="auto"/>
            </w:tcBorders>
            <w:vAlign w:val="center"/>
          </w:tcPr>
          <w:p w14:paraId="492DA7F7"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操作系统</w:t>
            </w:r>
          </w:p>
        </w:tc>
      </w:tr>
      <w:tr w:rsidR="00941D7B" w14:paraId="146A6C6E" w14:textId="77777777">
        <w:trPr>
          <w:trHeight w:val="20"/>
          <w:jc w:val="center"/>
        </w:trPr>
        <w:tc>
          <w:tcPr>
            <w:tcW w:w="878" w:type="dxa"/>
            <w:tcBorders>
              <w:top w:val="nil"/>
              <w:left w:val="single" w:sz="4" w:space="0" w:color="auto"/>
              <w:bottom w:val="single" w:sz="4" w:space="0" w:color="auto"/>
              <w:right w:val="single" w:sz="4" w:space="0" w:color="auto"/>
            </w:tcBorders>
            <w:vAlign w:val="center"/>
          </w:tcPr>
          <w:p w14:paraId="277E6033" w14:textId="77777777"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2</w:t>
            </w:r>
          </w:p>
        </w:tc>
        <w:tc>
          <w:tcPr>
            <w:tcW w:w="4204" w:type="dxa"/>
            <w:tcBorders>
              <w:top w:val="nil"/>
              <w:left w:val="nil"/>
              <w:bottom w:val="single" w:sz="4" w:space="0" w:color="auto"/>
              <w:right w:val="single" w:sz="4" w:space="0" w:color="auto"/>
            </w:tcBorders>
            <w:vAlign w:val="center"/>
          </w:tcPr>
          <w:p w14:paraId="363D5D2B"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Microsoft Office</w:t>
            </w:r>
          </w:p>
        </w:tc>
        <w:tc>
          <w:tcPr>
            <w:tcW w:w="3260" w:type="dxa"/>
            <w:tcBorders>
              <w:top w:val="nil"/>
              <w:left w:val="nil"/>
              <w:bottom w:val="single" w:sz="4" w:space="0" w:color="auto"/>
              <w:right w:val="single" w:sz="4" w:space="0" w:color="auto"/>
            </w:tcBorders>
            <w:vAlign w:val="center"/>
          </w:tcPr>
          <w:p w14:paraId="6B2C0FE3"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文档编辑工具</w:t>
            </w:r>
          </w:p>
        </w:tc>
      </w:tr>
      <w:tr w:rsidR="00941D7B" w14:paraId="1553ED3C" w14:textId="77777777">
        <w:trPr>
          <w:trHeight w:val="20"/>
          <w:jc w:val="center"/>
        </w:trPr>
        <w:tc>
          <w:tcPr>
            <w:tcW w:w="878" w:type="dxa"/>
            <w:tcBorders>
              <w:top w:val="nil"/>
              <w:left w:val="single" w:sz="4" w:space="0" w:color="auto"/>
              <w:bottom w:val="single" w:sz="4" w:space="0" w:color="auto"/>
              <w:right w:val="single" w:sz="4" w:space="0" w:color="auto"/>
            </w:tcBorders>
            <w:vAlign w:val="center"/>
          </w:tcPr>
          <w:p w14:paraId="51CE8044" w14:textId="77777777"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3</w:t>
            </w:r>
          </w:p>
        </w:tc>
        <w:tc>
          <w:tcPr>
            <w:tcW w:w="4204" w:type="dxa"/>
            <w:tcBorders>
              <w:top w:val="nil"/>
              <w:left w:val="nil"/>
              <w:bottom w:val="single" w:sz="4" w:space="0" w:color="auto"/>
              <w:right w:val="single" w:sz="4" w:space="0" w:color="auto"/>
            </w:tcBorders>
            <w:vAlign w:val="center"/>
          </w:tcPr>
          <w:p w14:paraId="7A1B9567"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V</w:t>
            </w:r>
            <w:r>
              <w:rPr>
                <w:rFonts w:ascii="仿宋" w:eastAsia="仿宋" w:hAnsi="仿宋" w:cs="宋体"/>
                <w:color w:val="000000" w:themeColor="text1"/>
                <w:kern w:val="0"/>
                <w:sz w:val="24"/>
                <w:szCs w:val="24"/>
              </w:rPr>
              <w:t>M</w:t>
            </w:r>
            <w:r>
              <w:rPr>
                <w:rFonts w:ascii="仿宋" w:eastAsia="仿宋" w:hAnsi="仿宋" w:cs="宋体" w:hint="eastAsia"/>
                <w:color w:val="000000" w:themeColor="text1"/>
                <w:kern w:val="0"/>
                <w:sz w:val="24"/>
                <w:szCs w:val="24"/>
              </w:rPr>
              <w:t>ware</w:t>
            </w:r>
          </w:p>
        </w:tc>
        <w:tc>
          <w:tcPr>
            <w:tcW w:w="3260" w:type="dxa"/>
            <w:tcBorders>
              <w:top w:val="nil"/>
              <w:left w:val="nil"/>
              <w:bottom w:val="single" w:sz="4" w:space="0" w:color="auto"/>
              <w:right w:val="single" w:sz="4" w:space="0" w:color="auto"/>
            </w:tcBorders>
            <w:vAlign w:val="center"/>
          </w:tcPr>
          <w:p w14:paraId="0F3F956B"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虚拟机运行环境</w:t>
            </w:r>
          </w:p>
        </w:tc>
      </w:tr>
      <w:tr w:rsidR="00941D7B" w14:paraId="74AD2D95" w14:textId="77777777">
        <w:trPr>
          <w:trHeight w:val="20"/>
          <w:jc w:val="center"/>
        </w:trPr>
        <w:tc>
          <w:tcPr>
            <w:tcW w:w="878" w:type="dxa"/>
            <w:tcBorders>
              <w:top w:val="nil"/>
              <w:left w:val="single" w:sz="4" w:space="0" w:color="auto"/>
              <w:bottom w:val="single" w:sz="4" w:space="0" w:color="auto"/>
              <w:right w:val="single" w:sz="4" w:space="0" w:color="auto"/>
            </w:tcBorders>
            <w:vAlign w:val="center"/>
          </w:tcPr>
          <w:p w14:paraId="4FC0D596" w14:textId="77777777"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4</w:t>
            </w:r>
          </w:p>
        </w:tc>
        <w:tc>
          <w:tcPr>
            <w:tcW w:w="4204" w:type="dxa"/>
            <w:tcBorders>
              <w:top w:val="nil"/>
              <w:left w:val="nil"/>
              <w:bottom w:val="single" w:sz="4" w:space="0" w:color="auto"/>
              <w:right w:val="single" w:sz="4" w:space="0" w:color="auto"/>
            </w:tcBorders>
            <w:vAlign w:val="center"/>
          </w:tcPr>
          <w:p w14:paraId="33CEBD93"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超级终端</w:t>
            </w:r>
          </w:p>
        </w:tc>
        <w:tc>
          <w:tcPr>
            <w:tcW w:w="3260" w:type="dxa"/>
            <w:tcBorders>
              <w:top w:val="nil"/>
              <w:left w:val="nil"/>
              <w:bottom w:val="single" w:sz="4" w:space="0" w:color="auto"/>
              <w:right w:val="single" w:sz="4" w:space="0" w:color="auto"/>
            </w:tcBorders>
            <w:vAlign w:val="center"/>
          </w:tcPr>
          <w:p w14:paraId="1D4B8154"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设备调试连接工具</w:t>
            </w:r>
          </w:p>
        </w:tc>
      </w:tr>
    </w:tbl>
    <w:p w14:paraId="32BAA491"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赛项执委会提供渗透测试机</w:t>
      </w:r>
      <w:r w:rsidR="00BA6E88">
        <w:rPr>
          <w:rFonts w:ascii="仿宋" w:eastAsia="仿宋" w:hAnsi="仿宋" w:hint="eastAsia"/>
          <w:color w:val="000000" w:themeColor="text1"/>
          <w:sz w:val="28"/>
          <w:szCs w:val="28"/>
        </w:rPr>
        <w:t>、攻防竞技平台</w:t>
      </w:r>
      <w:r>
        <w:rPr>
          <w:rFonts w:ascii="仿宋" w:eastAsia="仿宋" w:hAnsi="仿宋" w:hint="eastAsia"/>
          <w:color w:val="000000" w:themeColor="text1"/>
          <w:sz w:val="28"/>
          <w:szCs w:val="28"/>
        </w:rPr>
        <w:t>和靶机虚拟机</w:t>
      </w:r>
      <w:r w:rsidR="00177A5D">
        <w:rPr>
          <w:rFonts w:ascii="仿宋" w:eastAsia="仿宋" w:hAnsi="仿宋" w:hint="eastAsia"/>
          <w:color w:val="000000" w:themeColor="text1"/>
          <w:sz w:val="28"/>
          <w:szCs w:val="28"/>
        </w:rPr>
        <w:t>等</w:t>
      </w:r>
      <w:r>
        <w:rPr>
          <w:rFonts w:ascii="仿宋" w:eastAsia="仿宋" w:hAnsi="仿宋" w:hint="eastAsia"/>
          <w:color w:val="000000" w:themeColor="text1"/>
          <w:sz w:val="28"/>
          <w:szCs w:val="28"/>
        </w:rPr>
        <w:t>环境。</w:t>
      </w:r>
    </w:p>
    <w:tbl>
      <w:tblPr>
        <w:tblW w:w="8359" w:type="dxa"/>
        <w:jc w:val="center"/>
        <w:tblLayout w:type="fixed"/>
        <w:tblLook w:val="04A0" w:firstRow="1" w:lastRow="0" w:firstColumn="1" w:lastColumn="0" w:noHBand="0" w:noVBand="1"/>
      </w:tblPr>
      <w:tblGrid>
        <w:gridCol w:w="878"/>
        <w:gridCol w:w="4204"/>
        <w:gridCol w:w="3277"/>
      </w:tblGrid>
      <w:tr w:rsidR="00941D7B" w14:paraId="72AF3653" w14:textId="77777777">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14:paraId="3D4816D5" w14:textId="77777777"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14:paraId="11A0C026" w14:textId="77777777" w:rsidR="00941D7B" w:rsidRDefault="00177A5D">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平台环境</w:t>
            </w:r>
          </w:p>
        </w:tc>
        <w:tc>
          <w:tcPr>
            <w:tcW w:w="3277" w:type="dxa"/>
            <w:tcBorders>
              <w:top w:val="single" w:sz="4" w:space="0" w:color="auto"/>
              <w:left w:val="nil"/>
              <w:bottom w:val="single" w:sz="4" w:space="0" w:color="auto"/>
              <w:right w:val="single" w:sz="4" w:space="0" w:color="auto"/>
            </w:tcBorders>
            <w:shd w:val="clear" w:color="000000" w:fill="auto"/>
            <w:vAlign w:val="center"/>
          </w:tcPr>
          <w:p w14:paraId="5EF83251" w14:textId="77777777"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14:paraId="472F3C46" w14:textId="77777777">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14:paraId="46C3F361" w14:textId="77777777" w:rsidR="00941D7B" w:rsidRDefault="00CE2DFE">
            <w:pPr>
              <w:adjustRightInd w:val="0"/>
              <w:snapToGrid w:val="0"/>
              <w:jc w:val="center"/>
              <w:rPr>
                <w:rFonts w:ascii="仿宋" w:eastAsia="仿宋" w:hAnsi="仿宋" w:cs="宋体"/>
                <w:bCs/>
                <w:color w:val="000000" w:themeColor="text1"/>
                <w:kern w:val="0"/>
                <w:sz w:val="24"/>
                <w:szCs w:val="24"/>
              </w:rPr>
            </w:pPr>
            <w:r>
              <w:rPr>
                <w:rFonts w:ascii="仿宋" w:eastAsia="仿宋" w:hAnsi="仿宋" w:cs="宋体" w:hint="eastAsia"/>
                <w:bCs/>
                <w:color w:val="000000" w:themeColor="text1"/>
                <w:kern w:val="0"/>
                <w:sz w:val="24"/>
                <w:szCs w:val="24"/>
              </w:rPr>
              <w:lastRenderedPageBreak/>
              <w:t>1</w:t>
            </w:r>
          </w:p>
        </w:tc>
        <w:tc>
          <w:tcPr>
            <w:tcW w:w="4204" w:type="dxa"/>
            <w:tcBorders>
              <w:top w:val="single" w:sz="4" w:space="0" w:color="auto"/>
              <w:left w:val="nil"/>
              <w:bottom w:val="single" w:sz="4" w:space="0" w:color="auto"/>
              <w:right w:val="single" w:sz="4" w:space="0" w:color="auto"/>
            </w:tcBorders>
            <w:shd w:val="clear" w:color="000000" w:fill="auto"/>
            <w:vAlign w:val="center"/>
          </w:tcPr>
          <w:p w14:paraId="665CB95C" w14:textId="77777777" w:rsidR="00941D7B" w:rsidRDefault="00CE2DFE">
            <w:pPr>
              <w:adjustRightInd w:val="0"/>
              <w:snapToGrid w:val="0"/>
              <w:rPr>
                <w:rFonts w:ascii="仿宋" w:eastAsia="仿宋" w:hAnsi="仿宋" w:cs="宋体"/>
                <w:bCs/>
                <w:color w:val="000000" w:themeColor="text1"/>
                <w:kern w:val="0"/>
                <w:sz w:val="24"/>
                <w:szCs w:val="24"/>
              </w:rPr>
            </w:pPr>
            <w:r>
              <w:rPr>
                <w:rFonts w:ascii="仿宋" w:eastAsia="仿宋" w:hAnsi="仿宋" w:cs="宋体"/>
                <w:bCs/>
                <w:color w:val="000000" w:themeColor="text1"/>
                <w:kern w:val="0"/>
                <w:sz w:val="24"/>
                <w:szCs w:val="24"/>
              </w:rPr>
              <w:t>W</w:t>
            </w:r>
            <w:r>
              <w:rPr>
                <w:rFonts w:ascii="仿宋" w:eastAsia="仿宋" w:hAnsi="仿宋" w:cs="宋体" w:hint="eastAsia"/>
                <w:bCs/>
                <w:color w:val="000000" w:themeColor="text1"/>
                <w:kern w:val="0"/>
                <w:sz w:val="24"/>
                <w:szCs w:val="24"/>
              </w:rPr>
              <w:t>indows</w:t>
            </w:r>
            <w:r>
              <w:rPr>
                <w:rFonts w:ascii="仿宋" w:eastAsia="仿宋" w:hAnsi="仿宋" w:cs="宋体"/>
                <w:bCs/>
                <w:color w:val="000000" w:themeColor="text1"/>
                <w:kern w:val="0"/>
                <w:sz w:val="24"/>
                <w:szCs w:val="24"/>
              </w:rPr>
              <w:t xml:space="preserve"> 7\Windows XP</w:t>
            </w:r>
          </w:p>
        </w:tc>
        <w:tc>
          <w:tcPr>
            <w:tcW w:w="3277" w:type="dxa"/>
            <w:tcBorders>
              <w:top w:val="single" w:sz="4" w:space="0" w:color="auto"/>
              <w:left w:val="nil"/>
              <w:bottom w:val="single" w:sz="4" w:space="0" w:color="auto"/>
              <w:right w:val="single" w:sz="4" w:space="0" w:color="auto"/>
            </w:tcBorders>
            <w:shd w:val="clear" w:color="000000" w:fill="auto"/>
            <w:vAlign w:val="center"/>
          </w:tcPr>
          <w:p w14:paraId="0E3FF88F" w14:textId="77777777"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color w:val="000000" w:themeColor="text1"/>
                <w:kern w:val="0"/>
                <w:sz w:val="24"/>
                <w:szCs w:val="24"/>
              </w:rPr>
              <w:t>Windows客户机操作系统</w:t>
            </w:r>
          </w:p>
        </w:tc>
      </w:tr>
      <w:tr w:rsidR="00941D7B" w14:paraId="55FFE3A7" w14:textId="77777777">
        <w:trPr>
          <w:trHeight w:val="20"/>
          <w:jc w:val="center"/>
        </w:trPr>
        <w:tc>
          <w:tcPr>
            <w:tcW w:w="878" w:type="dxa"/>
            <w:tcBorders>
              <w:top w:val="nil"/>
              <w:left w:val="single" w:sz="4" w:space="0" w:color="auto"/>
              <w:bottom w:val="single" w:sz="4" w:space="0" w:color="auto"/>
              <w:right w:val="single" w:sz="4" w:space="0" w:color="auto"/>
            </w:tcBorders>
            <w:vAlign w:val="center"/>
          </w:tcPr>
          <w:p w14:paraId="7A28175A" w14:textId="77777777"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2</w:t>
            </w:r>
          </w:p>
        </w:tc>
        <w:tc>
          <w:tcPr>
            <w:tcW w:w="4204" w:type="dxa"/>
            <w:tcBorders>
              <w:top w:val="nil"/>
              <w:left w:val="nil"/>
              <w:bottom w:val="single" w:sz="4" w:space="0" w:color="auto"/>
              <w:right w:val="single" w:sz="4" w:space="0" w:color="auto"/>
            </w:tcBorders>
            <w:vAlign w:val="center"/>
          </w:tcPr>
          <w:p w14:paraId="6F14D44C"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 Server 2003</w:t>
            </w:r>
            <w:r>
              <w:rPr>
                <w:rFonts w:ascii="仿宋" w:eastAsia="仿宋" w:hAnsi="仿宋" w:cs="宋体"/>
                <w:color w:val="000000" w:themeColor="text1"/>
                <w:kern w:val="0"/>
                <w:sz w:val="24"/>
                <w:szCs w:val="24"/>
              </w:rPr>
              <w:t>\2008</w:t>
            </w:r>
          </w:p>
        </w:tc>
        <w:tc>
          <w:tcPr>
            <w:tcW w:w="3277" w:type="dxa"/>
            <w:tcBorders>
              <w:top w:val="nil"/>
              <w:left w:val="nil"/>
              <w:bottom w:val="single" w:sz="4" w:space="0" w:color="auto"/>
              <w:right w:val="single" w:sz="4" w:space="0" w:color="auto"/>
            </w:tcBorders>
            <w:vAlign w:val="center"/>
          </w:tcPr>
          <w:p w14:paraId="0D216A83"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Windows服务器操作系统</w:t>
            </w:r>
          </w:p>
        </w:tc>
      </w:tr>
      <w:tr w:rsidR="00941D7B" w14:paraId="21E81092" w14:textId="77777777">
        <w:trPr>
          <w:trHeight w:val="20"/>
          <w:jc w:val="center"/>
        </w:trPr>
        <w:tc>
          <w:tcPr>
            <w:tcW w:w="878" w:type="dxa"/>
            <w:tcBorders>
              <w:top w:val="single" w:sz="4" w:space="0" w:color="auto"/>
              <w:left w:val="single" w:sz="4" w:space="0" w:color="auto"/>
              <w:bottom w:val="single" w:sz="4" w:space="0" w:color="auto"/>
              <w:right w:val="single" w:sz="4" w:space="0" w:color="auto"/>
            </w:tcBorders>
            <w:vAlign w:val="center"/>
          </w:tcPr>
          <w:p w14:paraId="54CD631F" w14:textId="77777777" w:rsidR="00941D7B" w:rsidRDefault="000028D4">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3</w:t>
            </w:r>
          </w:p>
        </w:tc>
        <w:tc>
          <w:tcPr>
            <w:tcW w:w="4204" w:type="dxa"/>
            <w:tcBorders>
              <w:top w:val="single" w:sz="4" w:space="0" w:color="auto"/>
              <w:left w:val="nil"/>
              <w:bottom w:val="single" w:sz="4" w:space="0" w:color="auto"/>
              <w:right w:val="single" w:sz="4" w:space="0" w:color="auto"/>
            </w:tcBorders>
            <w:vAlign w:val="center"/>
          </w:tcPr>
          <w:p w14:paraId="666073DA"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 xml:space="preserve">Linux </w:t>
            </w:r>
            <w:r>
              <w:rPr>
                <w:rFonts w:ascii="仿宋" w:eastAsia="仿宋" w:hAnsi="仿宋" w:cs="宋体" w:hint="eastAsia"/>
                <w:color w:val="000000" w:themeColor="text1"/>
                <w:kern w:val="0"/>
                <w:sz w:val="24"/>
                <w:szCs w:val="24"/>
              </w:rPr>
              <w:t>Cent</w:t>
            </w:r>
            <w:r>
              <w:rPr>
                <w:rFonts w:ascii="仿宋" w:eastAsia="仿宋" w:hAnsi="仿宋" w:cs="宋体"/>
                <w:color w:val="000000" w:themeColor="text1"/>
                <w:kern w:val="0"/>
                <w:sz w:val="24"/>
                <w:szCs w:val="24"/>
              </w:rPr>
              <w:t>OS</w:t>
            </w:r>
          </w:p>
        </w:tc>
        <w:tc>
          <w:tcPr>
            <w:tcW w:w="3277" w:type="dxa"/>
            <w:tcBorders>
              <w:top w:val="single" w:sz="4" w:space="0" w:color="auto"/>
              <w:left w:val="nil"/>
              <w:bottom w:val="single" w:sz="4" w:space="0" w:color="auto"/>
              <w:right w:val="single" w:sz="4" w:space="0" w:color="auto"/>
            </w:tcBorders>
            <w:vAlign w:val="center"/>
          </w:tcPr>
          <w:p w14:paraId="1D495900" w14:textId="77777777"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Linux服务器操作系统</w:t>
            </w:r>
          </w:p>
        </w:tc>
      </w:tr>
      <w:tr w:rsidR="00C45627" w14:paraId="32472C27" w14:textId="77777777">
        <w:trPr>
          <w:trHeight w:val="20"/>
          <w:jc w:val="center"/>
        </w:trPr>
        <w:tc>
          <w:tcPr>
            <w:tcW w:w="878" w:type="dxa"/>
            <w:tcBorders>
              <w:top w:val="single" w:sz="4" w:space="0" w:color="auto"/>
              <w:left w:val="single" w:sz="4" w:space="0" w:color="auto"/>
              <w:bottom w:val="single" w:sz="4" w:space="0" w:color="auto"/>
              <w:right w:val="single" w:sz="4" w:space="0" w:color="auto"/>
            </w:tcBorders>
            <w:vAlign w:val="center"/>
          </w:tcPr>
          <w:p w14:paraId="5ED07406" w14:textId="77777777" w:rsidR="00C45627" w:rsidRDefault="00C45627" w:rsidP="00C45627">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4</w:t>
            </w:r>
          </w:p>
        </w:tc>
        <w:tc>
          <w:tcPr>
            <w:tcW w:w="4204" w:type="dxa"/>
            <w:tcBorders>
              <w:top w:val="single" w:sz="4" w:space="0" w:color="auto"/>
              <w:left w:val="nil"/>
              <w:bottom w:val="single" w:sz="4" w:space="0" w:color="auto"/>
              <w:right w:val="single" w:sz="4" w:space="0" w:color="auto"/>
            </w:tcBorders>
            <w:vAlign w:val="center"/>
          </w:tcPr>
          <w:p w14:paraId="7DFFF2DA" w14:textId="77777777" w:rsidR="00C45627" w:rsidRDefault="00C45627" w:rsidP="00C45627">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Ubuntu\Debian</w:t>
            </w:r>
          </w:p>
        </w:tc>
        <w:tc>
          <w:tcPr>
            <w:tcW w:w="3277" w:type="dxa"/>
            <w:tcBorders>
              <w:top w:val="single" w:sz="4" w:space="0" w:color="auto"/>
              <w:left w:val="nil"/>
              <w:bottom w:val="single" w:sz="4" w:space="0" w:color="auto"/>
              <w:right w:val="single" w:sz="4" w:space="0" w:color="auto"/>
            </w:tcBorders>
            <w:vAlign w:val="center"/>
          </w:tcPr>
          <w:p w14:paraId="5F148BE1" w14:textId="77777777" w:rsidR="00C45627" w:rsidRDefault="00C45627" w:rsidP="00C45627">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渗透测试机操作系统</w:t>
            </w:r>
          </w:p>
        </w:tc>
      </w:tr>
    </w:tbl>
    <w:p w14:paraId="6F759FD8"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（二）竞赛设备清单</w:t>
      </w:r>
    </w:p>
    <w:p w14:paraId="0E820CD8" w14:textId="77777777" w:rsidR="00941D7B" w:rsidRPr="00177A5D" w:rsidRDefault="00177A5D" w:rsidP="00177A5D">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w:t>
      </w:r>
      <w:r w:rsidR="0032353C">
        <w:rPr>
          <w:rFonts w:ascii="仿宋" w:eastAsia="仿宋" w:hAnsi="仿宋" w:hint="eastAsia"/>
          <w:color w:val="000000" w:themeColor="text1"/>
          <w:sz w:val="28"/>
          <w:szCs w:val="28"/>
        </w:rPr>
        <w:t>以下</w:t>
      </w:r>
      <w:r>
        <w:rPr>
          <w:rFonts w:ascii="仿宋" w:eastAsia="仿宋" w:hAnsi="仿宋" w:hint="eastAsia"/>
          <w:color w:val="000000" w:themeColor="text1"/>
          <w:sz w:val="28"/>
          <w:szCs w:val="28"/>
        </w:rPr>
        <w:t>竞赛设备。</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2591"/>
        <w:gridCol w:w="965"/>
        <w:gridCol w:w="3879"/>
      </w:tblGrid>
      <w:tr w:rsidR="00941D7B" w14:paraId="530BA0C4" w14:textId="77777777">
        <w:trPr>
          <w:trHeight w:val="572"/>
          <w:jc w:val="center"/>
        </w:trPr>
        <w:tc>
          <w:tcPr>
            <w:tcW w:w="1087" w:type="dxa"/>
            <w:tcBorders>
              <w:top w:val="single" w:sz="4" w:space="0" w:color="auto"/>
              <w:left w:val="single" w:sz="4" w:space="0" w:color="auto"/>
              <w:bottom w:val="single" w:sz="4" w:space="0" w:color="auto"/>
              <w:right w:val="single" w:sz="4" w:space="0" w:color="auto"/>
            </w:tcBorders>
            <w:vAlign w:val="center"/>
          </w:tcPr>
          <w:p w14:paraId="2E33792F" w14:textId="77777777" w:rsidR="00941D7B" w:rsidRPr="00204793" w:rsidRDefault="00CE2DFE">
            <w:pPr>
              <w:snapToGrid w:val="0"/>
              <w:spacing w:line="560" w:lineRule="exact"/>
              <w:jc w:val="center"/>
              <w:rPr>
                <w:rFonts w:ascii="仿宋" w:eastAsia="仿宋" w:hAnsi="仿宋"/>
                <w:b/>
                <w:sz w:val="24"/>
              </w:rPr>
            </w:pPr>
            <w:bookmarkStart w:id="0" w:name="OLE_LINK2"/>
            <w:bookmarkStart w:id="1" w:name="OLE_LINK1"/>
            <w:r w:rsidRPr="00204793">
              <w:rPr>
                <w:rFonts w:ascii="仿宋" w:eastAsia="仿宋" w:hAnsi="仿宋" w:hint="eastAsia"/>
                <w:b/>
                <w:sz w:val="24"/>
              </w:rPr>
              <w:t>序号</w:t>
            </w:r>
          </w:p>
        </w:tc>
        <w:tc>
          <w:tcPr>
            <w:tcW w:w="2591" w:type="dxa"/>
            <w:tcBorders>
              <w:top w:val="single" w:sz="4" w:space="0" w:color="auto"/>
              <w:left w:val="single" w:sz="4" w:space="0" w:color="auto"/>
              <w:bottom w:val="single" w:sz="4" w:space="0" w:color="auto"/>
              <w:right w:val="single" w:sz="4" w:space="0" w:color="auto"/>
            </w:tcBorders>
            <w:vAlign w:val="center"/>
          </w:tcPr>
          <w:p w14:paraId="07BCDB31" w14:textId="77777777"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设备名称</w:t>
            </w:r>
          </w:p>
        </w:tc>
        <w:tc>
          <w:tcPr>
            <w:tcW w:w="965" w:type="dxa"/>
            <w:tcBorders>
              <w:top w:val="single" w:sz="4" w:space="0" w:color="auto"/>
              <w:left w:val="single" w:sz="4" w:space="0" w:color="auto"/>
              <w:bottom w:val="single" w:sz="4" w:space="0" w:color="auto"/>
              <w:right w:val="single" w:sz="4" w:space="0" w:color="auto"/>
            </w:tcBorders>
            <w:vAlign w:val="center"/>
          </w:tcPr>
          <w:p w14:paraId="7331957A" w14:textId="77777777"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数量</w:t>
            </w:r>
          </w:p>
        </w:tc>
        <w:tc>
          <w:tcPr>
            <w:tcW w:w="3879" w:type="dxa"/>
            <w:tcBorders>
              <w:top w:val="single" w:sz="4" w:space="0" w:color="auto"/>
              <w:left w:val="single" w:sz="4" w:space="0" w:color="auto"/>
              <w:bottom w:val="single" w:sz="4" w:space="0" w:color="auto"/>
              <w:right w:val="single" w:sz="4" w:space="0" w:color="auto"/>
            </w:tcBorders>
            <w:vAlign w:val="center"/>
          </w:tcPr>
          <w:p w14:paraId="50406FBE" w14:textId="77777777"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参考型号</w:t>
            </w:r>
          </w:p>
        </w:tc>
      </w:tr>
      <w:tr w:rsidR="00941D7B" w14:paraId="6D26F022"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002369C1"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2591" w:type="dxa"/>
            <w:tcBorders>
              <w:top w:val="single" w:sz="4" w:space="0" w:color="auto"/>
              <w:left w:val="single" w:sz="4" w:space="0" w:color="auto"/>
              <w:bottom w:val="single" w:sz="4" w:space="0" w:color="auto"/>
              <w:right w:val="single" w:sz="4" w:space="0" w:color="auto"/>
            </w:tcBorders>
            <w:vAlign w:val="center"/>
          </w:tcPr>
          <w:p w14:paraId="699CCFD3"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三层虚拟化交换机</w:t>
            </w:r>
          </w:p>
        </w:tc>
        <w:tc>
          <w:tcPr>
            <w:tcW w:w="965" w:type="dxa"/>
            <w:tcBorders>
              <w:top w:val="single" w:sz="4" w:space="0" w:color="auto"/>
              <w:left w:val="single" w:sz="4" w:space="0" w:color="auto"/>
              <w:bottom w:val="single" w:sz="4" w:space="0" w:color="auto"/>
              <w:right w:val="single" w:sz="4" w:space="0" w:color="auto"/>
            </w:tcBorders>
            <w:vAlign w:val="center"/>
          </w:tcPr>
          <w:p w14:paraId="3FDDD321"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14:paraId="3BF97C6B"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w:t>
            </w:r>
            <w:r w:rsidRPr="00204793">
              <w:rPr>
                <w:rFonts w:ascii="仿宋" w:eastAsia="仿宋" w:hAnsi="仿宋"/>
                <w:sz w:val="24"/>
              </w:rPr>
              <w:t>CS6200</w:t>
            </w:r>
            <w:r w:rsidRPr="00204793">
              <w:rPr>
                <w:rFonts w:ascii="仿宋" w:eastAsia="仿宋" w:hAnsi="仿宋" w:hint="eastAsia"/>
                <w:sz w:val="24"/>
              </w:rPr>
              <w:t>交换机</w:t>
            </w:r>
          </w:p>
        </w:tc>
      </w:tr>
      <w:tr w:rsidR="00941D7B" w14:paraId="5A4BE2EC"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09D72B56"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2</w:t>
            </w:r>
          </w:p>
        </w:tc>
        <w:tc>
          <w:tcPr>
            <w:tcW w:w="2591" w:type="dxa"/>
            <w:tcBorders>
              <w:top w:val="single" w:sz="4" w:space="0" w:color="auto"/>
              <w:left w:val="single" w:sz="4" w:space="0" w:color="auto"/>
              <w:bottom w:val="single" w:sz="4" w:space="0" w:color="auto"/>
              <w:right w:val="single" w:sz="4" w:space="0" w:color="auto"/>
            </w:tcBorders>
            <w:vAlign w:val="center"/>
          </w:tcPr>
          <w:p w14:paraId="1EA633C6"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防火墙</w:t>
            </w:r>
          </w:p>
        </w:tc>
        <w:tc>
          <w:tcPr>
            <w:tcW w:w="965" w:type="dxa"/>
            <w:tcBorders>
              <w:top w:val="single" w:sz="4" w:space="0" w:color="auto"/>
              <w:left w:val="single" w:sz="4" w:space="0" w:color="auto"/>
              <w:bottom w:val="single" w:sz="4" w:space="0" w:color="auto"/>
              <w:right w:val="single" w:sz="4" w:space="0" w:color="auto"/>
            </w:tcBorders>
            <w:vAlign w:val="center"/>
          </w:tcPr>
          <w:p w14:paraId="691CE8E0"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14:paraId="151ED130"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w:t>
            </w:r>
            <w:r w:rsidRPr="00204793">
              <w:rPr>
                <w:rFonts w:ascii="仿宋" w:eastAsia="仿宋" w:hAnsi="仿宋"/>
                <w:sz w:val="24"/>
              </w:rPr>
              <w:t>DCFW-1800E-N3002</w:t>
            </w:r>
          </w:p>
        </w:tc>
      </w:tr>
      <w:tr w:rsidR="00941D7B" w14:paraId="6D6E7666"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2C4D5253"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3</w:t>
            </w:r>
          </w:p>
        </w:tc>
        <w:tc>
          <w:tcPr>
            <w:tcW w:w="2591" w:type="dxa"/>
            <w:tcBorders>
              <w:top w:val="single" w:sz="4" w:space="0" w:color="auto"/>
              <w:left w:val="single" w:sz="4" w:space="0" w:color="auto"/>
              <w:bottom w:val="single" w:sz="4" w:space="0" w:color="auto"/>
              <w:right w:val="single" w:sz="4" w:space="0" w:color="auto"/>
            </w:tcBorders>
            <w:vAlign w:val="center"/>
          </w:tcPr>
          <w:p w14:paraId="2D5C04C8"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堡垒服务器</w:t>
            </w:r>
          </w:p>
        </w:tc>
        <w:tc>
          <w:tcPr>
            <w:tcW w:w="965" w:type="dxa"/>
            <w:tcBorders>
              <w:top w:val="single" w:sz="4" w:space="0" w:color="auto"/>
              <w:left w:val="single" w:sz="4" w:space="0" w:color="auto"/>
              <w:bottom w:val="single" w:sz="4" w:space="0" w:color="auto"/>
              <w:right w:val="single" w:sz="4" w:space="0" w:color="auto"/>
            </w:tcBorders>
            <w:vAlign w:val="center"/>
          </w:tcPr>
          <w:p w14:paraId="3E304333"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14:paraId="5C8ECD7F"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神州数码DCST-6000</w:t>
            </w:r>
            <w:r w:rsidRPr="00204793">
              <w:rPr>
                <w:rFonts w:ascii="仿宋" w:eastAsia="仿宋" w:hAnsi="仿宋"/>
                <w:sz w:val="24"/>
              </w:rPr>
              <w:t>B</w:t>
            </w:r>
          </w:p>
        </w:tc>
      </w:tr>
      <w:tr w:rsidR="00941D7B" w14:paraId="09756E36"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41C10B29"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4</w:t>
            </w:r>
          </w:p>
        </w:tc>
        <w:tc>
          <w:tcPr>
            <w:tcW w:w="2591" w:type="dxa"/>
            <w:tcBorders>
              <w:top w:val="single" w:sz="4" w:space="0" w:color="auto"/>
              <w:left w:val="single" w:sz="4" w:space="0" w:color="auto"/>
              <w:bottom w:val="single" w:sz="4" w:space="0" w:color="auto"/>
              <w:right w:val="single" w:sz="4" w:space="0" w:color="auto"/>
            </w:tcBorders>
            <w:vAlign w:val="center"/>
          </w:tcPr>
          <w:p w14:paraId="25D5F126" w14:textId="77777777" w:rsidR="00941D7B" w:rsidRPr="00204793" w:rsidRDefault="00CE2DFE">
            <w:pPr>
              <w:adjustRightInd w:val="0"/>
              <w:snapToGrid w:val="0"/>
              <w:rPr>
                <w:rFonts w:ascii="仿宋" w:eastAsia="仿宋" w:hAnsi="仿宋"/>
                <w:sz w:val="24"/>
              </w:rPr>
            </w:pPr>
            <w:r w:rsidRPr="00204793">
              <w:rPr>
                <w:rFonts w:ascii="仿宋" w:eastAsia="仿宋" w:hAnsi="仿宋"/>
                <w:sz w:val="24"/>
              </w:rPr>
              <w:t>WEB</w:t>
            </w:r>
            <w:r w:rsidRPr="00204793">
              <w:rPr>
                <w:rFonts w:ascii="仿宋" w:eastAsia="仿宋" w:hAnsi="仿宋" w:hint="eastAsia"/>
                <w:sz w:val="24"/>
              </w:rPr>
              <w:t>应用防火墙</w:t>
            </w:r>
          </w:p>
        </w:tc>
        <w:tc>
          <w:tcPr>
            <w:tcW w:w="965" w:type="dxa"/>
            <w:tcBorders>
              <w:top w:val="single" w:sz="4" w:space="0" w:color="auto"/>
              <w:left w:val="single" w:sz="4" w:space="0" w:color="auto"/>
              <w:bottom w:val="single" w:sz="4" w:space="0" w:color="auto"/>
              <w:right w:val="single" w:sz="4" w:space="0" w:color="auto"/>
            </w:tcBorders>
            <w:vAlign w:val="center"/>
          </w:tcPr>
          <w:p w14:paraId="1B90FCB3"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14:paraId="243B13DB"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神州数码DCFW-1800-WAF</w:t>
            </w:r>
            <w:r w:rsidRPr="00204793">
              <w:rPr>
                <w:rFonts w:ascii="仿宋" w:eastAsia="仿宋" w:hAnsi="仿宋"/>
                <w:sz w:val="24"/>
              </w:rPr>
              <w:t>-LAB</w:t>
            </w:r>
          </w:p>
        </w:tc>
      </w:tr>
      <w:tr w:rsidR="00941D7B" w14:paraId="21A7FD68"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7911C330"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5</w:t>
            </w:r>
          </w:p>
        </w:tc>
        <w:tc>
          <w:tcPr>
            <w:tcW w:w="2591" w:type="dxa"/>
            <w:tcBorders>
              <w:top w:val="single" w:sz="4" w:space="0" w:color="auto"/>
              <w:left w:val="single" w:sz="4" w:space="0" w:color="auto"/>
              <w:bottom w:val="single" w:sz="4" w:space="0" w:color="auto"/>
              <w:right w:val="single" w:sz="4" w:space="0" w:color="auto"/>
            </w:tcBorders>
            <w:vAlign w:val="center"/>
          </w:tcPr>
          <w:p w14:paraId="397A03C5"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网络日志系统</w:t>
            </w:r>
          </w:p>
        </w:tc>
        <w:tc>
          <w:tcPr>
            <w:tcW w:w="965" w:type="dxa"/>
            <w:tcBorders>
              <w:top w:val="single" w:sz="4" w:space="0" w:color="auto"/>
              <w:left w:val="single" w:sz="4" w:space="0" w:color="auto"/>
              <w:bottom w:val="single" w:sz="4" w:space="0" w:color="auto"/>
              <w:right w:val="single" w:sz="4" w:space="0" w:color="auto"/>
            </w:tcBorders>
            <w:vAlign w:val="center"/>
          </w:tcPr>
          <w:p w14:paraId="18EF75CF"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14:paraId="3587467D"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神州数码DCBI-</w:t>
            </w:r>
            <w:proofErr w:type="spellStart"/>
            <w:r w:rsidRPr="00204793">
              <w:rPr>
                <w:rFonts w:ascii="仿宋" w:eastAsia="仿宋" w:hAnsi="仿宋" w:hint="eastAsia"/>
                <w:sz w:val="24"/>
              </w:rPr>
              <w:t>NetLog</w:t>
            </w:r>
            <w:proofErr w:type="spellEnd"/>
            <w:r w:rsidRPr="00204793">
              <w:rPr>
                <w:rFonts w:ascii="仿宋" w:eastAsia="仿宋" w:hAnsi="仿宋" w:hint="eastAsia"/>
                <w:sz w:val="24"/>
              </w:rPr>
              <w:t>-</w:t>
            </w:r>
            <w:r w:rsidRPr="00204793">
              <w:rPr>
                <w:rFonts w:ascii="仿宋" w:eastAsia="仿宋" w:hAnsi="仿宋"/>
                <w:sz w:val="24"/>
              </w:rPr>
              <w:t>LAB</w:t>
            </w:r>
          </w:p>
        </w:tc>
      </w:tr>
      <w:tr w:rsidR="00941D7B" w14:paraId="4EA194A0"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44B14A02"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6</w:t>
            </w:r>
          </w:p>
        </w:tc>
        <w:tc>
          <w:tcPr>
            <w:tcW w:w="2591" w:type="dxa"/>
            <w:tcBorders>
              <w:top w:val="single" w:sz="4" w:space="0" w:color="auto"/>
              <w:left w:val="single" w:sz="4" w:space="0" w:color="auto"/>
              <w:bottom w:val="single" w:sz="4" w:space="0" w:color="auto"/>
              <w:right w:val="single" w:sz="4" w:space="0" w:color="auto"/>
            </w:tcBorders>
            <w:vAlign w:val="center"/>
          </w:tcPr>
          <w:p w14:paraId="607116A7"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无线交换机</w:t>
            </w:r>
          </w:p>
        </w:tc>
        <w:tc>
          <w:tcPr>
            <w:tcW w:w="965" w:type="dxa"/>
            <w:tcBorders>
              <w:top w:val="single" w:sz="4" w:space="0" w:color="auto"/>
              <w:left w:val="single" w:sz="4" w:space="0" w:color="auto"/>
              <w:bottom w:val="single" w:sz="4" w:space="0" w:color="auto"/>
              <w:right w:val="single" w:sz="4" w:space="0" w:color="auto"/>
            </w:tcBorders>
            <w:vAlign w:val="center"/>
          </w:tcPr>
          <w:p w14:paraId="6D7EDC08"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14:paraId="36CC172B" w14:textId="77777777" w:rsidR="00941D7B" w:rsidRPr="00204793" w:rsidRDefault="00CE2DFE">
            <w:pPr>
              <w:jc w:val="left"/>
              <w:rPr>
                <w:rFonts w:ascii="仿宋" w:eastAsia="仿宋" w:hAnsi="仿宋"/>
                <w:sz w:val="24"/>
              </w:rPr>
            </w:pPr>
            <w:r w:rsidRPr="00204793">
              <w:rPr>
                <w:rFonts w:ascii="仿宋" w:eastAsia="仿宋" w:hAnsi="仿宋" w:hint="eastAsia"/>
                <w:sz w:val="24"/>
              </w:rPr>
              <w:t>神州数码DCWS-6028</w:t>
            </w:r>
          </w:p>
        </w:tc>
      </w:tr>
      <w:tr w:rsidR="00941D7B" w14:paraId="2A638484"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27CFAD52"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7</w:t>
            </w:r>
          </w:p>
        </w:tc>
        <w:tc>
          <w:tcPr>
            <w:tcW w:w="2591" w:type="dxa"/>
            <w:tcBorders>
              <w:top w:val="single" w:sz="4" w:space="0" w:color="auto"/>
              <w:left w:val="single" w:sz="4" w:space="0" w:color="auto"/>
              <w:bottom w:val="single" w:sz="4" w:space="0" w:color="auto"/>
              <w:right w:val="single" w:sz="4" w:space="0" w:color="auto"/>
            </w:tcBorders>
            <w:vAlign w:val="center"/>
          </w:tcPr>
          <w:p w14:paraId="6538EB8B"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无线接入点</w:t>
            </w:r>
          </w:p>
        </w:tc>
        <w:tc>
          <w:tcPr>
            <w:tcW w:w="965" w:type="dxa"/>
            <w:tcBorders>
              <w:top w:val="single" w:sz="4" w:space="0" w:color="auto"/>
              <w:left w:val="single" w:sz="4" w:space="0" w:color="auto"/>
              <w:bottom w:val="single" w:sz="4" w:space="0" w:color="auto"/>
              <w:right w:val="single" w:sz="4" w:space="0" w:color="auto"/>
            </w:tcBorders>
            <w:vAlign w:val="center"/>
          </w:tcPr>
          <w:p w14:paraId="53B11BA5"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14:paraId="4C7E7536" w14:textId="77777777" w:rsidR="00941D7B" w:rsidRPr="00204793" w:rsidRDefault="00CE2DFE">
            <w:pPr>
              <w:jc w:val="left"/>
              <w:rPr>
                <w:rFonts w:ascii="仿宋" w:eastAsia="仿宋" w:hAnsi="仿宋"/>
                <w:sz w:val="24"/>
              </w:rPr>
            </w:pPr>
            <w:r w:rsidRPr="00204793">
              <w:rPr>
                <w:rFonts w:ascii="仿宋" w:eastAsia="仿宋" w:hAnsi="仿宋" w:hint="eastAsia"/>
                <w:sz w:val="24"/>
              </w:rPr>
              <w:t>神州数码WL8200-I2</w:t>
            </w:r>
          </w:p>
        </w:tc>
      </w:tr>
      <w:tr w:rsidR="00941D7B" w:rsidRPr="004F779B" w14:paraId="4C45D3C6"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46DF8502"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8</w:t>
            </w:r>
          </w:p>
        </w:tc>
        <w:tc>
          <w:tcPr>
            <w:tcW w:w="2591" w:type="dxa"/>
            <w:tcBorders>
              <w:top w:val="single" w:sz="4" w:space="0" w:color="auto"/>
              <w:left w:val="single" w:sz="4" w:space="0" w:color="auto"/>
              <w:bottom w:val="single" w:sz="4" w:space="0" w:color="auto"/>
              <w:right w:val="single" w:sz="4" w:space="0" w:color="auto"/>
            </w:tcBorders>
            <w:vAlign w:val="center"/>
          </w:tcPr>
          <w:p w14:paraId="07FE7B64" w14:textId="77777777"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PC机</w:t>
            </w:r>
          </w:p>
        </w:tc>
        <w:tc>
          <w:tcPr>
            <w:tcW w:w="965" w:type="dxa"/>
            <w:tcBorders>
              <w:top w:val="single" w:sz="4" w:space="0" w:color="auto"/>
              <w:left w:val="single" w:sz="4" w:space="0" w:color="auto"/>
              <w:bottom w:val="single" w:sz="4" w:space="0" w:color="auto"/>
              <w:right w:val="single" w:sz="4" w:space="0" w:color="auto"/>
            </w:tcBorders>
            <w:vAlign w:val="center"/>
          </w:tcPr>
          <w:p w14:paraId="48D060C0" w14:textId="77777777"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3</w:t>
            </w:r>
          </w:p>
        </w:tc>
        <w:tc>
          <w:tcPr>
            <w:tcW w:w="3879" w:type="dxa"/>
            <w:tcBorders>
              <w:top w:val="single" w:sz="4" w:space="0" w:color="auto"/>
              <w:left w:val="single" w:sz="4" w:space="0" w:color="auto"/>
              <w:bottom w:val="single" w:sz="4" w:space="0" w:color="auto"/>
              <w:right w:val="single" w:sz="4" w:space="0" w:color="auto"/>
            </w:tcBorders>
            <w:vAlign w:val="center"/>
          </w:tcPr>
          <w:p w14:paraId="7D1C9324" w14:textId="77777777" w:rsidR="00941D7B" w:rsidRPr="00204793" w:rsidRDefault="00CE2DFE" w:rsidP="004F779B">
            <w:pPr>
              <w:jc w:val="left"/>
              <w:rPr>
                <w:rFonts w:ascii="仿宋" w:eastAsia="仿宋" w:hAnsi="仿宋"/>
                <w:sz w:val="24"/>
              </w:rPr>
            </w:pPr>
            <w:r w:rsidRPr="00204793">
              <w:rPr>
                <w:rFonts w:ascii="仿宋" w:eastAsia="仿宋" w:hAnsi="仿宋" w:hint="eastAsia"/>
                <w:sz w:val="24"/>
              </w:rPr>
              <w:t>多核CPU，</w:t>
            </w:r>
            <w:r>
              <w:rPr>
                <w:rFonts w:ascii="仿宋" w:eastAsia="仿宋" w:hAnsi="仿宋"/>
                <w:sz w:val="24"/>
              </w:rPr>
              <w:t>CPU</w:t>
            </w:r>
            <w:r>
              <w:rPr>
                <w:rFonts w:ascii="仿宋" w:eastAsia="仿宋" w:hAnsi="仿宋" w:hint="eastAsia"/>
                <w:sz w:val="24"/>
              </w:rPr>
              <w:t>主频</w:t>
            </w:r>
            <w:r>
              <w:rPr>
                <w:rFonts w:ascii="仿宋" w:eastAsia="仿宋" w:hAnsi="仿宋"/>
                <w:sz w:val="24"/>
              </w:rPr>
              <w:t>&gt;=3GH</w:t>
            </w:r>
            <w:r w:rsidR="004F779B">
              <w:rPr>
                <w:rFonts w:ascii="仿宋" w:eastAsia="仿宋" w:hAnsi="仿宋" w:hint="eastAsia"/>
                <w:sz w:val="24"/>
              </w:rPr>
              <w:t>z，</w:t>
            </w:r>
            <w:r w:rsidRPr="00204793">
              <w:rPr>
                <w:rFonts w:ascii="仿宋" w:eastAsia="仿宋" w:hAnsi="仿宋"/>
                <w:sz w:val="24"/>
              </w:rPr>
              <w:t>&gt;=</w:t>
            </w:r>
            <w:r w:rsidR="004F779B">
              <w:rPr>
                <w:rFonts w:ascii="仿宋" w:eastAsia="仿宋" w:hAnsi="仿宋" w:hint="eastAsia"/>
                <w:sz w:val="24"/>
              </w:rPr>
              <w:t>双</w:t>
            </w:r>
            <w:r>
              <w:rPr>
                <w:rFonts w:ascii="仿宋" w:eastAsia="仿宋" w:hAnsi="仿宋" w:hint="eastAsia"/>
                <w:sz w:val="24"/>
              </w:rPr>
              <w:t>核心</w:t>
            </w:r>
            <w:r w:rsidR="004F779B">
              <w:rPr>
                <w:rFonts w:ascii="仿宋" w:eastAsia="仿宋" w:hAnsi="仿宋" w:hint="eastAsia"/>
                <w:sz w:val="24"/>
              </w:rPr>
              <w:t>四</w:t>
            </w:r>
            <w:r>
              <w:rPr>
                <w:rFonts w:ascii="仿宋" w:eastAsia="仿宋" w:hAnsi="仿宋" w:hint="eastAsia"/>
                <w:sz w:val="24"/>
              </w:rPr>
              <w:t>线程，内存</w:t>
            </w:r>
            <w:r>
              <w:rPr>
                <w:rFonts w:ascii="仿宋" w:eastAsia="仿宋" w:hAnsi="仿宋"/>
                <w:sz w:val="24"/>
              </w:rPr>
              <w:t>&gt;=8G</w:t>
            </w:r>
            <w:r>
              <w:rPr>
                <w:rFonts w:ascii="仿宋" w:eastAsia="仿宋" w:hAnsi="仿宋" w:hint="eastAsia"/>
                <w:sz w:val="24"/>
              </w:rPr>
              <w:t>，具有</w:t>
            </w:r>
            <w:r>
              <w:rPr>
                <w:rFonts w:ascii="仿宋" w:eastAsia="仿宋" w:hAnsi="仿宋"/>
                <w:sz w:val="24"/>
              </w:rPr>
              <w:t>串口或者配置USB转串口的配置线，</w:t>
            </w:r>
            <w:r>
              <w:rPr>
                <w:rFonts w:ascii="仿宋" w:eastAsia="仿宋" w:hAnsi="仿宋" w:hint="eastAsia"/>
                <w:sz w:val="24"/>
              </w:rPr>
              <w:t>支持硬件虚拟化</w:t>
            </w:r>
          </w:p>
        </w:tc>
      </w:tr>
      <w:tr w:rsidR="00397AE6" w14:paraId="2B81EDAD" w14:textId="77777777">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14:paraId="2DDA2AF9" w14:textId="77777777" w:rsidR="00397AE6" w:rsidRPr="00204793" w:rsidRDefault="00397AE6">
            <w:pPr>
              <w:adjustRightInd w:val="0"/>
              <w:snapToGrid w:val="0"/>
              <w:jc w:val="center"/>
              <w:rPr>
                <w:rFonts w:ascii="仿宋" w:eastAsia="仿宋" w:hAnsi="仿宋"/>
                <w:sz w:val="24"/>
              </w:rPr>
            </w:pPr>
            <w:r>
              <w:rPr>
                <w:rFonts w:ascii="仿宋" w:eastAsia="仿宋" w:hAnsi="仿宋" w:hint="eastAsia"/>
                <w:sz w:val="24"/>
              </w:rPr>
              <w:t>9</w:t>
            </w:r>
          </w:p>
        </w:tc>
        <w:tc>
          <w:tcPr>
            <w:tcW w:w="2591" w:type="dxa"/>
            <w:tcBorders>
              <w:top w:val="single" w:sz="4" w:space="0" w:color="auto"/>
              <w:left w:val="single" w:sz="4" w:space="0" w:color="auto"/>
              <w:bottom w:val="single" w:sz="4" w:space="0" w:color="auto"/>
              <w:right w:val="single" w:sz="4" w:space="0" w:color="auto"/>
            </w:tcBorders>
            <w:vAlign w:val="center"/>
          </w:tcPr>
          <w:p w14:paraId="25AF5658" w14:textId="77777777" w:rsidR="00397AE6" w:rsidRPr="00397AE6" w:rsidRDefault="00397AE6" w:rsidP="00397AE6">
            <w:pPr>
              <w:adjustRightInd w:val="0"/>
              <w:snapToGrid w:val="0"/>
              <w:rPr>
                <w:rFonts w:ascii="仿宋" w:eastAsia="仿宋" w:hAnsi="仿宋"/>
                <w:sz w:val="24"/>
              </w:rPr>
            </w:pPr>
            <w:r w:rsidRPr="00397AE6">
              <w:rPr>
                <w:rFonts w:ascii="仿宋" w:eastAsia="仿宋" w:hAnsi="仿宋" w:hint="eastAsia"/>
                <w:sz w:val="24"/>
              </w:rPr>
              <w:t>耗材、工具</w:t>
            </w:r>
          </w:p>
        </w:tc>
        <w:tc>
          <w:tcPr>
            <w:tcW w:w="965" w:type="dxa"/>
            <w:tcBorders>
              <w:top w:val="single" w:sz="4" w:space="0" w:color="auto"/>
              <w:left w:val="single" w:sz="4" w:space="0" w:color="auto"/>
              <w:bottom w:val="single" w:sz="4" w:space="0" w:color="auto"/>
              <w:right w:val="single" w:sz="4" w:space="0" w:color="auto"/>
            </w:tcBorders>
            <w:vAlign w:val="center"/>
          </w:tcPr>
          <w:p w14:paraId="5290372C" w14:textId="77777777" w:rsidR="00397AE6" w:rsidRPr="00397AE6" w:rsidRDefault="00397AE6" w:rsidP="00397AE6">
            <w:pPr>
              <w:adjustRightInd w:val="0"/>
              <w:snapToGrid w:val="0"/>
              <w:jc w:val="center"/>
              <w:rPr>
                <w:rFonts w:ascii="仿宋" w:eastAsia="仿宋" w:hAnsi="仿宋"/>
                <w:sz w:val="24"/>
              </w:rPr>
            </w:pPr>
            <w:r w:rsidRPr="00397AE6">
              <w:rPr>
                <w:rFonts w:ascii="仿宋" w:eastAsia="仿宋" w:hAnsi="仿宋" w:hint="eastAsia"/>
                <w:sz w:val="24"/>
              </w:rPr>
              <w:t>若干</w:t>
            </w:r>
          </w:p>
        </w:tc>
        <w:tc>
          <w:tcPr>
            <w:tcW w:w="3879" w:type="dxa"/>
            <w:tcBorders>
              <w:top w:val="single" w:sz="4" w:space="0" w:color="auto"/>
              <w:left w:val="single" w:sz="4" w:space="0" w:color="auto"/>
              <w:bottom w:val="single" w:sz="4" w:space="0" w:color="auto"/>
              <w:right w:val="single" w:sz="4" w:space="0" w:color="auto"/>
            </w:tcBorders>
            <w:vAlign w:val="center"/>
          </w:tcPr>
          <w:p w14:paraId="01A17E96" w14:textId="77777777" w:rsidR="00397AE6" w:rsidRPr="00397AE6" w:rsidRDefault="00397AE6" w:rsidP="00397AE6">
            <w:pPr>
              <w:adjustRightInd w:val="0"/>
              <w:snapToGrid w:val="0"/>
              <w:rPr>
                <w:rFonts w:ascii="仿宋" w:eastAsia="仿宋" w:hAnsi="仿宋"/>
                <w:sz w:val="24"/>
              </w:rPr>
            </w:pPr>
            <w:r w:rsidRPr="00397AE6">
              <w:rPr>
                <w:rFonts w:ascii="仿宋" w:eastAsia="仿宋" w:hAnsi="仿宋" w:hint="eastAsia"/>
                <w:sz w:val="24"/>
              </w:rPr>
              <w:t>压线钳</w:t>
            </w:r>
            <w:r>
              <w:rPr>
                <w:rFonts w:ascii="仿宋" w:eastAsia="仿宋" w:hAnsi="仿宋" w:hint="eastAsia"/>
                <w:sz w:val="24"/>
              </w:rPr>
              <w:t>、</w:t>
            </w:r>
            <w:r w:rsidRPr="00397AE6">
              <w:rPr>
                <w:rFonts w:ascii="仿宋" w:eastAsia="仿宋" w:hAnsi="仿宋" w:hint="eastAsia"/>
                <w:sz w:val="24"/>
              </w:rPr>
              <w:t>镙丝刀</w:t>
            </w:r>
            <w:r>
              <w:rPr>
                <w:rFonts w:ascii="仿宋" w:eastAsia="仿宋" w:hAnsi="仿宋" w:hint="eastAsia"/>
                <w:sz w:val="24"/>
              </w:rPr>
              <w:t>、</w:t>
            </w:r>
            <w:r w:rsidRPr="00397AE6">
              <w:rPr>
                <w:rFonts w:ascii="仿宋" w:eastAsia="仿宋" w:hAnsi="仿宋" w:hint="eastAsia"/>
                <w:sz w:val="24"/>
              </w:rPr>
              <w:t>缆线、跳线、水晶头、插排</w:t>
            </w:r>
            <w:r>
              <w:rPr>
                <w:rFonts w:ascii="仿宋" w:eastAsia="仿宋" w:hAnsi="仿宋" w:hint="eastAsia"/>
                <w:sz w:val="24"/>
              </w:rPr>
              <w:t>等</w:t>
            </w:r>
          </w:p>
        </w:tc>
      </w:tr>
      <w:bookmarkEnd w:id="0"/>
      <w:bookmarkEnd w:id="1"/>
    </w:tbl>
    <w:p w14:paraId="3287CDA2" w14:textId="77777777" w:rsidR="00941D7B" w:rsidRDefault="00941D7B"/>
    <w:p w14:paraId="1EE87F48" w14:textId="77777777" w:rsidR="003F67C0" w:rsidRPr="003F67C0" w:rsidRDefault="0032353C"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十</w:t>
      </w:r>
      <w:r w:rsidR="00CE2DFE">
        <w:rPr>
          <w:rFonts w:ascii="仿宋" w:eastAsia="仿宋" w:hAnsi="仿宋" w:hint="eastAsia"/>
          <w:color w:val="000000" w:themeColor="text1"/>
          <w:sz w:val="28"/>
          <w:szCs w:val="28"/>
        </w:rPr>
        <w:t>、成绩评定</w:t>
      </w:r>
    </w:p>
    <w:p w14:paraId="5867AA8F" w14:textId="77777777" w:rsidR="00941D7B" w:rsidRDefault="001E25A1" w:rsidP="001E25A1">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（一）</w:t>
      </w:r>
      <w:r w:rsidR="00CE2DFE">
        <w:rPr>
          <w:rFonts w:ascii="仿宋" w:eastAsia="仿宋" w:hAnsi="仿宋" w:cs="Times New Roman" w:hint="eastAsia"/>
          <w:bCs/>
          <w:color w:val="000000" w:themeColor="text1"/>
          <w:kern w:val="28"/>
          <w:sz w:val="28"/>
          <w:szCs w:val="28"/>
        </w:rPr>
        <w:t>裁判评分方法</w:t>
      </w:r>
    </w:p>
    <w:p w14:paraId="1C071764" w14:textId="77777777"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裁判组负责竞赛机考评分和结果性评分，由裁判长负责竞赛全过程；裁判员提前报到，报到后所有裁判的手机全部上缴裁判长统一保管，评分结束返回，保证竞赛的公正与公平。</w:t>
      </w:r>
    </w:p>
    <w:p w14:paraId="5719149E" w14:textId="77777777"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现场有监督员、裁判员、监考员、技术支持队伍等组成，分工明确。监考员负责与参赛队伍的交流沟通及试卷等材料的收发，裁判员负责设备问题确认和现场执裁，技术支持负责执行裁判确认后的设备应急处理。</w:t>
      </w:r>
    </w:p>
    <w:p w14:paraId="7838E190" w14:textId="77777777" w:rsidR="00941D7B" w:rsidRDefault="001E25A1" w:rsidP="001E25A1">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cs="Times New Roman" w:hint="eastAsia"/>
          <w:bCs/>
          <w:color w:val="000000" w:themeColor="text1"/>
          <w:kern w:val="28"/>
          <w:sz w:val="28"/>
          <w:szCs w:val="28"/>
        </w:rPr>
        <w:t>（二）评分标准</w:t>
      </w:r>
    </w:p>
    <w:p w14:paraId="39324E4B" w14:textId="77777777"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lastRenderedPageBreak/>
        <w:t>竞赛评分严格按照公平、公正、公开的原则，评分标准注重考查参赛选手以下各方面的能力和水平：</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1732"/>
        <w:gridCol w:w="5353"/>
      </w:tblGrid>
      <w:tr w:rsidR="00897F71" w14:paraId="46B0CA99" w14:textId="77777777" w:rsidTr="00595736">
        <w:trPr>
          <w:trHeight w:val="285"/>
        </w:trPr>
        <w:tc>
          <w:tcPr>
            <w:tcW w:w="1211" w:type="dxa"/>
            <w:vAlign w:val="center"/>
          </w:tcPr>
          <w:p w14:paraId="59F26C2F" w14:textId="77777777" w:rsidR="00897F71" w:rsidRDefault="00897F71" w:rsidP="00595736">
            <w:pPr>
              <w:pStyle w:val="afd"/>
              <w:jc w:val="center"/>
              <w:rPr>
                <w:rFonts w:ascii="仿宋_GB2312"/>
                <w:b/>
                <w:kern w:val="0"/>
              </w:rPr>
            </w:pPr>
            <w:r>
              <w:rPr>
                <w:rFonts w:ascii="仿宋_GB2312" w:hint="eastAsia"/>
                <w:b/>
                <w:kern w:val="0"/>
              </w:rPr>
              <w:t>竞赛阶段</w:t>
            </w:r>
          </w:p>
        </w:tc>
        <w:tc>
          <w:tcPr>
            <w:tcW w:w="1732" w:type="dxa"/>
            <w:vAlign w:val="center"/>
          </w:tcPr>
          <w:p w14:paraId="442D3837" w14:textId="77777777" w:rsidR="00897F71" w:rsidRDefault="00897F71" w:rsidP="00595736">
            <w:pPr>
              <w:pStyle w:val="afd"/>
              <w:jc w:val="center"/>
              <w:rPr>
                <w:rFonts w:ascii="仿宋_GB2312"/>
                <w:b/>
                <w:kern w:val="0"/>
              </w:rPr>
            </w:pPr>
            <w:r>
              <w:rPr>
                <w:rFonts w:ascii="仿宋_GB2312" w:hint="eastAsia"/>
                <w:b/>
                <w:kern w:val="0"/>
              </w:rPr>
              <w:t>具体内容分值</w:t>
            </w:r>
          </w:p>
        </w:tc>
        <w:tc>
          <w:tcPr>
            <w:tcW w:w="5353" w:type="dxa"/>
            <w:vAlign w:val="center"/>
          </w:tcPr>
          <w:p w14:paraId="15D27A76" w14:textId="77777777" w:rsidR="00897F71" w:rsidRDefault="00897F71" w:rsidP="00595736">
            <w:pPr>
              <w:pStyle w:val="afd"/>
              <w:jc w:val="center"/>
              <w:rPr>
                <w:rFonts w:ascii="仿宋_GB2312"/>
                <w:b/>
                <w:kern w:val="0"/>
              </w:rPr>
            </w:pPr>
            <w:r>
              <w:rPr>
                <w:rFonts w:ascii="仿宋_GB2312" w:hint="eastAsia"/>
                <w:b/>
                <w:kern w:val="0"/>
              </w:rPr>
              <w:t>评分细则和评分方式</w:t>
            </w:r>
          </w:p>
        </w:tc>
      </w:tr>
      <w:tr w:rsidR="00897F71" w14:paraId="441EDEED" w14:textId="77777777" w:rsidTr="00595736">
        <w:trPr>
          <w:trHeight w:val="313"/>
        </w:trPr>
        <w:tc>
          <w:tcPr>
            <w:tcW w:w="1211" w:type="dxa"/>
            <w:vMerge w:val="restart"/>
            <w:vAlign w:val="center"/>
          </w:tcPr>
          <w:p w14:paraId="07591F3C" w14:textId="77777777" w:rsidR="00897F71" w:rsidRDefault="00897F71" w:rsidP="00595736">
            <w:pPr>
              <w:pStyle w:val="afd"/>
              <w:jc w:val="center"/>
              <w:rPr>
                <w:rFonts w:ascii="仿宋_GB2312"/>
                <w:kern w:val="0"/>
              </w:rPr>
            </w:pPr>
            <w:r>
              <w:rPr>
                <w:rFonts w:ascii="仿宋_GB2312" w:hint="eastAsia"/>
                <w:kern w:val="0"/>
              </w:rPr>
              <w:t>第一阶段</w:t>
            </w:r>
          </w:p>
          <w:p w14:paraId="010FF780" w14:textId="77777777" w:rsidR="00897F71" w:rsidRDefault="00897F71" w:rsidP="00595736">
            <w:pPr>
              <w:pStyle w:val="afd"/>
              <w:jc w:val="center"/>
              <w:rPr>
                <w:rFonts w:ascii="仿宋_GB2312"/>
                <w:kern w:val="0"/>
              </w:rPr>
            </w:pPr>
            <w:r>
              <w:rPr>
                <w:rFonts w:ascii="仿宋_GB2312" w:hint="eastAsia"/>
                <w:kern w:val="0"/>
              </w:rPr>
              <w:t>权重30%</w:t>
            </w:r>
          </w:p>
        </w:tc>
        <w:tc>
          <w:tcPr>
            <w:tcW w:w="1732" w:type="dxa"/>
            <w:vAlign w:val="center"/>
          </w:tcPr>
          <w:p w14:paraId="5C968D8A" w14:textId="77777777" w:rsidR="00897F71" w:rsidRDefault="00897F71" w:rsidP="00595736">
            <w:pPr>
              <w:pStyle w:val="afd"/>
              <w:jc w:val="center"/>
              <w:rPr>
                <w:rFonts w:ascii="仿宋_GB2312"/>
                <w:kern w:val="0"/>
              </w:rPr>
            </w:pPr>
            <w:r>
              <w:rPr>
                <w:rFonts w:ascii="仿宋_GB2312" w:hint="eastAsia"/>
                <w:kern w:val="0"/>
              </w:rPr>
              <w:t>网络平台搭建</w:t>
            </w:r>
          </w:p>
          <w:p w14:paraId="16C0CF23" w14:textId="77777777" w:rsidR="00897F71" w:rsidRDefault="00897F71" w:rsidP="00595736">
            <w:pPr>
              <w:pStyle w:val="afd"/>
              <w:jc w:val="center"/>
              <w:rPr>
                <w:rFonts w:ascii="仿宋_GB2312"/>
                <w:kern w:val="0"/>
              </w:rPr>
            </w:pPr>
            <w:r>
              <w:rPr>
                <w:rFonts w:ascii="仿宋_GB2312" w:hint="eastAsia"/>
                <w:kern w:val="0"/>
              </w:rPr>
              <w:t>权重5%</w:t>
            </w:r>
          </w:p>
        </w:tc>
        <w:tc>
          <w:tcPr>
            <w:tcW w:w="5353" w:type="dxa"/>
            <w:vAlign w:val="center"/>
          </w:tcPr>
          <w:p w14:paraId="7DD73526" w14:textId="77777777" w:rsidR="00897F71" w:rsidRDefault="00897F71" w:rsidP="00595736">
            <w:pPr>
              <w:pStyle w:val="afd"/>
              <w:jc w:val="center"/>
              <w:rPr>
                <w:rFonts w:ascii="仿宋_GB2312"/>
                <w:kern w:val="0"/>
              </w:rPr>
            </w:pPr>
            <w:r>
              <w:rPr>
                <w:rFonts w:ascii="仿宋_GB2312" w:cs="Arial" w:hint="eastAsia"/>
              </w:rPr>
              <w:t>防火墙、网络日志系统、</w:t>
            </w:r>
            <w:r>
              <w:rPr>
                <w:rFonts w:ascii="仿宋_GB2312" w:cs="Arial"/>
              </w:rPr>
              <w:t>web应用防火墙</w:t>
            </w:r>
            <w:r>
              <w:rPr>
                <w:rFonts w:ascii="仿宋_GB2312" w:cs="Arial" w:hint="eastAsia"/>
              </w:rPr>
              <w:t>、无线控制器、三层交换机，物理连接，命名、IP地址等配置，满分5分；</w:t>
            </w:r>
            <w:r w:rsidRPr="00922FF0">
              <w:rPr>
                <w:rFonts w:ascii="仿宋_GB2312" w:hint="eastAsia"/>
                <w:kern w:val="0"/>
              </w:rPr>
              <w:t>结果评分-客观</w:t>
            </w:r>
            <w:r>
              <w:rPr>
                <w:rFonts w:ascii="仿宋_GB2312" w:hint="eastAsia"/>
                <w:kern w:val="0"/>
              </w:rPr>
              <w:t>；</w:t>
            </w:r>
          </w:p>
        </w:tc>
      </w:tr>
      <w:tr w:rsidR="00897F71" w14:paraId="6DF40614" w14:textId="77777777" w:rsidTr="00595736">
        <w:trPr>
          <w:trHeight w:val="1954"/>
        </w:trPr>
        <w:tc>
          <w:tcPr>
            <w:tcW w:w="1211" w:type="dxa"/>
            <w:vMerge/>
            <w:vAlign w:val="center"/>
          </w:tcPr>
          <w:p w14:paraId="6F5B0821" w14:textId="77777777" w:rsidR="00897F71" w:rsidRDefault="00897F71" w:rsidP="00595736">
            <w:pPr>
              <w:pStyle w:val="afd"/>
              <w:jc w:val="center"/>
              <w:rPr>
                <w:rFonts w:ascii="仿宋_GB2312"/>
                <w:kern w:val="0"/>
              </w:rPr>
            </w:pPr>
          </w:p>
        </w:tc>
        <w:tc>
          <w:tcPr>
            <w:tcW w:w="1732" w:type="dxa"/>
            <w:vAlign w:val="center"/>
          </w:tcPr>
          <w:p w14:paraId="1253D89F" w14:textId="77777777" w:rsidR="00897F71" w:rsidRDefault="00897F71" w:rsidP="00595736">
            <w:pPr>
              <w:pStyle w:val="afd"/>
              <w:jc w:val="center"/>
              <w:rPr>
                <w:rFonts w:ascii="仿宋_GB2312"/>
                <w:kern w:val="0"/>
              </w:rPr>
            </w:pPr>
            <w:r>
              <w:rPr>
                <w:rFonts w:ascii="仿宋_GB2312" w:hint="eastAsia"/>
                <w:kern w:val="0"/>
              </w:rPr>
              <w:t>网络安全设备配置与防护</w:t>
            </w:r>
          </w:p>
          <w:p w14:paraId="35A9FE57" w14:textId="77777777" w:rsidR="00897F71" w:rsidRDefault="00897F71" w:rsidP="00595736">
            <w:pPr>
              <w:pStyle w:val="afd"/>
              <w:jc w:val="center"/>
              <w:rPr>
                <w:rFonts w:ascii="仿宋_GB2312"/>
                <w:kern w:val="0"/>
              </w:rPr>
            </w:pPr>
            <w:r>
              <w:rPr>
                <w:rFonts w:ascii="仿宋_GB2312" w:hint="eastAsia"/>
                <w:kern w:val="0"/>
              </w:rPr>
              <w:t>权重25%</w:t>
            </w:r>
          </w:p>
        </w:tc>
        <w:tc>
          <w:tcPr>
            <w:tcW w:w="5353" w:type="dxa"/>
            <w:vAlign w:val="center"/>
          </w:tcPr>
          <w:p w14:paraId="558F1A62" w14:textId="77777777" w:rsidR="00897F71" w:rsidRDefault="00897F71" w:rsidP="00595736">
            <w:pPr>
              <w:pStyle w:val="afd"/>
              <w:jc w:val="center"/>
              <w:rPr>
                <w:rFonts w:ascii="仿宋_GB2312"/>
                <w:kern w:val="0"/>
              </w:rPr>
            </w:pPr>
            <w:r>
              <w:rPr>
                <w:rFonts w:ascii="仿宋_GB2312" w:cs="Arial" w:hint="eastAsia"/>
              </w:rPr>
              <w:t>防火墙路由、安全策略、NAT、VPN等配置和测试；网络日志系统网络检测、统计、告警等配置；</w:t>
            </w:r>
            <w:r>
              <w:rPr>
                <w:rFonts w:ascii="仿宋_GB2312" w:cs="Arial"/>
              </w:rPr>
              <w:t>web应用防火墙</w:t>
            </w:r>
            <w:r>
              <w:rPr>
                <w:rFonts w:ascii="仿宋_GB2312" w:cs="Arial" w:hint="eastAsia"/>
              </w:rPr>
              <w:t>防护策略、过滤策略、告警等配置；无线管理、无线网络设置、安全策略等配置和测试；三层交换机路由、二层安全等配置和测试；满分25分；</w:t>
            </w:r>
            <w:r w:rsidRPr="00922FF0">
              <w:rPr>
                <w:rFonts w:ascii="仿宋_GB2312" w:hint="eastAsia"/>
                <w:kern w:val="0"/>
              </w:rPr>
              <w:t>结果评分-客观</w:t>
            </w:r>
            <w:r>
              <w:rPr>
                <w:rFonts w:ascii="仿宋_GB2312" w:hint="eastAsia"/>
                <w:kern w:val="0"/>
              </w:rPr>
              <w:t>；</w:t>
            </w:r>
          </w:p>
        </w:tc>
      </w:tr>
      <w:tr w:rsidR="00897F71" w14:paraId="182CDC29" w14:textId="77777777" w:rsidTr="00595736">
        <w:trPr>
          <w:trHeight w:val="1248"/>
        </w:trPr>
        <w:tc>
          <w:tcPr>
            <w:tcW w:w="1211" w:type="dxa"/>
            <w:vAlign w:val="center"/>
          </w:tcPr>
          <w:p w14:paraId="459A1D5C" w14:textId="77777777" w:rsidR="00897F71" w:rsidRDefault="00897F71" w:rsidP="00595736">
            <w:pPr>
              <w:pStyle w:val="afd"/>
              <w:jc w:val="center"/>
              <w:rPr>
                <w:rFonts w:ascii="仿宋_GB2312"/>
                <w:kern w:val="0"/>
              </w:rPr>
            </w:pPr>
            <w:r>
              <w:rPr>
                <w:rFonts w:ascii="仿宋_GB2312" w:hint="eastAsia"/>
                <w:kern w:val="0"/>
              </w:rPr>
              <w:t>第二阶段</w:t>
            </w:r>
          </w:p>
          <w:p w14:paraId="44652212" w14:textId="77777777" w:rsidR="00897F71" w:rsidRDefault="00897F71" w:rsidP="00595736">
            <w:pPr>
              <w:pStyle w:val="afd"/>
              <w:jc w:val="center"/>
              <w:rPr>
                <w:rFonts w:ascii="仿宋_GB2312"/>
                <w:kern w:val="0"/>
              </w:rPr>
            </w:pPr>
            <w:r>
              <w:rPr>
                <w:rFonts w:ascii="仿宋_GB2312" w:hint="eastAsia"/>
                <w:kern w:val="0"/>
              </w:rPr>
              <w:t>权重45%</w:t>
            </w:r>
          </w:p>
        </w:tc>
        <w:tc>
          <w:tcPr>
            <w:tcW w:w="1732" w:type="dxa"/>
            <w:vAlign w:val="center"/>
          </w:tcPr>
          <w:p w14:paraId="7A868359" w14:textId="5FD237E5" w:rsidR="00897F71" w:rsidRDefault="00897F71" w:rsidP="00E177FD">
            <w:pPr>
              <w:pStyle w:val="afd"/>
              <w:jc w:val="center"/>
              <w:rPr>
                <w:rFonts w:ascii="仿宋_GB2312"/>
                <w:kern w:val="0"/>
              </w:rPr>
            </w:pPr>
            <w:r>
              <w:rPr>
                <w:rFonts w:ascii="仿宋_GB2312" w:hint="eastAsia"/>
                <w:kern w:val="0"/>
              </w:rPr>
              <w:t>系统安全攻防及运维安全管控</w:t>
            </w:r>
            <w:r w:rsidRPr="002258B5">
              <w:rPr>
                <w:rFonts w:ascii="仿宋_GB2312" w:hint="eastAsia"/>
                <w:kern w:val="0"/>
              </w:rPr>
              <w:t>权重45%</w:t>
            </w:r>
          </w:p>
        </w:tc>
        <w:tc>
          <w:tcPr>
            <w:tcW w:w="5353" w:type="dxa"/>
            <w:vAlign w:val="center"/>
          </w:tcPr>
          <w:p w14:paraId="1569D569" w14:textId="77777777" w:rsidR="00897F71" w:rsidRDefault="00897F71" w:rsidP="00595736">
            <w:pPr>
              <w:pStyle w:val="afd"/>
              <w:jc w:val="center"/>
              <w:rPr>
                <w:rFonts w:ascii="仿宋_GB2312"/>
                <w:kern w:val="0"/>
              </w:rPr>
            </w:pPr>
            <w:r w:rsidRPr="00DA4DBC">
              <w:rPr>
                <w:rFonts w:ascii="仿宋_GB2312"/>
                <w:kern w:val="0"/>
              </w:rPr>
              <w:t>MAC、DHCP、ARP、STP等渗透测试及其加固；Windows、Linux操作系统服务缓冲区溢出渗透测试及其加固；SQL注入、命令注入、文件上传、目录穿越、XSS、CSRF、Cookie盗用、会话劫持等漏洞渗透测试及其安全编程，人工智能在信息安全中的应用</w:t>
            </w:r>
            <w:r>
              <w:rPr>
                <w:rFonts w:ascii="仿宋_GB2312" w:hint="eastAsia"/>
                <w:kern w:val="0"/>
              </w:rPr>
              <w:t>；</w:t>
            </w:r>
            <w:r>
              <w:rPr>
                <w:rFonts w:ascii="仿宋_GB2312" w:cs="Arial" w:hint="eastAsia"/>
              </w:rPr>
              <w:t>满分45分；</w:t>
            </w:r>
            <w:r w:rsidRPr="00922FF0">
              <w:rPr>
                <w:rFonts w:ascii="仿宋_GB2312" w:hint="eastAsia"/>
                <w:kern w:val="0"/>
              </w:rPr>
              <w:t>结果评分-客观</w:t>
            </w:r>
            <w:r>
              <w:rPr>
                <w:rFonts w:ascii="仿宋_GB2312" w:hint="eastAsia"/>
                <w:kern w:val="0"/>
              </w:rPr>
              <w:t>/</w:t>
            </w:r>
            <w:r w:rsidRPr="00922FF0">
              <w:rPr>
                <w:rFonts w:ascii="仿宋_GB2312" w:hint="eastAsia"/>
                <w:kern w:val="0"/>
              </w:rPr>
              <w:t>机考评分</w:t>
            </w:r>
            <w:r>
              <w:rPr>
                <w:rFonts w:ascii="仿宋_GB2312" w:hint="eastAsia"/>
                <w:kern w:val="0"/>
              </w:rPr>
              <w:t>；</w:t>
            </w:r>
          </w:p>
        </w:tc>
      </w:tr>
      <w:tr w:rsidR="00897F71" w14:paraId="6F580357" w14:textId="77777777" w:rsidTr="00595736">
        <w:trPr>
          <w:trHeight w:val="634"/>
        </w:trPr>
        <w:tc>
          <w:tcPr>
            <w:tcW w:w="1211" w:type="dxa"/>
            <w:vAlign w:val="center"/>
          </w:tcPr>
          <w:p w14:paraId="0C06E185" w14:textId="77777777" w:rsidR="00897F71" w:rsidRDefault="00897F71" w:rsidP="00595736">
            <w:pPr>
              <w:pStyle w:val="afd"/>
              <w:jc w:val="center"/>
              <w:rPr>
                <w:rFonts w:ascii="仿宋_GB2312"/>
                <w:kern w:val="0"/>
              </w:rPr>
            </w:pPr>
            <w:r>
              <w:rPr>
                <w:rFonts w:ascii="仿宋_GB2312" w:hint="eastAsia"/>
                <w:kern w:val="0"/>
              </w:rPr>
              <w:t>第三阶段</w:t>
            </w:r>
          </w:p>
          <w:p w14:paraId="7F066FDF" w14:textId="77777777" w:rsidR="00897F71" w:rsidRDefault="00897F71" w:rsidP="00595736">
            <w:pPr>
              <w:pStyle w:val="afd"/>
              <w:jc w:val="center"/>
              <w:rPr>
                <w:rFonts w:ascii="仿宋_GB2312"/>
                <w:kern w:val="0"/>
              </w:rPr>
            </w:pPr>
            <w:r>
              <w:rPr>
                <w:rFonts w:ascii="仿宋_GB2312" w:hint="eastAsia"/>
                <w:kern w:val="0"/>
              </w:rPr>
              <w:t>权重25%</w:t>
            </w:r>
          </w:p>
        </w:tc>
        <w:tc>
          <w:tcPr>
            <w:tcW w:w="1732" w:type="dxa"/>
            <w:vAlign w:val="center"/>
          </w:tcPr>
          <w:p w14:paraId="34FEC5EF" w14:textId="77777777" w:rsidR="00897F71" w:rsidRDefault="00897F71" w:rsidP="00595736">
            <w:pPr>
              <w:pStyle w:val="afd"/>
              <w:jc w:val="center"/>
              <w:rPr>
                <w:rFonts w:ascii="仿宋_GB2312"/>
                <w:kern w:val="0"/>
              </w:rPr>
            </w:pPr>
            <w:r>
              <w:rPr>
                <w:rFonts w:ascii="仿宋_GB2312" w:hint="eastAsia"/>
                <w:kern w:val="0"/>
              </w:rPr>
              <w:t>分组对抗</w:t>
            </w:r>
          </w:p>
          <w:p w14:paraId="2CFC287C" w14:textId="77777777" w:rsidR="00897F71" w:rsidRDefault="00897F71" w:rsidP="00595736">
            <w:pPr>
              <w:pStyle w:val="afd"/>
              <w:jc w:val="center"/>
              <w:rPr>
                <w:rFonts w:ascii="仿宋_GB2312"/>
                <w:kern w:val="0"/>
              </w:rPr>
            </w:pPr>
            <w:r>
              <w:rPr>
                <w:rFonts w:ascii="仿宋_GB2312" w:hint="eastAsia"/>
                <w:kern w:val="0"/>
              </w:rPr>
              <w:t>权重25%</w:t>
            </w:r>
          </w:p>
        </w:tc>
        <w:tc>
          <w:tcPr>
            <w:tcW w:w="5353" w:type="dxa"/>
            <w:vAlign w:val="center"/>
          </w:tcPr>
          <w:p w14:paraId="60A9DB89" w14:textId="77777777" w:rsidR="00897F71" w:rsidRDefault="00897F71" w:rsidP="00595736">
            <w:pPr>
              <w:pStyle w:val="afd"/>
              <w:jc w:val="center"/>
              <w:rPr>
                <w:rFonts w:ascii="仿宋_GB2312"/>
                <w:kern w:val="0"/>
              </w:rPr>
            </w:pPr>
            <w:r w:rsidRPr="00B55F35">
              <w:rPr>
                <w:rFonts w:ascii="仿宋_GB2312" w:hint="eastAsia"/>
                <w:kern w:val="0"/>
              </w:rPr>
              <w:t>使用命令注入、文件上传、文件包含、远程代码执行、缓冲区溢出、系统后门等漏洞加固或渗透靶机，</w:t>
            </w:r>
            <w:r>
              <w:rPr>
                <w:rFonts w:ascii="仿宋_GB2312" w:hint="eastAsia"/>
                <w:kern w:val="0"/>
              </w:rPr>
              <w:t>满分</w:t>
            </w:r>
            <w:r w:rsidRPr="00B55F35">
              <w:rPr>
                <w:rFonts w:ascii="仿宋_GB2312"/>
                <w:kern w:val="0"/>
              </w:rPr>
              <w:t>25分；</w:t>
            </w:r>
            <w:r w:rsidRPr="00922FF0">
              <w:rPr>
                <w:rFonts w:ascii="仿宋_GB2312" w:hint="eastAsia"/>
                <w:kern w:val="0"/>
              </w:rPr>
              <w:t>机考评分</w:t>
            </w:r>
            <w:r>
              <w:rPr>
                <w:rFonts w:ascii="仿宋_GB2312" w:hint="eastAsia"/>
                <w:kern w:val="0"/>
              </w:rPr>
              <w:t>；</w:t>
            </w:r>
          </w:p>
        </w:tc>
      </w:tr>
    </w:tbl>
    <w:p w14:paraId="1E850204" w14:textId="77777777" w:rsidR="00897F71" w:rsidRPr="00897F71" w:rsidRDefault="00897F71" w:rsidP="00897F71"/>
    <w:p w14:paraId="6FAB0C05" w14:textId="77777777" w:rsidR="00941D7B" w:rsidRPr="00204793" w:rsidRDefault="001E25A1">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（三）注意事项</w:t>
      </w:r>
    </w:p>
    <w:p w14:paraId="0FF92158" w14:textId="77777777"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参赛选手应体现团队风貌、团队协作与沟通、组织与管理能力和工作计划能力等，并注意相关文档的准确性与规范性。</w:t>
      </w:r>
    </w:p>
    <w:p w14:paraId="6380D474" w14:textId="77777777"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竞赛过程中，参赛选手如有不服从裁判判决、扰乱赛场秩序、舞弊等不文明行为，由裁判组按照规定扣减相应分数，情节严重的取消竞赛资格。选手有下列情形，需从比赛成绩中扣分：</w:t>
      </w:r>
    </w:p>
    <w:p w14:paraId="60635BC7" w14:textId="77777777"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1. 违反比赛规定，提前进行操作或比赛终止后仍继续操作的，由现场裁判负责记录并酌情扣1-5分。</w:t>
      </w:r>
    </w:p>
    <w:p w14:paraId="5EC4C1E0" w14:textId="77777777" w:rsidR="00941D7B" w:rsidRDefault="00CE2DFE">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2. 在竞赛过程中，违反操作规程，影响其他选手比赛的，未造成设备损坏的参赛队，扣5-10分。</w:t>
      </w:r>
    </w:p>
    <w:p w14:paraId="3D4E8D62" w14:textId="77777777" w:rsidR="00C45627" w:rsidRDefault="00CE2DFE" w:rsidP="00C45627">
      <w:pPr>
        <w:pStyle w:val="af1"/>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3. 在竞赛过程中，造成设备损坏或影响他人比赛、情节严重的报竞</w:t>
      </w:r>
      <w:r>
        <w:rPr>
          <w:rFonts w:ascii="仿宋" w:eastAsia="仿宋" w:hAnsi="仿宋" w:hint="eastAsia"/>
          <w:b w:val="0"/>
          <w:color w:val="000000" w:themeColor="text1"/>
          <w:sz w:val="28"/>
          <w:szCs w:val="28"/>
        </w:rPr>
        <w:lastRenderedPageBreak/>
        <w:t>赛执委会批准，终止该参赛队的比赛，竞赛成绩以0分计算</w:t>
      </w:r>
      <w:r w:rsidR="00C45627">
        <w:rPr>
          <w:rFonts w:ascii="仿宋" w:eastAsia="仿宋" w:hAnsi="仿宋" w:hint="eastAsia"/>
          <w:b w:val="0"/>
          <w:color w:val="000000" w:themeColor="text1"/>
          <w:sz w:val="28"/>
          <w:szCs w:val="28"/>
        </w:rPr>
        <w:t>。</w:t>
      </w:r>
    </w:p>
    <w:p w14:paraId="0992CEBC" w14:textId="77777777" w:rsidR="00C45627" w:rsidRPr="00C45627" w:rsidRDefault="00C45627" w:rsidP="00C45627">
      <w:pPr>
        <w:ind w:firstLineChars="200" w:firstLine="560"/>
      </w:pPr>
      <w:r w:rsidRPr="00C45627">
        <w:rPr>
          <w:rFonts w:ascii="仿宋" w:eastAsia="仿宋" w:hAnsi="仿宋" w:cs="Times New Roman" w:hint="eastAsia"/>
          <w:bCs/>
          <w:color w:val="000000" w:themeColor="text1"/>
          <w:kern w:val="28"/>
          <w:sz w:val="28"/>
          <w:szCs w:val="28"/>
        </w:rPr>
        <w:t>4</w:t>
      </w:r>
      <w:r w:rsidRPr="00C45627">
        <w:rPr>
          <w:rFonts w:ascii="仿宋" w:eastAsia="仿宋" w:hAnsi="仿宋" w:cs="Times New Roman"/>
          <w:bCs/>
          <w:color w:val="000000" w:themeColor="text1"/>
          <w:kern w:val="28"/>
          <w:sz w:val="28"/>
          <w:szCs w:val="28"/>
        </w:rPr>
        <w:t>.</w:t>
      </w:r>
      <w:r w:rsidRPr="00C45627">
        <w:rPr>
          <w:rFonts w:ascii="仿宋" w:eastAsia="仿宋" w:hAnsi="仿宋" w:cs="Times New Roman" w:hint="eastAsia"/>
          <w:bCs/>
          <w:color w:val="000000" w:themeColor="text1"/>
          <w:kern w:val="28"/>
          <w:sz w:val="28"/>
          <w:szCs w:val="28"/>
        </w:rPr>
        <w:t>竞赛过程中</w:t>
      </w:r>
      <w:r w:rsidRPr="00C45627">
        <w:rPr>
          <w:rFonts w:ascii="仿宋" w:eastAsia="仿宋" w:hAnsi="仿宋" w:hint="eastAsia"/>
          <w:color w:val="000000" w:themeColor="text1"/>
          <w:sz w:val="28"/>
          <w:szCs w:val="28"/>
        </w:rPr>
        <w:t>，攻击竞赛服务器平台的的造成服务器故障的</w:t>
      </w:r>
      <w:r>
        <w:rPr>
          <w:rFonts w:ascii="仿宋" w:eastAsia="仿宋" w:hAnsi="仿宋" w:hint="eastAsia"/>
          <w:color w:val="000000" w:themeColor="text1"/>
          <w:sz w:val="28"/>
          <w:szCs w:val="28"/>
        </w:rPr>
        <w:t>情节严重的报竞赛执委会批准，终止该参赛队的比赛，竞赛成绩以0分计算</w:t>
      </w:r>
      <w:r>
        <w:rPr>
          <w:rFonts w:ascii="仿宋" w:eastAsia="仿宋" w:hAnsi="仿宋" w:hint="eastAsia"/>
          <w:b/>
          <w:color w:val="000000" w:themeColor="text1"/>
          <w:sz w:val="28"/>
          <w:szCs w:val="28"/>
        </w:rPr>
        <w:t>。</w:t>
      </w:r>
    </w:p>
    <w:p w14:paraId="6011A583" w14:textId="77777777" w:rsidR="00941D7B" w:rsidRDefault="00CE2DFE">
      <w:pPr>
        <w:snapToGrid w:val="0"/>
        <w:spacing w:line="560" w:lineRule="exact"/>
        <w:ind w:firstLine="420"/>
        <w:outlineLvl w:val="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（四）成绩复核与公布</w:t>
      </w:r>
    </w:p>
    <w:p w14:paraId="20077AAB" w14:textId="0536CE50" w:rsidR="00941D7B" w:rsidRDefault="00325EC3">
      <w:pPr>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竞赛成绩以复核无误后，经项目裁判</w:t>
      </w:r>
      <w:r w:rsidR="00CE2DFE">
        <w:rPr>
          <w:rFonts w:ascii="仿宋" w:eastAsia="仿宋" w:hAnsi="仿宋" w:cs="Times New Roman" w:hint="eastAsia"/>
          <w:bCs/>
          <w:color w:val="000000" w:themeColor="text1"/>
          <w:kern w:val="28"/>
          <w:sz w:val="28"/>
          <w:szCs w:val="28"/>
        </w:rPr>
        <w:t>、监督人员审核签字后确定。竞赛成绩</w:t>
      </w:r>
      <w:r w:rsidR="001E25A1" w:rsidRPr="001E25A1">
        <w:rPr>
          <w:rFonts w:ascii="仿宋" w:eastAsia="仿宋" w:hAnsi="仿宋" w:cs="Times New Roman" w:hint="eastAsia"/>
          <w:bCs/>
          <w:color w:val="000000" w:themeColor="text1"/>
          <w:kern w:val="28"/>
          <w:sz w:val="28"/>
          <w:szCs w:val="28"/>
        </w:rPr>
        <w:t xml:space="preserve">按照 </w:t>
      </w:r>
      <w:r w:rsidR="00A43258">
        <w:rPr>
          <w:rFonts w:ascii="仿宋" w:eastAsia="仿宋" w:hAnsi="仿宋" w:cs="Times New Roman" w:hint="eastAsia"/>
          <w:bCs/>
          <w:color w:val="000000" w:themeColor="text1"/>
          <w:kern w:val="28"/>
          <w:sz w:val="28"/>
          <w:szCs w:val="28"/>
        </w:rPr>
        <w:t>2022年海南省</w:t>
      </w:r>
      <w:r w:rsidR="001E25A1" w:rsidRPr="001E25A1">
        <w:rPr>
          <w:rFonts w:ascii="仿宋" w:eastAsia="仿宋" w:hAnsi="仿宋" w:cs="Times New Roman" w:hint="eastAsia"/>
          <w:bCs/>
          <w:color w:val="000000" w:themeColor="text1"/>
          <w:kern w:val="28"/>
          <w:sz w:val="28"/>
          <w:szCs w:val="28"/>
        </w:rPr>
        <w:t>职业院校技能大赛委员会相关规定</w:t>
      </w:r>
      <w:r w:rsidR="001E25A1">
        <w:rPr>
          <w:rFonts w:ascii="仿宋" w:eastAsia="仿宋" w:hAnsi="仿宋" w:cs="Times New Roman" w:hint="eastAsia"/>
          <w:bCs/>
          <w:color w:val="000000" w:themeColor="text1"/>
          <w:kern w:val="28"/>
          <w:sz w:val="28"/>
          <w:szCs w:val="28"/>
        </w:rPr>
        <w:t>予以发布</w:t>
      </w:r>
      <w:r w:rsidR="00CE2DFE">
        <w:rPr>
          <w:rFonts w:ascii="仿宋" w:eastAsia="仿宋" w:hAnsi="仿宋" w:cs="Times New Roman" w:hint="eastAsia"/>
          <w:bCs/>
          <w:color w:val="000000" w:themeColor="text1"/>
          <w:kern w:val="28"/>
          <w:sz w:val="28"/>
          <w:szCs w:val="28"/>
        </w:rPr>
        <w:t>。若有异议，经过规定程序仲裁后，按照仲裁结果公布比赛成绩。</w:t>
      </w:r>
    </w:p>
    <w:p w14:paraId="59F9B10F" w14:textId="77777777" w:rsidR="0032353C" w:rsidRDefault="0032353C"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十一、申诉与仲裁</w:t>
      </w:r>
    </w:p>
    <w:p w14:paraId="5B0A7C77" w14:textId="77777777"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1.</w:t>
      </w:r>
      <w:r>
        <w:rPr>
          <w:rFonts w:ascii="仿宋" w:eastAsia="仿宋" w:hAnsi="仿宋" w:hint="eastAsia"/>
          <w:color w:val="000000" w:themeColor="text1"/>
          <w:sz w:val="28"/>
          <w:szCs w:val="28"/>
        </w:rPr>
        <w:t xml:space="preserve"> </w:t>
      </w:r>
      <w:r w:rsidR="00C3176E">
        <w:rPr>
          <w:rFonts w:ascii="仿宋" w:eastAsia="仿宋" w:hAnsi="仿宋" w:hint="eastAsia"/>
          <w:color w:val="000000" w:themeColor="text1"/>
          <w:sz w:val="28"/>
          <w:szCs w:val="28"/>
        </w:rPr>
        <w:t>海南</w:t>
      </w:r>
      <w:r w:rsidRPr="0039365C">
        <w:rPr>
          <w:rFonts w:ascii="仿宋" w:eastAsia="仿宋" w:hAnsi="仿宋" w:hint="eastAsia"/>
          <w:color w:val="000000" w:themeColor="text1"/>
          <w:sz w:val="28"/>
          <w:szCs w:val="28"/>
        </w:rPr>
        <w:t>省职业院校技能大赛设仲裁工作委员会，赛点设仲裁工作组</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组长由大赛组委会办公室指派，组员为赛项裁判长和赛点执委会主任。</w:t>
      </w:r>
    </w:p>
    <w:p w14:paraId="3C55D046" w14:textId="77777777"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2.</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参赛队对赛事过程、工作人员工作若有疑异</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在事实清楚</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证据充分的前提下可由参赛队领队以书面形式向赛点仲裁组提出申诉。报告应对申诉事件的现象、发生时间、涉及人员、申诉依据等进行充分、实事求是的叙述。非书面申诉不予受理。</w:t>
      </w:r>
    </w:p>
    <w:p w14:paraId="4323EE9D" w14:textId="77777777"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3.</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提出申诉应在赛项比赛结束后 1 小时内向赛点仲裁组提出。超过时效不予受理。提出申诉后申诉人及相关涉及人员不得离开赛点，否则视为自行放弃申诉。</w:t>
      </w:r>
    </w:p>
    <w:p w14:paraId="5485C710" w14:textId="77777777"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4.</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赛点仲裁工作组在接到申诉报告后的 2 小时内组织复议，并及时将复议结果以书面形式告知申诉方。</w:t>
      </w:r>
    </w:p>
    <w:p w14:paraId="2B329C56" w14:textId="77777777"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5.</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对赛点仲裁组复议结果不服的，可由代表队所在院校校级领导向大赛仲裁委员会提出申诉。大赛仲裁委员会的仲裁结果为最终结果。</w:t>
      </w:r>
    </w:p>
    <w:p w14:paraId="4FA45BD1" w14:textId="77777777"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6.</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申诉方不得以任何理由拒绝接收仲裁结果；不得以任何理由采取过激行为扰乱赛场秩序；仲裁结果由申诉人签收，不能代收；如在约定时间和地点申诉人离开，视为撤诉。</w:t>
      </w:r>
    </w:p>
    <w:p w14:paraId="6F635330" w14:textId="77777777" w:rsidR="0032353C" w:rsidRPr="0032353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lastRenderedPageBreak/>
        <w:t>7.</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申诉方可随时提出放弃申诉。</w:t>
      </w:r>
    </w:p>
    <w:p w14:paraId="507B58B7" w14:textId="77777777" w:rsidR="0032353C" w:rsidRDefault="0032353C"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十二、</w:t>
      </w:r>
      <w:r w:rsidRPr="0032353C">
        <w:rPr>
          <w:rFonts w:ascii="仿宋" w:eastAsia="仿宋" w:hAnsi="仿宋" w:hint="eastAsia"/>
          <w:color w:val="000000" w:themeColor="text1"/>
          <w:sz w:val="28"/>
          <w:szCs w:val="28"/>
        </w:rPr>
        <w:t>竞赛观摩</w:t>
      </w:r>
    </w:p>
    <w:p w14:paraId="27073D1F" w14:textId="77777777" w:rsidR="00325EC3" w:rsidRPr="00325EC3" w:rsidRDefault="00325EC3" w:rsidP="00325EC3">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媒体</w:t>
      </w:r>
      <w:r w:rsidRPr="00325EC3">
        <w:rPr>
          <w:rFonts w:ascii="仿宋" w:eastAsia="仿宋" w:hAnsi="仿宋" w:hint="eastAsia"/>
          <w:color w:val="000000" w:themeColor="text1"/>
          <w:sz w:val="28"/>
          <w:szCs w:val="28"/>
        </w:rPr>
        <w:t>可以在不打扰选手竞赛的要求下，沿现场指定观摩通道有组织地参观竞赛现场，了解</w:t>
      </w:r>
      <w:r>
        <w:rPr>
          <w:rFonts w:ascii="仿宋" w:eastAsia="仿宋" w:hAnsi="仿宋" w:hint="eastAsia"/>
          <w:color w:val="000000" w:themeColor="text1"/>
          <w:sz w:val="28"/>
          <w:szCs w:val="28"/>
        </w:rPr>
        <w:t>信息安全</w:t>
      </w:r>
      <w:r w:rsidRPr="00325EC3">
        <w:rPr>
          <w:rFonts w:ascii="仿宋" w:eastAsia="仿宋" w:hAnsi="仿宋" w:hint="eastAsia"/>
          <w:color w:val="000000" w:themeColor="text1"/>
          <w:sz w:val="28"/>
          <w:szCs w:val="28"/>
        </w:rPr>
        <w:t>技术及职业教育教学成果。 </w:t>
      </w:r>
    </w:p>
    <w:p w14:paraId="5BC0A387" w14:textId="77777777" w:rsidR="00325EC3" w:rsidRDefault="00325EC3" w:rsidP="00325EC3">
      <w:pPr>
        <w:adjustRightInd w:val="0"/>
        <w:snapToGrid w:val="0"/>
        <w:spacing w:line="560" w:lineRule="exact"/>
        <w:ind w:firstLineChars="200" w:firstLine="560"/>
        <w:rPr>
          <w:rFonts w:ascii="仿宋" w:eastAsia="仿宋" w:hAnsi="仿宋"/>
          <w:color w:val="000000" w:themeColor="text1"/>
          <w:sz w:val="28"/>
          <w:szCs w:val="28"/>
        </w:rPr>
      </w:pPr>
      <w:r w:rsidRPr="00325EC3">
        <w:rPr>
          <w:rFonts w:ascii="仿宋" w:eastAsia="仿宋" w:hAnsi="仿宋" w:hint="eastAsia"/>
          <w:color w:val="000000" w:themeColor="text1"/>
          <w:sz w:val="28"/>
          <w:szCs w:val="28"/>
        </w:rPr>
        <w:t>在赛场外</w:t>
      </w:r>
      <w:r>
        <w:rPr>
          <w:rFonts w:ascii="仿宋" w:eastAsia="仿宋" w:hAnsi="仿宋" w:hint="eastAsia"/>
          <w:color w:val="000000" w:themeColor="text1"/>
          <w:sz w:val="28"/>
          <w:szCs w:val="28"/>
        </w:rPr>
        <w:t>布置</w:t>
      </w:r>
      <w:r w:rsidRPr="00325EC3">
        <w:rPr>
          <w:rFonts w:ascii="仿宋" w:eastAsia="仿宋" w:hAnsi="仿宋" w:hint="eastAsia"/>
          <w:color w:val="000000" w:themeColor="text1"/>
          <w:sz w:val="28"/>
          <w:szCs w:val="28"/>
        </w:rPr>
        <w:t>开放式展区，对</w:t>
      </w:r>
      <w:r>
        <w:rPr>
          <w:rFonts w:ascii="仿宋" w:eastAsia="仿宋" w:hAnsi="仿宋" w:hint="eastAsia"/>
          <w:color w:val="000000" w:themeColor="text1"/>
          <w:sz w:val="28"/>
          <w:szCs w:val="28"/>
        </w:rPr>
        <w:t>信息安全</w:t>
      </w:r>
      <w:r w:rsidRPr="00325EC3">
        <w:rPr>
          <w:rFonts w:ascii="仿宋" w:eastAsia="仿宋" w:hAnsi="仿宋" w:hint="eastAsia"/>
          <w:color w:val="000000" w:themeColor="text1"/>
          <w:sz w:val="28"/>
          <w:szCs w:val="28"/>
        </w:rPr>
        <w:t>技术应用进行科普宣传，</w:t>
      </w:r>
      <w:r>
        <w:rPr>
          <w:rFonts w:ascii="仿宋" w:eastAsia="仿宋" w:hAnsi="仿宋" w:hint="eastAsia"/>
          <w:color w:val="000000" w:themeColor="text1"/>
          <w:sz w:val="28"/>
          <w:szCs w:val="28"/>
        </w:rPr>
        <w:t>将信息安全</w:t>
      </w:r>
      <w:r w:rsidRPr="00325EC3">
        <w:rPr>
          <w:rFonts w:ascii="仿宋" w:eastAsia="仿宋" w:hAnsi="仿宋" w:hint="eastAsia"/>
          <w:color w:val="000000" w:themeColor="text1"/>
          <w:sz w:val="28"/>
          <w:szCs w:val="28"/>
        </w:rPr>
        <w:t>技术在人们生活中的应用对公众进行展现。</w:t>
      </w:r>
    </w:p>
    <w:p w14:paraId="084E6702" w14:textId="77777777" w:rsidR="00325EC3" w:rsidRDefault="00325EC3"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十三、</w:t>
      </w:r>
      <w:r w:rsidRPr="0032353C">
        <w:rPr>
          <w:rFonts w:ascii="仿宋" w:eastAsia="仿宋" w:hAnsi="仿宋" w:hint="eastAsia"/>
          <w:color w:val="000000" w:themeColor="text1"/>
          <w:sz w:val="28"/>
          <w:szCs w:val="28"/>
        </w:rPr>
        <w:t>竞赛</w:t>
      </w:r>
      <w:r>
        <w:rPr>
          <w:rFonts w:ascii="仿宋" w:eastAsia="仿宋" w:hAnsi="仿宋" w:hint="eastAsia"/>
          <w:color w:val="000000" w:themeColor="text1"/>
          <w:sz w:val="28"/>
          <w:szCs w:val="28"/>
        </w:rPr>
        <w:t>视频</w:t>
      </w:r>
    </w:p>
    <w:p w14:paraId="42D27FF5" w14:textId="77777777" w:rsidR="00325EC3" w:rsidRPr="00BA6E88" w:rsidRDefault="00325EC3" w:rsidP="00BA6E88">
      <w:pPr>
        <w:adjustRightInd w:val="0"/>
        <w:snapToGrid w:val="0"/>
        <w:spacing w:line="560" w:lineRule="exact"/>
        <w:ind w:firstLineChars="200" w:firstLine="560"/>
        <w:rPr>
          <w:rFonts w:ascii="仿宋" w:eastAsia="仿宋" w:hAnsi="仿宋"/>
          <w:color w:val="000000" w:themeColor="text1"/>
          <w:sz w:val="28"/>
          <w:szCs w:val="28"/>
        </w:rPr>
      </w:pPr>
      <w:r w:rsidRPr="00325EC3">
        <w:rPr>
          <w:rFonts w:ascii="仿宋" w:eastAsia="仿宋" w:hAnsi="仿宋" w:hint="eastAsia"/>
          <w:color w:val="000000" w:themeColor="text1"/>
          <w:sz w:val="28"/>
          <w:szCs w:val="28"/>
        </w:rPr>
        <w:t>比赛过程全程监控。</w:t>
      </w:r>
    </w:p>
    <w:p w14:paraId="2083B7BE" w14:textId="77777777" w:rsidR="00BA6E88" w:rsidRDefault="00BA6E88"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十四、资源转化</w:t>
      </w:r>
    </w:p>
    <w:p w14:paraId="782CB06A" w14:textId="77777777"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“以赛促教、以赛促改、以赛促学”是</w:t>
      </w:r>
      <w:r w:rsidR="00C3176E">
        <w:rPr>
          <w:rFonts w:ascii="仿宋" w:eastAsia="仿宋" w:hAnsi="仿宋" w:hint="eastAsia"/>
          <w:color w:val="000000" w:themeColor="text1"/>
          <w:sz w:val="28"/>
          <w:szCs w:val="28"/>
        </w:rPr>
        <w:t>海南</w:t>
      </w:r>
      <w:r w:rsidRPr="00BA6E88">
        <w:rPr>
          <w:rFonts w:ascii="仿宋" w:eastAsia="仿宋" w:hAnsi="仿宋" w:hint="eastAsia"/>
          <w:color w:val="000000" w:themeColor="text1"/>
          <w:sz w:val="28"/>
          <w:szCs w:val="28"/>
        </w:rPr>
        <w:t>省职业院校技能大赛的重要目的。将竞赛内容成功转化为可教学化的资源无疑是实现这一目的的重要保障。为此，拟制定如下教学资源转化方案。</w:t>
      </w:r>
    </w:p>
    <w:p w14:paraId="6578BBC8" w14:textId="77777777"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（一）计划完成大赛成果转化课程开发</w:t>
      </w:r>
    </w:p>
    <w:p w14:paraId="63C8C970" w14:textId="77777777"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完成基于大赛成果构建相关课程标准，将大赛相关知识和成果融入相关课程教学工作中。</w:t>
      </w:r>
    </w:p>
    <w:p w14:paraId="28E4A91A" w14:textId="77777777"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（二）计划完成大赛成果转化实训系统开发</w:t>
      </w:r>
    </w:p>
    <w:p w14:paraId="673814FF" w14:textId="77777777"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完成基于竞赛设备构建信息安全实训室建设方案。</w:t>
      </w:r>
    </w:p>
    <w:p w14:paraId="6D8A7092" w14:textId="77777777"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（三）计划师资培训</w:t>
      </w:r>
    </w:p>
    <w:p w14:paraId="730D8D7E" w14:textId="77777777" w:rsidR="00325EC3"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赛项合作企业神州数码将针对</w:t>
      </w:r>
      <w:r w:rsidR="00C3176E">
        <w:rPr>
          <w:rFonts w:ascii="仿宋" w:eastAsia="仿宋" w:hAnsi="仿宋" w:hint="eastAsia"/>
          <w:color w:val="000000" w:themeColor="text1"/>
          <w:sz w:val="28"/>
          <w:szCs w:val="28"/>
        </w:rPr>
        <w:t>海南</w:t>
      </w:r>
      <w:r w:rsidRPr="00BA6E88">
        <w:rPr>
          <w:rFonts w:ascii="仿宋" w:eastAsia="仿宋" w:hAnsi="仿宋" w:hint="eastAsia"/>
          <w:color w:val="000000" w:themeColor="text1"/>
          <w:sz w:val="28"/>
          <w:szCs w:val="28"/>
        </w:rPr>
        <w:t>省计划进行 1-2 期师资培训</w:t>
      </w:r>
      <w:r>
        <w:rPr>
          <w:rFonts w:ascii="仿宋" w:eastAsia="仿宋" w:hAnsi="仿宋" w:hint="eastAsia"/>
          <w:color w:val="000000" w:themeColor="text1"/>
          <w:sz w:val="28"/>
          <w:szCs w:val="28"/>
        </w:rPr>
        <w:t>，</w:t>
      </w:r>
      <w:r w:rsidRPr="00BA6E88">
        <w:rPr>
          <w:rFonts w:ascii="仿宋" w:eastAsia="仿宋" w:hAnsi="仿宋" w:hint="eastAsia"/>
          <w:color w:val="000000" w:themeColor="text1"/>
          <w:sz w:val="28"/>
          <w:szCs w:val="28"/>
        </w:rPr>
        <w:t>进行赛项复盘演练和信息安全技术培训，培训内容定为信息安全</w:t>
      </w:r>
      <w:r>
        <w:rPr>
          <w:rFonts w:ascii="仿宋" w:eastAsia="仿宋" w:hAnsi="仿宋" w:hint="eastAsia"/>
          <w:color w:val="000000" w:themeColor="text1"/>
          <w:sz w:val="28"/>
          <w:szCs w:val="28"/>
        </w:rPr>
        <w:t>技术基础</w:t>
      </w:r>
      <w:r w:rsidRPr="00BA6E88">
        <w:rPr>
          <w:rFonts w:ascii="仿宋" w:eastAsia="仿宋" w:hAnsi="仿宋" w:hint="eastAsia"/>
          <w:color w:val="000000" w:themeColor="text1"/>
          <w:sz w:val="28"/>
          <w:szCs w:val="28"/>
        </w:rPr>
        <w:t>，信息安全在工作与生活中的应用，系统信息安全实战，网络信息安全实战，安全云桌面等内容。</w:t>
      </w:r>
    </w:p>
    <w:p w14:paraId="69FA0FBC" w14:textId="77777777" w:rsidR="00265CB1" w:rsidRDefault="00CE2DFE"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w:t>
      </w:r>
      <w:r w:rsidR="00BA6E88">
        <w:rPr>
          <w:rFonts w:ascii="仿宋" w:eastAsia="仿宋" w:hAnsi="仿宋" w:hint="eastAsia"/>
          <w:color w:val="000000" w:themeColor="text1"/>
          <w:sz w:val="28"/>
          <w:szCs w:val="28"/>
        </w:rPr>
        <w:t>五</w:t>
      </w:r>
      <w:r>
        <w:rPr>
          <w:rFonts w:ascii="仿宋" w:eastAsia="仿宋" w:hAnsi="仿宋" w:hint="eastAsia"/>
          <w:color w:val="000000" w:themeColor="text1"/>
          <w:sz w:val="28"/>
          <w:szCs w:val="28"/>
        </w:rPr>
        <w:t>、</w:t>
      </w:r>
      <w:r w:rsidR="00265CB1">
        <w:rPr>
          <w:rFonts w:ascii="仿宋" w:eastAsia="仿宋" w:hAnsi="仿宋" w:hint="eastAsia"/>
          <w:color w:val="000000" w:themeColor="text1"/>
          <w:sz w:val="28"/>
          <w:szCs w:val="28"/>
        </w:rPr>
        <w:t>其他</w:t>
      </w:r>
    </w:p>
    <w:p w14:paraId="393A8DF7" w14:textId="77777777" w:rsidR="00941D7B" w:rsidRPr="00BA6E88" w:rsidRDefault="00265CB1"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w:t>
      </w:r>
      <w:r w:rsidR="00CE2DFE">
        <w:rPr>
          <w:rFonts w:ascii="仿宋" w:eastAsia="仿宋" w:hAnsi="仿宋" w:hint="eastAsia"/>
          <w:color w:val="000000" w:themeColor="text1"/>
          <w:sz w:val="28"/>
          <w:szCs w:val="28"/>
        </w:rPr>
        <w:t>赛项安全</w:t>
      </w:r>
    </w:p>
    <w:p w14:paraId="16652170" w14:textId="77777777" w:rsidR="00265CB1" w:rsidRDefault="007F03B6"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赛事安全是</w:t>
      </w:r>
      <w:r w:rsidR="00C3176E">
        <w:rPr>
          <w:rFonts w:ascii="仿宋" w:eastAsia="仿宋" w:hAnsi="仿宋" w:hint="eastAsia"/>
          <w:color w:val="000000" w:themeColor="text1"/>
          <w:sz w:val="28"/>
          <w:szCs w:val="28"/>
        </w:rPr>
        <w:t>海南</w:t>
      </w:r>
      <w:r>
        <w:rPr>
          <w:rFonts w:ascii="仿宋" w:eastAsia="仿宋" w:hAnsi="仿宋" w:hint="eastAsia"/>
          <w:color w:val="000000" w:themeColor="text1"/>
          <w:sz w:val="28"/>
          <w:szCs w:val="28"/>
        </w:rPr>
        <w:t>省</w:t>
      </w:r>
      <w:r w:rsidR="00CE2DFE">
        <w:rPr>
          <w:rFonts w:ascii="仿宋" w:eastAsia="仿宋" w:hAnsi="仿宋" w:hint="eastAsia"/>
          <w:color w:val="000000" w:themeColor="text1"/>
          <w:sz w:val="28"/>
          <w:szCs w:val="28"/>
        </w:rPr>
        <w:t>职业院校技能大赛一切工作顺利开展的先决条件，是本赛项筹备和运行工作必须考虑的核心问题。</w:t>
      </w:r>
    </w:p>
    <w:p w14:paraId="40C07DF5" w14:textId="77777777" w:rsidR="00941D7B" w:rsidRDefault="00265CB1"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Pr="0039365C">
        <w:rPr>
          <w:rFonts w:ascii="仿宋" w:eastAsia="仿宋" w:hAnsi="仿宋" w:hint="eastAsia"/>
          <w:color w:val="000000" w:themeColor="text1"/>
          <w:sz w:val="28"/>
          <w:szCs w:val="28"/>
        </w:rPr>
        <w:t>.</w:t>
      </w:r>
      <w:r>
        <w:rPr>
          <w:rFonts w:ascii="仿宋" w:eastAsia="仿宋" w:hAnsi="仿宋" w:hint="eastAsia"/>
          <w:color w:val="000000" w:themeColor="text1"/>
          <w:sz w:val="28"/>
          <w:szCs w:val="28"/>
        </w:rPr>
        <w:t xml:space="preserve"> </w:t>
      </w:r>
      <w:r w:rsidR="00CE2DFE">
        <w:rPr>
          <w:rFonts w:ascii="仿宋" w:eastAsia="仿宋" w:hAnsi="仿宋" w:hint="eastAsia"/>
          <w:color w:val="000000" w:themeColor="text1"/>
          <w:sz w:val="28"/>
          <w:szCs w:val="28"/>
        </w:rPr>
        <w:t>组织机构</w:t>
      </w:r>
    </w:p>
    <w:p w14:paraId="33AD09A7"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组织专门机构负责赛区内赛项的安全工作，建立公安、消防、司法行政、交通、卫生、食品、质检等相关部门协调机制保证比赛安全，制定应急预案，及时处置突发事件。制定相应安全管理的规范、流程和突发事件应急预案，全过程保证比赛筹备和实施工作安全。</w:t>
      </w:r>
    </w:p>
    <w:p w14:paraId="105829DB" w14:textId="77777777" w:rsidR="00941D7B" w:rsidRDefault="00265CB1" w:rsidP="00265CB1">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赛项设计</w:t>
      </w:r>
    </w:p>
    <w:p w14:paraId="214A7666" w14:textId="77777777"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比赛内容涉及的器材、设备应符合国家有关安全规定。赛项专家组应充分考虑比赛内容和所用器材、耗材可能存在的危险因素，通过完善设计规避风险，采取有效防范措施保证选手备赛和比赛安全。危险提示和防范措施应在赛项技术文件中加以明确。</w:t>
      </w:r>
    </w:p>
    <w:p w14:paraId="40ACF79A" w14:textId="77777777"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赛项技术文件应包含国家（或行业）有关职业岗位安全的规范、条例和资格证书要求等内容。</w:t>
      </w:r>
    </w:p>
    <w:p w14:paraId="46A3B2E6" w14:textId="77777777"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赛项执委会须在赛前对本赛项全体裁判员进行裁判培训和安全培训，对服务人员进行安全培训。源于实际生产过程的赛项，须根据《中华人民共和国劳动法》等法律法规，建立完善的安全事故防范制度，并在赛前对选手进行培训，避免发生人身伤害事故。</w:t>
      </w:r>
    </w:p>
    <w:p w14:paraId="1113073C" w14:textId="77777777"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赛项执委会须制定专门方案保证比赛命题、赛题保管和评判过程的安全。</w:t>
      </w:r>
    </w:p>
    <w:p w14:paraId="22094EEF" w14:textId="77777777" w:rsidR="00941D7B" w:rsidRDefault="00265CB1" w:rsidP="00265CB1">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比赛环境</w:t>
      </w:r>
    </w:p>
    <w:p w14:paraId="5A25DAE6" w14:textId="77777777"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环境安全保障</w:t>
      </w:r>
    </w:p>
    <w:p w14:paraId="794B8C9B"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赛场组织与管理员应制定安保须知、安全隐患规避方法及突发事件预案，设立紧急疏散路线及通道等，确保比赛期间所有进入竞赛地点的</w:t>
      </w:r>
      <w:r>
        <w:rPr>
          <w:rFonts w:ascii="仿宋" w:eastAsia="仿宋" w:hAnsi="仿宋" w:hint="eastAsia"/>
          <w:color w:val="000000" w:themeColor="text1"/>
          <w:sz w:val="28"/>
          <w:szCs w:val="28"/>
        </w:rPr>
        <w:lastRenderedPageBreak/>
        <w:t>车辆、人员需凭证入内；严禁携带易燃易爆物、管制刀具等危险品及比赛严令禁止的其他物品进入场地；对于紧急发生的拥挤、踩踏、地震、火灾等进行紧急有效的处置。</w:t>
      </w:r>
    </w:p>
    <w:p w14:paraId="625E1B74" w14:textId="77777777"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操作安全保障</w:t>
      </w:r>
    </w:p>
    <w:p w14:paraId="4F5028CD"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赛前要对选手进行计算机、网络设备、工具等操作的安全培训，进行安全操作的宣讲，确保每个队员能够安全操作设备后方可进行比赛。裁判员在比赛前，宣读安全注意事项，强调用火、用电安全规则。</w:t>
      </w:r>
    </w:p>
    <w:p w14:paraId="513A1D62"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整个大赛过程邀请当地公安系统、卫生系统和保险系统协助支持。</w:t>
      </w:r>
    </w:p>
    <w:p w14:paraId="3D861B6F" w14:textId="77777777"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赛项执委会要求排除安全隐患。</w:t>
      </w:r>
    </w:p>
    <w:p w14:paraId="5CD73B34" w14:textId="77777777" w:rsidR="00B97A42"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参赛队由各参赛校负责参赛选手旅途及竞赛过程中的安全保障。</w:t>
      </w:r>
    </w:p>
    <w:p w14:paraId="4807177A"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赛场周围要设立警戒线，防止无关人员进入发生意外事件。比赛现场内应参照相关职业岗位的要求为选手提供必要的劳动保护。在具有危险性的操作环节，裁判员要严防选手出现错误操作。</w:t>
      </w:r>
    </w:p>
    <w:p w14:paraId="531C7823"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承办单位应提供保证应急预案实施的条件。对于比赛内容涉及高空作业、可能有坠物、大用电量、易发生火灾等情况的赛项，必须明确制度和预案，并配备急救人员与设施。</w:t>
      </w:r>
    </w:p>
    <w:p w14:paraId="0639C83C"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赛项执委会须会同承办单位制定开放赛场和体验区的人员疏导方案。赛场环境中存在人员密集、车流人流交错的区域，除了设置齐全的指示标志外，须增加引导人员，并开辟备用通道。</w:t>
      </w:r>
    </w:p>
    <w:p w14:paraId="71C36063"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大赛期间，赛项承办单位须在赛场管理的关键岗位，增加力</w:t>
      </w:r>
      <w:r w:rsidR="00CE2DFE">
        <w:rPr>
          <w:rFonts w:ascii="仿宋" w:eastAsia="仿宋" w:hAnsi="仿宋" w:hint="eastAsia"/>
          <w:color w:val="000000" w:themeColor="text1"/>
          <w:sz w:val="28"/>
          <w:szCs w:val="28"/>
        </w:rPr>
        <w:lastRenderedPageBreak/>
        <w:t>量，建立安全管理日志。</w:t>
      </w:r>
    </w:p>
    <w:p w14:paraId="6F55B7D0"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参赛选手进入赛位、赛事裁判工作人员进入工作场所，严禁携带通讯、照相摄录设备，禁止携带记录用具。如确有需要，由赛场统一配置、统一管理。赛项可根据需要配置安检设备对进入赛场重要部位的人员进行安检。</w:t>
      </w:r>
    </w:p>
    <w:p w14:paraId="46799E86" w14:textId="77777777" w:rsidR="00941D7B" w:rsidRDefault="00B97A42" w:rsidP="00B97A42">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生活条件</w:t>
      </w:r>
    </w:p>
    <w:p w14:paraId="42C34D2D"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比赛期间，原则上由赛事承办单位统一安排参赛选手和指导教师食宿。承办单位须尊重少数民族的信仰及文化，根据国家相关的民族政策，安排好少数民族选手和教师的饮食起居。</w:t>
      </w:r>
    </w:p>
    <w:p w14:paraId="597490A9"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比赛期间安排的住宿地应具有宾馆/住宿经营许可资质。以学校宿舍作为住宿地的，大赛期间的住宿、卫生、饮食安全等由赛项执委会和提供宿舍的学校共同负责。</w:t>
      </w:r>
    </w:p>
    <w:p w14:paraId="67DE9103"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大赛期间有组织的参观和观摩活动的交通安全由赛项执委会负责。赛项执委会和承办单位须保证比赛期间选手、指导教师和裁判员、工作人员的交通安全。</w:t>
      </w:r>
    </w:p>
    <w:p w14:paraId="606E1653" w14:textId="77777777" w:rsidR="00B97A42"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各赛项的安全管理，除了可以采取必要的安全隔离措施外，应严格遵守国家相关法律法规，保护个人隐私和人身自由。</w:t>
      </w:r>
    </w:p>
    <w:p w14:paraId="7A5B601D" w14:textId="77777777"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5. </w:t>
      </w:r>
      <w:r w:rsidR="00177E5F">
        <w:rPr>
          <w:rFonts w:ascii="仿宋" w:eastAsia="仿宋" w:hAnsi="仿宋" w:hint="eastAsia"/>
          <w:color w:val="000000" w:themeColor="text1"/>
          <w:sz w:val="28"/>
          <w:szCs w:val="28"/>
        </w:rPr>
        <w:t>领</w:t>
      </w:r>
      <w:r w:rsidR="00CE2DFE">
        <w:rPr>
          <w:rFonts w:ascii="仿宋" w:eastAsia="仿宋" w:hAnsi="仿宋" w:hint="eastAsia"/>
          <w:color w:val="000000" w:themeColor="text1"/>
          <w:sz w:val="28"/>
          <w:szCs w:val="28"/>
        </w:rPr>
        <w:t>队责任</w:t>
      </w:r>
    </w:p>
    <w:p w14:paraId="1E83434E" w14:textId="77777777" w:rsidR="00B97A42" w:rsidRDefault="00CE2DFE"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各参赛队领队须加强参赛人员的安全管理，实现与赛场安全管理的对接。</w:t>
      </w:r>
    </w:p>
    <w:p w14:paraId="2CB9CA19" w14:textId="77777777"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6. </w:t>
      </w:r>
      <w:r w:rsidR="00CE2DFE">
        <w:rPr>
          <w:rFonts w:ascii="仿宋" w:eastAsia="仿宋" w:hAnsi="仿宋" w:hint="eastAsia"/>
          <w:color w:val="000000" w:themeColor="text1"/>
          <w:sz w:val="28"/>
          <w:szCs w:val="28"/>
        </w:rPr>
        <w:t>应急处理</w:t>
      </w:r>
    </w:p>
    <w:p w14:paraId="6E8AF4D9" w14:textId="77777777"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比赛期间发生意外事故，发现者应第一时间报告赛项执委会，同时采取措施避免事态扩大。</w:t>
      </w:r>
    </w:p>
    <w:p w14:paraId="63E02BE1" w14:textId="77777777"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w:t>
      </w:r>
      <w:r w:rsidR="00CE2DFE">
        <w:rPr>
          <w:rFonts w:ascii="仿宋" w:eastAsia="仿宋" w:hAnsi="仿宋"/>
          <w:color w:val="000000" w:themeColor="text1"/>
          <w:sz w:val="28"/>
          <w:szCs w:val="28"/>
        </w:rPr>
        <w:t>竞赛须知</w:t>
      </w:r>
    </w:p>
    <w:p w14:paraId="2A004B1B"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 xml:space="preserve">1. </w:t>
      </w:r>
      <w:r w:rsidR="00CE2DFE">
        <w:rPr>
          <w:rFonts w:ascii="仿宋" w:eastAsia="仿宋" w:hAnsi="仿宋" w:hint="eastAsia"/>
          <w:color w:val="000000" w:themeColor="text1"/>
          <w:sz w:val="28"/>
          <w:szCs w:val="28"/>
        </w:rPr>
        <w:t>参赛队须知</w:t>
      </w:r>
    </w:p>
    <w:p w14:paraId="684E01A7"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各参赛队要发扬良好道德风尚，听从指挥，服从裁判，不弄虚作假。如发现弄虚作假者，取消参赛资格，名次无效。</w:t>
      </w:r>
    </w:p>
    <w:p w14:paraId="13A26260"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各参赛队领队要坚决执行竞赛的各项规定，加强对参赛人员的管理，做好赛前准备工作，督促选手带好证件等竞赛相关材料。</w:t>
      </w:r>
    </w:p>
    <w:p w14:paraId="57A4B645"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竞赛过程中，除参加当场次竞赛的选手、执行裁判员、现场工作人员和经批准的人员外，领队、指导教师及其他人员一律不得进入竞赛现场。</w:t>
      </w:r>
    </w:p>
    <w:p w14:paraId="64F15426"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参赛队若对竞赛过程有异议，在规定的时间内由领队向赛项仲裁工作组提出书面报告。</w:t>
      </w:r>
    </w:p>
    <w:p w14:paraId="193622E7"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对申诉的仲裁结果，领队要带头服从和执行，并做好选手工作。参赛选手不得因申诉或处理意见不服而停止竞赛，否则以弃权处理。</w:t>
      </w:r>
    </w:p>
    <w:p w14:paraId="4CE5BD60"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指导老师应及时查看大赛专用网页有关赛项的通知和内容，认真研究和掌握本赛项竞赛的规程、技术规范和赛场要求，指导选手做好赛前的一切技术准备和竞赛准备。</w:t>
      </w:r>
    </w:p>
    <w:p w14:paraId="249EF454"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参赛队领队应对本队参赛队员和指导教师的参赛期间安全负责，参赛学校须为参赛选手和指导教师购买意外保险。</w:t>
      </w:r>
    </w:p>
    <w:p w14:paraId="010FF5F0"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领队和指导教师应在赛后做好赛事总结和工作总结。</w:t>
      </w:r>
    </w:p>
    <w:p w14:paraId="5C5AAD3C"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指导</w:t>
      </w:r>
      <w:r w:rsidR="00CE2DFE">
        <w:rPr>
          <w:rFonts w:ascii="仿宋" w:eastAsia="仿宋" w:hAnsi="仿宋"/>
          <w:color w:val="000000" w:themeColor="text1"/>
          <w:sz w:val="28"/>
          <w:szCs w:val="28"/>
        </w:rPr>
        <w:t>教师</w:t>
      </w:r>
      <w:r w:rsidR="00CE2DFE">
        <w:rPr>
          <w:rFonts w:ascii="仿宋" w:eastAsia="仿宋" w:hAnsi="仿宋" w:hint="eastAsia"/>
          <w:color w:val="000000" w:themeColor="text1"/>
          <w:sz w:val="28"/>
          <w:szCs w:val="28"/>
        </w:rPr>
        <w:t>须知</w:t>
      </w:r>
    </w:p>
    <w:p w14:paraId="1DB4C7B8" w14:textId="77777777"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（1） </w:t>
      </w:r>
      <w:r w:rsidR="00CE2DFE">
        <w:rPr>
          <w:rFonts w:ascii="仿宋" w:eastAsia="仿宋" w:hAnsi="仿宋" w:cs="黑体" w:hint="eastAsia"/>
          <w:color w:val="000000" w:themeColor="text1"/>
          <w:kern w:val="2"/>
          <w:szCs w:val="28"/>
        </w:rPr>
        <w:t>各参赛代表队要发扬良好道德风尚，听从指挥，服从裁判，不弄虚作假。如发现弄虚作假者，取消参赛资格，名次无效。</w:t>
      </w:r>
    </w:p>
    <w:p w14:paraId="3B5E9285" w14:textId="77777777"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（2） </w:t>
      </w:r>
      <w:r w:rsidR="00CE2DFE">
        <w:rPr>
          <w:rFonts w:ascii="仿宋" w:eastAsia="仿宋" w:hAnsi="仿宋" w:cs="黑体" w:hint="eastAsia"/>
          <w:color w:val="000000" w:themeColor="text1"/>
          <w:kern w:val="2"/>
          <w:szCs w:val="28"/>
        </w:rPr>
        <w:t>各代表队领队要坚决执行竞赛的各项规定，加强对参赛人员的管理，做好赛前准备工作，督促选手带好证件等竞赛相关材料。</w:t>
      </w:r>
    </w:p>
    <w:p w14:paraId="3627C665" w14:textId="77777777"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（3） </w:t>
      </w:r>
      <w:r w:rsidR="00CE2DFE">
        <w:rPr>
          <w:rFonts w:ascii="仿宋" w:eastAsia="仿宋" w:hAnsi="仿宋" w:cs="黑体" w:hint="eastAsia"/>
          <w:color w:val="000000" w:themeColor="text1"/>
          <w:kern w:val="2"/>
          <w:szCs w:val="28"/>
        </w:rPr>
        <w:t>竞赛过程中，除参加当场次竞赛的选手、执行裁判员、现场</w:t>
      </w:r>
      <w:r w:rsidR="00CE2DFE">
        <w:rPr>
          <w:rFonts w:ascii="仿宋" w:eastAsia="仿宋" w:hAnsi="仿宋" w:cs="黑体" w:hint="eastAsia"/>
          <w:color w:val="000000" w:themeColor="text1"/>
          <w:kern w:val="2"/>
          <w:szCs w:val="28"/>
        </w:rPr>
        <w:lastRenderedPageBreak/>
        <w:t>工作人员和经批准的人员外，领队、指导教师及其他人员一律不得进入竞赛现场。</w:t>
      </w:r>
    </w:p>
    <w:p w14:paraId="2EF2CE82" w14:textId="77777777"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（4） </w:t>
      </w:r>
      <w:r w:rsidR="00CE2DFE">
        <w:rPr>
          <w:rFonts w:ascii="仿宋" w:eastAsia="仿宋" w:hAnsi="仿宋" w:cs="黑体" w:hint="eastAsia"/>
          <w:color w:val="000000" w:themeColor="text1"/>
          <w:kern w:val="2"/>
          <w:szCs w:val="28"/>
        </w:rPr>
        <w:t>参赛代表队若对竞赛过程有异议，在规定的时间内由领队向赛项仲裁工作组提出书面报告。</w:t>
      </w:r>
    </w:p>
    <w:p w14:paraId="33E92572" w14:textId="77777777"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（5） </w:t>
      </w:r>
      <w:r w:rsidR="00CE2DFE">
        <w:rPr>
          <w:rFonts w:ascii="仿宋" w:eastAsia="仿宋" w:hAnsi="仿宋" w:cs="黑体" w:hint="eastAsia"/>
          <w:color w:val="000000" w:themeColor="text1"/>
          <w:kern w:val="2"/>
          <w:szCs w:val="28"/>
        </w:rPr>
        <w:t>对申诉的仲裁结果，领队要带头服从和执行，并做好选手工作。参赛选手不得因申诉或对处理意见不服而停止竞赛，否则以弃权处理。</w:t>
      </w:r>
    </w:p>
    <w:p w14:paraId="124E668D" w14:textId="77777777"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（6） </w:t>
      </w:r>
      <w:r w:rsidR="00CE2DFE">
        <w:rPr>
          <w:rFonts w:ascii="仿宋" w:eastAsia="仿宋" w:hAnsi="仿宋" w:cs="黑体" w:hint="eastAsia"/>
          <w:color w:val="000000" w:themeColor="text1"/>
          <w:kern w:val="2"/>
          <w:szCs w:val="28"/>
        </w:rPr>
        <w:t>指导老师应及时查看大赛专用网页有关赛项的通知和内容，认真研究和掌握本赛项竞赛的规程、技术规范和赛场要求，指导选手做好赛前的一切技术准备和竞赛准备。</w:t>
      </w:r>
    </w:p>
    <w:p w14:paraId="64C0E46B"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参赛选手须知</w:t>
      </w:r>
    </w:p>
    <w:p w14:paraId="5707DBB9"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参赛选手应按有关要求如实填报个人信息，否则取消竞赛资格。</w:t>
      </w:r>
    </w:p>
    <w:p w14:paraId="638535E6"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参赛选手需持统一印制的参赛证和有效身份证件参加竞赛。</w:t>
      </w:r>
    </w:p>
    <w:p w14:paraId="0871B5C3"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参加选手应认真学习领会本次竞赛相关文件，自觉遵守大赛纪律，服从指挥，听从安排，文明参赛。</w:t>
      </w:r>
    </w:p>
    <w:p w14:paraId="0D56C153"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参加选手请勿携带任何电子设备及其他资料、用品进入赛场。</w:t>
      </w:r>
    </w:p>
    <w:p w14:paraId="54434B91"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（5） </w:t>
      </w:r>
      <w:r w:rsidR="00CE2DFE">
        <w:rPr>
          <w:rFonts w:ascii="仿宋" w:eastAsia="仿宋" w:hAnsi="仿宋" w:hint="eastAsia"/>
          <w:color w:val="000000" w:themeColor="text1"/>
          <w:sz w:val="28"/>
          <w:szCs w:val="28"/>
        </w:rPr>
        <w:t>参赛选手应按照规定时间抵达赛场，凭参赛证、身份证件检录，按要求入场，不得迟到早退。</w:t>
      </w:r>
    </w:p>
    <w:p w14:paraId="34B6DF48"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（6） </w:t>
      </w:r>
      <w:r w:rsidR="00CE2DFE">
        <w:rPr>
          <w:rFonts w:ascii="仿宋" w:eastAsia="仿宋" w:hAnsi="仿宋" w:hint="eastAsia"/>
          <w:color w:val="000000" w:themeColor="text1"/>
          <w:sz w:val="28"/>
          <w:szCs w:val="28"/>
        </w:rPr>
        <w:t>参赛选手应增强角色意识，科学合理分工与合作。</w:t>
      </w:r>
    </w:p>
    <w:p w14:paraId="66A08C52"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（7） </w:t>
      </w:r>
      <w:r w:rsidR="00CE2DFE">
        <w:rPr>
          <w:rFonts w:ascii="仿宋" w:eastAsia="仿宋" w:hAnsi="仿宋" w:hint="eastAsia"/>
          <w:color w:val="000000" w:themeColor="text1"/>
          <w:sz w:val="28"/>
          <w:szCs w:val="28"/>
        </w:rPr>
        <w:t>参赛选手应按有关要求在指定位置就坐。</w:t>
      </w:r>
    </w:p>
    <w:p w14:paraId="38340459"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（8） </w:t>
      </w:r>
      <w:r w:rsidR="00CE2DFE">
        <w:rPr>
          <w:rFonts w:ascii="仿宋" w:eastAsia="仿宋" w:hAnsi="仿宋" w:hint="eastAsia"/>
          <w:color w:val="000000" w:themeColor="text1"/>
          <w:sz w:val="28"/>
          <w:szCs w:val="28"/>
        </w:rPr>
        <w:t>参赛选手须在确认竞赛内容和现场设备等无误后开始竞赛。在竞赛过程中，确因计算机软件或硬件故障，致使操作无法继续的，经项目裁判长确认，予以启用备用计算机。</w:t>
      </w:r>
    </w:p>
    <w:p w14:paraId="3E97AD03"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 xml:space="preserve">（9） </w:t>
      </w:r>
      <w:r w:rsidR="00CE2DFE">
        <w:rPr>
          <w:rFonts w:ascii="仿宋" w:eastAsia="仿宋" w:hAnsi="仿宋" w:hint="eastAsia"/>
          <w:color w:val="000000" w:themeColor="text1"/>
          <w:sz w:val="28"/>
          <w:szCs w:val="28"/>
        </w:rPr>
        <w:t>各参赛选手必须按规范要求操作竞赛设备。一旦出现较严重的安全事故，经总裁判长批准后将立即取消其参赛资格。</w:t>
      </w:r>
    </w:p>
    <w:p w14:paraId="5BD52E65"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（10）</w:t>
      </w:r>
      <w:r w:rsidR="00CE2DFE">
        <w:rPr>
          <w:rFonts w:ascii="仿宋" w:eastAsia="仿宋" w:hAnsi="仿宋" w:hint="eastAsia"/>
          <w:color w:val="000000" w:themeColor="text1"/>
          <w:sz w:val="28"/>
          <w:szCs w:val="28"/>
        </w:rPr>
        <w:t>参赛选手需详细阅读赛题中竞赛文档命名的要求，不得在提交的竞赛文档中标识出任何关于参赛选手地名、校名、姓名、参赛编号等信息，否则取消竞赛成绩。</w:t>
      </w:r>
    </w:p>
    <w:p w14:paraId="1C61BE85" w14:textId="77777777" w:rsidR="00177E5F" w:rsidRDefault="00B97A42" w:rsidP="00177E5F">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（11）</w:t>
      </w:r>
      <w:r w:rsidR="00CE2DFE">
        <w:rPr>
          <w:rFonts w:ascii="仿宋" w:eastAsia="仿宋" w:hAnsi="仿宋" w:hint="eastAsia"/>
          <w:color w:val="000000" w:themeColor="text1"/>
          <w:sz w:val="28"/>
          <w:szCs w:val="28"/>
        </w:rPr>
        <w:t>竞赛时间终了，选手应全体起立，结束操作。将资料和工具整齐摆放在操作平台上，经工作人员清点</w:t>
      </w:r>
      <w:r w:rsidR="00177E5F">
        <w:rPr>
          <w:rFonts w:ascii="仿宋" w:eastAsia="仿宋" w:hAnsi="仿宋" w:hint="eastAsia"/>
          <w:color w:val="000000" w:themeColor="text1"/>
          <w:sz w:val="28"/>
          <w:szCs w:val="28"/>
        </w:rPr>
        <w:t>，参赛队队长签字确认</w:t>
      </w:r>
      <w:r w:rsidR="00CE2DFE">
        <w:rPr>
          <w:rFonts w:ascii="仿宋" w:eastAsia="仿宋" w:hAnsi="仿宋" w:hint="eastAsia"/>
          <w:color w:val="000000" w:themeColor="text1"/>
          <w:sz w:val="28"/>
          <w:szCs w:val="28"/>
        </w:rPr>
        <w:t>后可离开赛场，离开赛场时不得带走任何资料</w:t>
      </w:r>
      <w:r w:rsidR="00177E5F">
        <w:rPr>
          <w:rFonts w:ascii="仿宋" w:eastAsia="仿宋" w:hAnsi="仿宋" w:hint="eastAsia"/>
          <w:color w:val="000000" w:themeColor="text1"/>
          <w:sz w:val="28"/>
          <w:szCs w:val="28"/>
        </w:rPr>
        <w:t>；</w:t>
      </w:r>
      <w:r w:rsidR="00177E5F" w:rsidRPr="00177E5F">
        <w:rPr>
          <w:rFonts w:ascii="仿宋" w:eastAsia="仿宋" w:hAnsi="仿宋" w:hint="eastAsia"/>
          <w:color w:val="000000" w:themeColor="text1"/>
          <w:sz w:val="28"/>
          <w:szCs w:val="28"/>
        </w:rPr>
        <w:t>工具、设备损坏的，须有实物存在；工具、设备丢失的，参赛队照价赔偿。</w:t>
      </w:r>
    </w:p>
    <w:p w14:paraId="6CD6C862"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（12）</w:t>
      </w:r>
      <w:r w:rsidR="00CE2DFE">
        <w:rPr>
          <w:rFonts w:ascii="仿宋" w:eastAsia="仿宋" w:hAnsi="仿宋" w:hint="eastAsia"/>
          <w:color w:val="000000" w:themeColor="text1"/>
          <w:sz w:val="28"/>
          <w:szCs w:val="28"/>
        </w:rPr>
        <w:t>在竞赛期间，未经执委会批准，参赛选手不得接受其他单位和个人进行的与竞赛内容相关的采访。参赛选手不得将竞赛的相关信息私自公布。</w:t>
      </w:r>
    </w:p>
    <w:p w14:paraId="06D2502A" w14:textId="77777777" w:rsidR="00177E5F"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（13）</w:t>
      </w:r>
      <w:r w:rsidR="00177E5F" w:rsidRPr="00177E5F">
        <w:rPr>
          <w:rFonts w:ascii="仿宋" w:eastAsia="仿宋" w:hAnsi="仿宋" w:hint="eastAsia"/>
          <w:color w:val="000000" w:themeColor="text1"/>
          <w:sz w:val="28"/>
          <w:szCs w:val="28"/>
        </w:rPr>
        <w:t>凡在往届本赛项全国大赛中获一等奖的学生,不再</w:t>
      </w:r>
      <w:r w:rsidR="00177E5F">
        <w:rPr>
          <w:rFonts w:ascii="仿宋" w:eastAsia="仿宋" w:hAnsi="仿宋" w:hint="eastAsia"/>
          <w:color w:val="000000" w:themeColor="text1"/>
          <w:sz w:val="28"/>
          <w:szCs w:val="28"/>
        </w:rPr>
        <w:t>参加同一赛项（同一组别）比赛。</w:t>
      </w:r>
    </w:p>
    <w:p w14:paraId="4D5A18C6"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工作人员须知</w:t>
      </w:r>
    </w:p>
    <w:p w14:paraId="147542A4"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树立服务观念，一切为选手着想，以高度负责的精神、严肃认真的态度和严谨细致的作风，在赛项执委会的领导下，按照各自职责分工和要求认真做好岗位工作。</w:t>
      </w:r>
    </w:p>
    <w:p w14:paraId="718A57D4"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所有工作人员必须佩带证件，忠于职守，秉公办理，保守秘密。</w:t>
      </w:r>
    </w:p>
    <w:p w14:paraId="63586071"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注意文明礼貌，保持良好形象，熟悉赛项指南。</w:t>
      </w:r>
    </w:p>
    <w:p w14:paraId="5078B5C7"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自觉遵守赛项纪律和规则，服从调配和分工，确保竞赛工作的顺利进行。</w:t>
      </w:r>
    </w:p>
    <w:p w14:paraId="41E26E42"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提前30分钟到达赛场，严守工作岗位，不迟到，不早退，不</w:t>
      </w:r>
      <w:r w:rsidR="00CE2DFE">
        <w:rPr>
          <w:rFonts w:ascii="仿宋" w:eastAsia="仿宋" w:hAnsi="仿宋" w:hint="eastAsia"/>
          <w:color w:val="000000" w:themeColor="text1"/>
          <w:sz w:val="28"/>
          <w:szCs w:val="28"/>
        </w:rPr>
        <w:lastRenderedPageBreak/>
        <w:t>得无故离岗，特殊情况需向工作组组长请假。</w:t>
      </w:r>
    </w:p>
    <w:p w14:paraId="26ACA116"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熟悉竞赛规程，严格按照工作程序和有关规定办事，遇突发事件，按照应急预案，组织指挥人员疏散，确保人员安全。</w:t>
      </w:r>
    </w:p>
    <w:p w14:paraId="47AC8AEE" w14:textId="77777777"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工作人员在竞赛中若有舞弊行为，立即撤销其工作资格，并严肃处理。</w:t>
      </w:r>
    </w:p>
    <w:p w14:paraId="415AA04E" w14:textId="77777777" w:rsidR="00941D7B" w:rsidRDefault="00B97A42">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保持通讯畅通，服从统一领导，严格遵守竞赛纪律，加强协作配合，提高工作效率。</w:t>
      </w:r>
    </w:p>
    <w:p w14:paraId="4CC4B3FD" w14:textId="4E86EA19" w:rsidR="0039365C" w:rsidRPr="00B16BA2" w:rsidRDefault="002258B5">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t>（三）疫情防疫要求</w:t>
      </w:r>
    </w:p>
    <w:p w14:paraId="6389BD1D" w14:textId="31E01BAE" w:rsidR="002258B5" w:rsidRPr="00B16BA2" w:rsidRDefault="002258B5" w:rsidP="002258B5">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t>1</w:t>
      </w:r>
      <w:r w:rsidRPr="00B16BA2">
        <w:rPr>
          <w:rFonts w:ascii="仿宋" w:eastAsia="仿宋" w:hAnsi="仿宋"/>
          <w:sz w:val="28"/>
          <w:szCs w:val="28"/>
        </w:rPr>
        <w:t>.</w:t>
      </w:r>
      <w:r w:rsidRPr="00B16BA2">
        <w:rPr>
          <w:rFonts w:ascii="仿宋" w:eastAsia="仿宋" w:hAnsi="仿宋" w:hint="eastAsia"/>
          <w:sz w:val="28"/>
          <w:szCs w:val="28"/>
        </w:rPr>
        <w:t>所有来校参赛人员及工作人员于赛前</w:t>
      </w:r>
      <w:r w:rsidR="00A004C2" w:rsidRPr="00B16BA2">
        <w:rPr>
          <w:rFonts w:ascii="仿宋" w:eastAsia="仿宋" w:hAnsi="仿宋" w:hint="eastAsia"/>
          <w:sz w:val="28"/>
          <w:szCs w:val="28"/>
        </w:rPr>
        <w:t>1</w:t>
      </w:r>
      <w:r w:rsidR="00A004C2" w:rsidRPr="00B16BA2">
        <w:rPr>
          <w:rFonts w:ascii="仿宋" w:eastAsia="仿宋" w:hAnsi="仿宋"/>
          <w:sz w:val="28"/>
          <w:szCs w:val="28"/>
        </w:rPr>
        <w:t>4</w:t>
      </w:r>
      <w:r w:rsidR="00A004C2" w:rsidRPr="00B16BA2">
        <w:rPr>
          <w:rFonts w:ascii="仿宋" w:eastAsia="仿宋" w:hAnsi="仿宋" w:hint="eastAsia"/>
          <w:sz w:val="28"/>
          <w:szCs w:val="28"/>
        </w:rPr>
        <w:t>天</w:t>
      </w:r>
      <w:r w:rsidRPr="00B16BA2">
        <w:rPr>
          <w:rFonts w:ascii="仿宋" w:eastAsia="仿宋" w:hAnsi="仿宋" w:hint="eastAsia"/>
          <w:sz w:val="28"/>
          <w:szCs w:val="28"/>
        </w:rPr>
        <w:t>进行自我健康监测，并如实</w:t>
      </w:r>
      <w:r w:rsidR="00A004C2" w:rsidRPr="00B16BA2">
        <w:rPr>
          <w:rFonts w:ascii="仿宋" w:eastAsia="仿宋" w:hAnsi="仿宋" w:hint="eastAsia"/>
          <w:sz w:val="28"/>
          <w:szCs w:val="28"/>
        </w:rPr>
        <w:t>填写1</w:t>
      </w:r>
      <w:r w:rsidR="00A004C2" w:rsidRPr="00B16BA2">
        <w:rPr>
          <w:rFonts w:ascii="仿宋" w:eastAsia="仿宋" w:hAnsi="仿宋"/>
          <w:sz w:val="28"/>
          <w:szCs w:val="28"/>
        </w:rPr>
        <w:t>4</w:t>
      </w:r>
      <w:r w:rsidR="00A004C2" w:rsidRPr="00B16BA2">
        <w:rPr>
          <w:rFonts w:ascii="仿宋" w:eastAsia="仿宋" w:hAnsi="仿宋" w:hint="eastAsia"/>
          <w:sz w:val="28"/>
          <w:szCs w:val="28"/>
        </w:rPr>
        <w:t>日健康体温检测表提交至大赛主办方</w:t>
      </w:r>
      <w:r w:rsidRPr="00B16BA2">
        <w:rPr>
          <w:rFonts w:ascii="仿宋" w:eastAsia="仿宋" w:hAnsi="仿宋" w:hint="eastAsia"/>
          <w:sz w:val="28"/>
          <w:szCs w:val="28"/>
        </w:rPr>
        <w:t>。</w:t>
      </w:r>
    </w:p>
    <w:p w14:paraId="5AD90800" w14:textId="5FF39059" w:rsidR="002258B5" w:rsidRPr="00B16BA2" w:rsidRDefault="00A004C2" w:rsidP="002258B5">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t>2</w:t>
      </w:r>
      <w:r w:rsidRPr="00B16BA2">
        <w:rPr>
          <w:rFonts w:ascii="仿宋" w:eastAsia="仿宋" w:hAnsi="仿宋"/>
          <w:sz w:val="28"/>
          <w:szCs w:val="28"/>
        </w:rPr>
        <w:t>.</w:t>
      </w:r>
      <w:r w:rsidR="002258B5" w:rsidRPr="00B16BA2">
        <w:rPr>
          <w:rFonts w:ascii="仿宋" w:eastAsia="仿宋" w:hAnsi="仿宋" w:hint="eastAsia"/>
          <w:sz w:val="28"/>
          <w:szCs w:val="28"/>
        </w:rPr>
        <w:t>所有来校参赛人员及工作人员确保在比赛结束前，健康码和行程码处于“绿色”状态。</w:t>
      </w:r>
    </w:p>
    <w:p w14:paraId="5EFB3FAA" w14:textId="290992E4" w:rsidR="002258B5" w:rsidRPr="00B16BA2" w:rsidRDefault="00A004C2" w:rsidP="002258B5">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t>3</w:t>
      </w:r>
      <w:r w:rsidRPr="00B16BA2">
        <w:rPr>
          <w:rFonts w:ascii="仿宋" w:eastAsia="仿宋" w:hAnsi="仿宋"/>
          <w:sz w:val="28"/>
          <w:szCs w:val="28"/>
        </w:rPr>
        <w:t>.</w:t>
      </w:r>
      <w:r w:rsidR="002258B5" w:rsidRPr="00B16BA2">
        <w:rPr>
          <w:rFonts w:ascii="仿宋" w:eastAsia="仿宋" w:hAnsi="仿宋" w:hint="eastAsia"/>
          <w:sz w:val="28"/>
          <w:szCs w:val="28"/>
        </w:rPr>
        <w:t>参赛人员及工作人员为新冠肺炎确诊病例、无症状感染者、疑似患者、确诊病例密切接触者，或治愈未超过1个月的病例、不能排除感染可能的发热患者，集中隔离期未满的，根据相关疫情防控要求不得参加本次比赛。</w:t>
      </w:r>
    </w:p>
    <w:p w14:paraId="3A9F37F4" w14:textId="0D9C6C47" w:rsidR="002258B5" w:rsidRPr="00B16BA2" w:rsidRDefault="00A004C2" w:rsidP="002258B5">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t>4</w:t>
      </w:r>
      <w:r w:rsidRPr="00B16BA2">
        <w:rPr>
          <w:rFonts w:ascii="仿宋" w:eastAsia="仿宋" w:hAnsi="仿宋"/>
          <w:sz w:val="28"/>
          <w:szCs w:val="28"/>
        </w:rPr>
        <w:t>.</w:t>
      </w:r>
      <w:r w:rsidR="002258B5" w:rsidRPr="00B16BA2">
        <w:rPr>
          <w:rFonts w:ascii="仿宋" w:eastAsia="仿宋" w:hAnsi="仿宋" w:hint="eastAsia"/>
          <w:sz w:val="28"/>
          <w:szCs w:val="28"/>
        </w:rPr>
        <w:t>赛前21天内有国（境）外旅居史、赛前14天内来自省外或途径国内疫情非低风险区、健康码非绿色以及居家隔离未满的人员，须主动提前与承办单位联系，接受属地卫健部门的专业评估，服从依据专业评估意见作出的相关安排。</w:t>
      </w:r>
    </w:p>
    <w:p w14:paraId="6B07ACE6" w14:textId="6AB457C6" w:rsidR="002258B5" w:rsidRPr="00B16BA2" w:rsidRDefault="00A004C2" w:rsidP="002258B5">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t>5</w:t>
      </w:r>
      <w:r w:rsidRPr="00B16BA2">
        <w:rPr>
          <w:rFonts w:ascii="仿宋" w:eastAsia="仿宋" w:hAnsi="仿宋"/>
          <w:sz w:val="28"/>
          <w:szCs w:val="28"/>
        </w:rPr>
        <w:t>.</w:t>
      </w:r>
      <w:r w:rsidR="002258B5" w:rsidRPr="00B16BA2">
        <w:rPr>
          <w:rFonts w:ascii="仿宋" w:eastAsia="仿宋" w:hAnsi="仿宋" w:hint="eastAsia"/>
          <w:sz w:val="28"/>
          <w:szCs w:val="28"/>
        </w:rPr>
        <w:t>所有来校参赛人员及工作人员进校时需查验健康码、扫场所码、测体温、戴口罩，提供48小时内核酸检测阴性证明。</w:t>
      </w:r>
    </w:p>
    <w:p w14:paraId="5B0E90CD" w14:textId="2CAC5FCD" w:rsidR="002258B5" w:rsidRPr="00B16BA2" w:rsidRDefault="00A004C2" w:rsidP="00A004C2">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t>6</w:t>
      </w:r>
      <w:r w:rsidRPr="00B16BA2">
        <w:rPr>
          <w:rFonts w:ascii="仿宋" w:eastAsia="仿宋" w:hAnsi="仿宋"/>
          <w:sz w:val="28"/>
          <w:szCs w:val="28"/>
        </w:rPr>
        <w:t>.</w:t>
      </w:r>
      <w:r w:rsidR="002258B5" w:rsidRPr="00B16BA2">
        <w:rPr>
          <w:rFonts w:ascii="仿宋" w:eastAsia="仿宋" w:hAnsi="仿宋" w:hint="eastAsia"/>
          <w:sz w:val="28"/>
          <w:szCs w:val="28"/>
        </w:rPr>
        <w:t>参赛人员及工作人员须自备口罩，在校内公共区域应当全程佩戴口罩。</w:t>
      </w:r>
    </w:p>
    <w:p w14:paraId="28CFA018" w14:textId="54CDC05E" w:rsidR="002258B5" w:rsidRPr="00B16BA2" w:rsidRDefault="00A004C2" w:rsidP="002258B5">
      <w:pPr>
        <w:adjustRightInd w:val="0"/>
        <w:snapToGrid w:val="0"/>
        <w:spacing w:line="560" w:lineRule="exact"/>
        <w:ind w:firstLineChars="200" w:firstLine="560"/>
        <w:rPr>
          <w:rFonts w:ascii="仿宋" w:eastAsia="仿宋" w:hAnsi="仿宋"/>
          <w:sz w:val="28"/>
          <w:szCs w:val="28"/>
        </w:rPr>
      </w:pPr>
      <w:r w:rsidRPr="00B16BA2">
        <w:rPr>
          <w:rFonts w:ascii="仿宋" w:eastAsia="仿宋" w:hAnsi="仿宋" w:hint="eastAsia"/>
          <w:sz w:val="28"/>
          <w:szCs w:val="28"/>
        </w:rPr>
        <w:lastRenderedPageBreak/>
        <w:t>7</w:t>
      </w:r>
      <w:r w:rsidRPr="00B16BA2">
        <w:rPr>
          <w:rFonts w:ascii="仿宋" w:eastAsia="仿宋" w:hAnsi="仿宋"/>
          <w:sz w:val="28"/>
          <w:szCs w:val="28"/>
        </w:rPr>
        <w:t>.</w:t>
      </w:r>
      <w:r w:rsidR="002258B5" w:rsidRPr="00B16BA2">
        <w:rPr>
          <w:rFonts w:ascii="仿宋" w:eastAsia="仿宋" w:hAnsi="仿宋" w:hint="eastAsia"/>
          <w:sz w:val="28"/>
          <w:szCs w:val="28"/>
        </w:rPr>
        <w:t>参赛人员及工作人员在比赛期间要遵守</w:t>
      </w:r>
      <w:r w:rsidRPr="00B16BA2">
        <w:rPr>
          <w:rFonts w:ascii="仿宋" w:eastAsia="仿宋" w:hAnsi="仿宋" w:hint="eastAsia"/>
          <w:sz w:val="28"/>
          <w:szCs w:val="28"/>
        </w:rPr>
        <w:t>海口</w:t>
      </w:r>
      <w:r w:rsidR="002258B5" w:rsidRPr="00B16BA2">
        <w:rPr>
          <w:rFonts w:ascii="仿宋" w:eastAsia="仿宋" w:hAnsi="仿宋" w:hint="eastAsia"/>
          <w:sz w:val="28"/>
          <w:szCs w:val="28"/>
        </w:rPr>
        <w:t>市和学校的防疫要求，切实增强疫情防控意识，来校前保证个人及共同生活的亲属（人员）做好个人防护。勤洗手、常通风、不聚会，不出入商场等人员密集场所，不前往中高风险所在区，避免社交感染。</w:t>
      </w:r>
    </w:p>
    <w:sectPr w:rsidR="002258B5" w:rsidRPr="00B16BA2" w:rsidSect="00BA6E88">
      <w:footerReference w:type="default" r:id="rId9"/>
      <w:pgSz w:w="11906" w:h="16838"/>
      <w:pgMar w:top="1588" w:right="1588" w:bottom="1418" w:left="158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35B8F" w14:textId="77777777" w:rsidR="0039707B" w:rsidRDefault="0039707B">
      <w:r>
        <w:separator/>
      </w:r>
    </w:p>
  </w:endnote>
  <w:endnote w:type="continuationSeparator" w:id="0">
    <w:p w14:paraId="7B37456B" w14:textId="77777777" w:rsidR="0039707B" w:rsidRDefault="0039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OEEEEV+FZHTJW--GB1-0">
    <w:altName w:val="宋体"/>
    <w:charset w:val="86"/>
    <w:family w:val="swiss"/>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816549"/>
    </w:sdtPr>
    <w:sdtEndPr/>
    <w:sdtContent>
      <w:sdt>
        <w:sdtPr>
          <w:id w:val="176816550"/>
        </w:sdtPr>
        <w:sdtEndPr/>
        <w:sdtContent>
          <w:p w14:paraId="4180AE19" w14:textId="67A99399" w:rsidR="00F762F6" w:rsidRDefault="00C873B1">
            <w:pPr>
              <w:pStyle w:val="ad"/>
              <w:jc w:val="center"/>
            </w:pPr>
            <w:r>
              <w:rPr>
                <w:b/>
                <w:bCs/>
                <w:sz w:val="24"/>
                <w:szCs w:val="24"/>
              </w:rPr>
              <w:fldChar w:fldCharType="begin"/>
            </w:r>
            <w:r w:rsidR="00F762F6">
              <w:rPr>
                <w:b/>
                <w:bCs/>
              </w:rPr>
              <w:instrText>PAGE</w:instrText>
            </w:r>
            <w:r>
              <w:rPr>
                <w:b/>
                <w:bCs/>
                <w:sz w:val="24"/>
                <w:szCs w:val="24"/>
              </w:rPr>
              <w:fldChar w:fldCharType="separate"/>
            </w:r>
            <w:r w:rsidR="006049C7">
              <w:rPr>
                <w:b/>
                <w:bCs/>
                <w:noProof/>
              </w:rPr>
              <w:t>4</w:t>
            </w:r>
            <w:r>
              <w:rPr>
                <w:b/>
                <w:bCs/>
                <w:sz w:val="24"/>
                <w:szCs w:val="24"/>
              </w:rPr>
              <w:fldChar w:fldCharType="end"/>
            </w:r>
            <w:r w:rsidR="00F762F6">
              <w:rPr>
                <w:lang w:val="zh-CN"/>
              </w:rPr>
              <w:t xml:space="preserve"> / </w:t>
            </w:r>
            <w:r>
              <w:rPr>
                <w:b/>
                <w:bCs/>
                <w:sz w:val="24"/>
                <w:szCs w:val="24"/>
              </w:rPr>
              <w:fldChar w:fldCharType="begin"/>
            </w:r>
            <w:r w:rsidR="00F762F6">
              <w:rPr>
                <w:b/>
                <w:bCs/>
              </w:rPr>
              <w:instrText>NUMPAGES</w:instrText>
            </w:r>
            <w:r>
              <w:rPr>
                <w:b/>
                <w:bCs/>
                <w:sz w:val="24"/>
                <w:szCs w:val="24"/>
              </w:rPr>
              <w:fldChar w:fldCharType="separate"/>
            </w:r>
            <w:r w:rsidR="006049C7">
              <w:rPr>
                <w:b/>
                <w:bCs/>
                <w:noProof/>
              </w:rPr>
              <w:t>18</w:t>
            </w:r>
            <w:r>
              <w:rPr>
                <w:b/>
                <w:bCs/>
                <w:sz w:val="24"/>
                <w:szCs w:val="24"/>
              </w:rPr>
              <w:fldChar w:fldCharType="end"/>
            </w:r>
          </w:p>
        </w:sdtContent>
      </w:sdt>
    </w:sdtContent>
  </w:sdt>
  <w:p w14:paraId="00A3C51C" w14:textId="77777777" w:rsidR="00F762F6" w:rsidRDefault="00F762F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CE60B" w14:textId="77777777" w:rsidR="0039707B" w:rsidRDefault="0039707B">
      <w:r>
        <w:separator/>
      </w:r>
    </w:p>
  </w:footnote>
  <w:footnote w:type="continuationSeparator" w:id="0">
    <w:p w14:paraId="3D51731B" w14:textId="77777777" w:rsidR="0039707B" w:rsidRDefault="003970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2AE0"/>
    <w:multiLevelType w:val="multilevel"/>
    <w:tmpl w:val="00A32AE0"/>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0B3B04F2"/>
    <w:multiLevelType w:val="multilevel"/>
    <w:tmpl w:val="0B3B04F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11E52A8B"/>
    <w:multiLevelType w:val="multilevel"/>
    <w:tmpl w:val="11E52A8B"/>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24BC6A12"/>
    <w:multiLevelType w:val="multilevel"/>
    <w:tmpl w:val="24BC6A12"/>
    <w:lvl w:ilvl="0">
      <w:start w:val="1"/>
      <w:numFmt w:val="chineseCountingThousand"/>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288D6E5A"/>
    <w:multiLevelType w:val="multilevel"/>
    <w:tmpl w:val="288D6E5A"/>
    <w:lvl w:ilvl="0">
      <w:start w:val="1"/>
      <w:numFmt w:val="decimal"/>
      <w:lvlText w:val="%1."/>
      <w:lvlJc w:val="left"/>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314F5CD2"/>
    <w:multiLevelType w:val="multilevel"/>
    <w:tmpl w:val="314F5CD2"/>
    <w:lvl w:ilvl="0">
      <w:start w:val="1"/>
      <w:numFmt w:val="decimal"/>
      <w:suff w:val="space"/>
      <w:lvlText w:val="%1."/>
      <w:lvlJc w:val="left"/>
      <w:pPr>
        <w:ind w:left="1555" w:hanging="420"/>
      </w:pPr>
      <w:rPr>
        <w:rFonts w:hint="eastAsia"/>
      </w:rPr>
    </w:lvl>
    <w:lvl w:ilvl="1">
      <w:start w:val="1"/>
      <w:numFmt w:val="lowerLetter"/>
      <w:lvlText w:val="%2)"/>
      <w:lvlJc w:val="left"/>
      <w:pPr>
        <w:ind w:left="1975" w:hanging="420"/>
      </w:pPr>
    </w:lvl>
    <w:lvl w:ilvl="2">
      <w:start w:val="1"/>
      <w:numFmt w:val="lowerRoman"/>
      <w:lvlText w:val="%3."/>
      <w:lvlJc w:val="right"/>
      <w:pPr>
        <w:ind w:left="2395" w:hanging="420"/>
      </w:pPr>
    </w:lvl>
    <w:lvl w:ilvl="3">
      <w:start w:val="1"/>
      <w:numFmt w:val="decimal"/>
      <w:lvlText w:val="%4."/>
      <w:lvlJc w:val="left"/>
      <w:pPr>
        <w:ind w:left="2815" w:hanging="420"/>
      </w:pPr>
    </w:lvl>
    <w:lvl w:ilvl="4">
      <w:start w:val="1"/>
      <w:numFmt w:val="lowerLetter"/>
      <w:lvlText w:val="%5)"/>
      <w:lvlJc w:val="left"/>
      <w:pPr>
        <w:ind w:left="3235" w:hanging="420"/>
      </w:pPr>
    </w:lvl>
    <w:lvl w:ilvl="5">
      <w:start w:val="1"/>
      <w:numFmt w:val="lowerRoman"/>
      <w:lvlText w:val="%6."/>
      <w:lvlJc w:val="right"/>
      <w:pPr>
        <w:ind w:left="3655" w:hanging="420"/>
      </w:pPr>
    </w:lvl>
    <w:lvl w:ilvl="6">
      <w:start w:val="1"/>
      <w:numFmt w:val="decimal"/>
      <w:lvlText w:val="%7."/>
      <w:lvlJc w:val="left"/>
      <w:pPr>
        <w:ind w:left="4075" w:hanging="420"/>
      </w:pPr>
    </w:lvl>
    <w:lvl w:ilvl="7">
      <w:start w:val="1"/>
      <w:numFmt w:val="lowerLetter"/>
      <w:lvlText w:val="%8)"/>
      <w:lvlJc w:val="left"/>
      <w:pPr>
        <w:ind w:left="4495" w:hanging="420"/>
      </w:pPr>
    </w:lvl>
    <w:lvl w:ilvl="8">
      <w:start w:val="1"/>
      <w:numFmt w:val="lowerRoman"/>
      <w:lvlText w:val="%9."/>
      <w:lvlJc w:val="right"/>
      <w:pPr>
        <w:ind w:left="4915" w:hanging="420"/>
      </w:pPr>
    </w:lvl>
  </w:abstractNum>
  <w:abstractNum w:abstractNumId="6" w15:restartNumberingAfterBreak="0">
    <w:nsid w:val="40827A3A"/>
    <w:multiLevelType w:val="multilevel"/>
    <w:tmpl w:val="40827A3A"/>
    <w:lvl w:ilvl="0">
      <w:start w:val="1"/>
      <w:numFmt w:val="decimal"/>
      <w:lvlText w:val="%1."/>
      <w:lvlJc w:val="left"/>
      <w:pPr>
        <w:ind w:left="420" w:hanging="420"/>
      </w:pPr>
    </w:lvl>
    <w:lvl w:ilvl="1">
      <w:start w:val="1"/>
      <w:numFmt w:val="lowerLetter"/>
      <w:lvlText w:val="%2)"/>
      <w:lvlJc w:val="left"/>
      <w:pPr>
        <w:ind w:left="840" w:hanging="420"/>
      </w:pPr>
    </w:lvl>
    <w:lvl w:ilvl="2">
      <w:start w:val="1"/>
      <w:numFmt w:val="chineseCountingThousand"/>
      <w:lvlText w:val="(%3)"/>
      <w:lvlJc w:val="left"/>
      <w:pPr>
        <w:ind w:left="1260" w:hanging="420"/>
      </w:pPr>
      <w:rPr>
        <w:rFonts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44680026"/>
    <w:multiLevelType w:val="multilevel"/>
    <w:tmpl w:val="44680026"/>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15:restartNumberingAfterBreak="0">
    <w:nsid w:val="4BFF2C6D"/>
    <w:multiLevelType w:val="multilevel"/>
    <w:tmpl w:val="4BFF2C6D"/>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15:restartNumberingAfterBreak="0">
    <w:nsid w:val="57F927E6"/>
    <w:multiLevelType w:val="multilevel"/>
    <w:tmpl w:val="ACCA5B92"/>
    <w:lvl w:ilvl="0">
      <w:start w:val="1"/>
      <w:numFmt w:val="japaneseCounting"/>
      <w:lvlText w:val="（%1）"/>
      <w:lvlJc w:val="left"/>
      <w:pPr>
        <w:tabs>
          <w:tab w:val="left" w:pos="1425"/>
        </w:tabs>
        <w:ind w:left="1425" w:hanging="855"/>
      </w:pPr>
      <w:rPr>
        <w:rFonts w:hint="default"/>
        <w:lang w:val="en-US"/>
      </w:rPr>
    </w:lvl>
    <w:lvl w:ilvl="1">
      <w:start w:val="1"/>
      <w:numFmt w:val="lowerLetter"/>
      <w:lvlText w:val="%2)"/>
      <w:lvlJc w:val="left"/>
      <w:pPr>
        <w:tabs>
          <w:tab w:val="left" w:pos="1410"/>
        </w:tabs>
        <w:ind w:left="1410" w:hanging="420"/>
      </w:pPr>
    </w:lvl>
    <w:lvl w:ilvl="2">
      <w:start w:val="1"/>
      <w:numFmt w:val="lowerRoman"/>
      <w:lvlText w:val="%3."/>
      <w:lvlJc w:val="right"/>
      <w:pPr>
        <w:tabs>
          <w:tab w:val="left" w:pos="1830"/>
        </w:tabs>
        <w:ind w:left="1830" w:hanging="420"/>
      </w:pPr>
    </w:lvl>
    <w:lvl w:ilvl="3">
      <w:start w:val="1"/>
      <w:numFmt w:val="decimal"/>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10" w15:restartNumberingAfterBreak="0">
    <w:nsid w:val="64D34DE7"/>
    <w:multiLevelType w:val="multilevel"/>
    <w:tmpl w:val="64D34DE7"/>
    <w:lvl w:ilvl="0">
      <w:start w:val="1"/>
      <w:numFmt w:val="decimal"/>
      <w:lvlText w:val="%1."/>
      <w:lvlJc w:val="left"/>
      <w:pPr>
        <w:ind w:left="846"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6F8A5E6E"/>
    <w:multiLevelType w:val="multilevel"/>
    <w:tmpl w:val="6F8A5E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71A461D6"/>
    <w:multiLevelType w:val="multilevel"/>
    <w:tmpl w:val="71A461D6"/>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3" w15:restartNumberingAfterBreak="0">
    <w:nsid w:val="7616006C"/>
    <w:multiLevelType w:val="multilevel"/>
    <w:tmpl w:val="7616006C"/>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7764047E"/>
    <w:multiLevelType w:val="multilevel"/>
    <w:tmpl w:val="7764047E"/>
    <w:lvl w:ilvl="0">
      <w:start w:val="1"/>
      <w:numFmt w:val="decimal"/>
      <w:lvlText w:val="%1."/>
      <w:lvlJc w:val="left"/>
      <w:pPr>
        <w:ind w:left="840"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15:restartNumberingAfterBreak="0">
    <w:nsid w:val="7E241071"/>
    <w:multiLevelType w:val="multilevel"/>
    <w:tmpl w:val="7E241071"/>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5"/>
  </w:num>
  <w:num w:numId="2">
    <w:abstractNumId w:val="9"/>
  </w:num>
  <w:num w:numId="3">
    <w:abstractNumId w:val="3"/>
  </w:num>
  <w:num w:numId="4">
    <w:abstractNumId w:val="11"/>
  </w:num>
  <w:num w:numId="5">
    <w:abstractNumId w:val="0"/>
  </w:num>
  <w:num w:numId="6">
    <w:abstractNumId w:val="12"/>
  </w:num>
  <w:num w:numId="7">
    <w:abstractNumId w:val="13"/>
  </w:num>
  <w:num w:numId="8">
    <w:abstractNumId w:val="8"/>
  </w:num>
  <w:num w:numId="9">
    <w:abstractNumId w:val="15"/>
  </w:num>
  <w:num w:numId="10">
    <w:abstractNumId w:val="7"/>
  </w:num>
  <w:num w:numId="11">
    <w:abstractNumId w:val="2"/>
  </w:num>
  <w:num w:numId="12">
    <w:abstractNumId w:val="14"/>
  </w:num>
  <w:num w:numId="13">
    <w:abstractNumId w:val="10"/>
  </w:num>
  <w:num w:numId="14">
    <w:abstractNumId w:val="4"/>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A115A"/>
    <w:rsid w:val="00001955"/>
    <w:rsid w:val="000028D4"/>
    <w:rsid w:val="00016C34"/>
    <w:rsid w:val="0003264E"/>
    <w:rsid w:val="00036B41"/>
    <w:rsid w:val="00051C86"/>
    <w:rsid w:val="00057DBA"/>
    <w:rsid w:val="00064799"/>
    <w:rsid w:val="00065313"/>
    <w:rsid w:val="0007129C"/>
    <w:rsid w:val="00074603"/>
    <w:rsid w:val="00077D91"/>
    <w:rsid w:val="00083363"/>
    <w:rsid w:val="000A021C"/>
    <w:rsid w:val="000A1E5B"/>
    <w:rsid w:val="000A5D16"/>
    <w:rsid w:val="000B7718"/>
    <w:rsid w:val="000C6F0B"/>
    <w:rsid w:val="000D6914"/>
    <w:rsid w:val="000E0468"/>
    <w:rsid w:val="000F1FBA"/>
    <w:rsid w:val="000F37FB"/>
    <w:rsid w:val="000F3FE3"/>
    <w:rsid w:val="0010281F"/>
    <w:rsid w:val="00113D10"/>
    <w:rsid w:val="00114A6F"/>
    <w:rsid w:val="00117743"/>
    <w:rsid w:val="00120F91"/>
    <w:rsid w:val="0013257A"/>
    <w:rsid w:val="001339F4"/>
    <w:rsid w:val="0014477F"/>
    <w:rsid w:val="00144D09"/>
    <w:rsid w:val="00156E05"/>
    <w:rsid w:val="00161DD6"/>
    <w:rsid w:val="00164238"/>
    <w:rsid w:val="00164FDF"/>
    <w:rsid w:val="00171D11"/>
    <w:rsid w:val="00175C34"/>
    <w:rsid w:val="00177A5D"/>
    <w:rsid w:val="00177E5F"/>
    <w:rsid w:val="001859ED"/>
    <w:rsid w:val="001A7911"/>
    <w:rsid w:val="001C2E27"/>
    <w:rsid w:val="001C601F"/>
    <w:rsid w:val="001C6268"/>
    <w:rsid w:val="001D1C07"/>
    <w:rsid w:val="001E055E"/>
    <w:rsid w:val="001E25A1"/>
    <w:rsid w:val="001E75D5"/>
    <w:rsid w:val="001F1040"/>
    <w:rsid w:val="002030CD"/>
    <w:rsid w:val="0020473E"/>
    <w:rsid w:val="00204793"/>
    <w:rsid w:val="002216BC"/>
    <w:rsid w:val="00224AF8"/>
    <w:rsid w:val="00225034"/>
    <w:rsid w:val="002258B5"/>
    <w:rsid w:val="00244031"/>
    <w:rsid w:val="00244B65"/>
    <w:rsid w:val="00244C8B"/>
    <w:rsid w:val="00245CEA"/>
    <w:rsid w:val="00252734"/>
    <w:rsid w:val="00264008"/>
    <w:rsid w:val="00265CB1"/>
    <w:rsid w:val="00266176"/>
    <w:rsid w:val="00266881"/>
    <w:rsid w:val="00267A9E"/>
    <w:rsid w:val="002859D6"/>
    <w:rsid w:val="002864E1"/>
    <w:rsid w:val="002A0E51"/>
    <w:rsid w:val="002A2502"/>
    <w:rsid w:val="002A5A19"/>
    <w:rsid w:val="002A7112"/>
    <w:rsid w:val="002B1257"/>
    <w:rsid w:val="002C47EA"/>
    <w:rsid w:val="002D0350"/>
    <w:rsid w:val="002D08FB"/>
    <w:rsid w:val="002D238C"/>
    <w:rsid w:val="002D3751"/>
    <w:rsid w:val="002D60D7"/>
    <w:rsid w:val="002D7F35"/>
    <w:rsid w:val="002E48FC"/>
    <w:rsid w:val="002E708C"/>
    <w:rsid w:val="002F129A"/>
    <w:rsid w:val="002F4AF9"/>
    <w:rsid w:val="003079D0"/>
    <w:rsid w:val="00313D72"/>
    <w:rsid w:val="003227C1"/>
    <w:rsid w:val="0032353C"/>
    <w:rsid w:val="00325EC3"/>
    <w:rsid w:val="00325F40"/>
    <w:rsid w:val="00336402"/>
    <w:rsid w:val="00344387"/>
    <w:rsid w:val="0034471E"/>
    <w:rsid w:val="003463D3"/>
    <w:rsid w:val="00355C54"/>
    <w:rsid w:val="00356A5D"/>
    <w:rsid w:val="00360B24"/>
    <w:rsid w:val="0036392E"/>
    <w:rsid w:val="00366646"/>
    <w:rsid w:val="00370F45"/>
    <w:rsid w:val="00372652"/>
    <w:rsid w:val="00387B57"/>
    <w:rsid w:val="003913A9"/>
    <w:rsid w:val="0039365C"/>
    <w:rsid w:val="0039707B"/>
    <w:rsid w:val="00397AE6"/>
    <w:rsid w:val="003A0E99"/>
    <w:rsid w:val="003B0041"/>
    <w:rsid w:val="003B2323"/>
    <w:rsid w:val="003B27F7"/>
    <w:rsid w:val="003C054C"/>
    <w:rsid w:val="003C257C"/>
    <w:rsid w:val="003D3183"/>
    <w:rsid w:val="003D6B46"/>
    <w:rsid w:val="003E0100"/>
    <w:rsid w:val="003F67C0"/>
    <w:rsid w:val="003F718B"/>
    <w:rsid w:val="00400362"/>
    <w:rsid w:val="004009ED"/>
    <w:rsid w:val="0040556C"/>
    <w:rsid w:val="00417C9D"/>
    <w:rsid w:val="00440B65"/>
    <w:rsid w:val="004549C6"/>
    <w:rsid w:val="00454AA7"/>
    <w:rsid w:val="00462C91"/>
    <w:rsid w:val="00464962"/>
    <w:rsid w:val="004653A0"/>
    <w:rsid w:val="004666A5"/>
    <w:rsid w:val="00466765"/>
    <w:rsid w:val="00472299"/>
    <w:rsid w:val="00472FA2"/>
    <w:rsid w:val="00473629"/>
    <w:rsid w:val="00476266"/>
    <w:rsid w:val="00476390"/>
    <w:rsid w:val="00483CA6"/>
    <w:rsid w:val="00487580"/>
    <w:rsid w:val="004A115A"/>
    <w:rsid w:val="004B09D8"/>
    <w:rsid w:val="004C3B37"/>
    <w:rsid w:val="004C572E"/>
    <w:rsid w:val="004C6A06"/>
    <w:rsid w:val="004D048A"/>
    <w:rsid w:val="004D1D0A"/>
    <w:rsid w:val="004E22BF"/>
    <w:rsid w:val="004E2440"/>
    <w:rsid w:val="004E685F"/>
    <w:rsid w:val="004E7844"/>
    <w:rsid w:val="004F0C19"/>
    <w:rsid w:val="004F2CAD"/>
    <w:rsid w:val="004F779B"/>
    <w:rsid w:val="00503215"/>
    <w:rsid w:val="00504A36"/>
    <w:rsid w:val="00507806"/>
    <w:rsid w:val="00516EC0"/>
    <w:rsid w:val="005220C9"/>
    <w:rsid w:val="00522744"/>
    <w:rsid w:val="00522FF2"/>
    <w:rsid w:val="00527D55"/>
    <w:rsid w:val="00530A4A"/>
    <w:rsid w:val="00535909"/>
    <w:rsid w:val="00545CF0"/>
    <w:rsid w:val="0055172E"/>
    <w:rsid w:val="0056330C"/>
    <w:rsid w:val="005873EC"/>
    <w:rsid w:val="00590241"/>
    <w:rsid w:val="00595889"/>
    <w:rsid w:val="005B15DA"/>
    <w:rsid w:val="005B32EA"/>
    <w:rsid w:val="005B4159"/>
    <w:rsid w:val="005B659E"/>
    <w:rsid w:val="005B6CC1"/>
    <w:rsid w:val="005C415B"/>
    <w:rsid w:val="005D52E6"/>
    <w:rsid w:val="005E0E3B"/>
    <w:rsid w:val="005E7704"/>
    <w:rsid w:val="005E7F05"/>
    <w:rsid w:val="005F7179"/>
    <w:rsid w:val="005F74B8"/>
    <w:rsid w:val="00600343"/>
    <w:rsid w:val="006009D8"/>
    <w:rsid w:val="006037DD"/>
    <w:rsid w:val="006049C7"/>
    <w:rsid w:val="00606DFA"/>
    <w:rsid w:val="006078A2"/>
    <w:rsid w:val="00607F92"/>
    <w:rsid w:val="006132D5"/>
    <w:rsid w:val="006140DC"/>
    <w:rsid w:val="00615AE9"/>
    <w:rsid w:val="0062109B"/>
    <w:rsid w:val="00621AC6"/>
    <w:rsid w:val="00622C12"/>
    <w:rsid w:val="00622F59"/>
    <w:rsid w:val="00630C91"/>
    <w:rsid w:val="00633982"/>
    <w:rsid w:val="00646B85"/>
    <w:rsid w:val="0065205F"/>
    <w:rsid w:val="00655B97"/>
    <w:rsid w:val="006607D6"/>
    <w:rsid w:val="00663750"/>
    <w:rsid w:val="006668BB"/>
    <w:rsid w:val="00667368"/>
    <w:rsid w:val="00680604"/>
    <w:rsid w:val="00683FDE"/>
    <w:rsid w:val="006847BB"/>
    <w:rsid w:val="00685959"/>
    <w:rsid w:val="006A4330"/>
    <w:rsid w:val="006A720F"/>
    <w:rsid w:val="006A7D45"/>
    <w:rsid w:val="006B2565"/>
    <w:rsid w:val="006D5CC3"/>
    <w:rsid w:val="006E1617"/>
    <w:rsid w:val="006E5E1C"/>
    <w:rsid w:val="006F20B5"/>
    <w:rsid w:val="00705F46"/>
    <w:rsid w:val="00707254"/>
    <w:rsid w:val="00710E28"/>
    <w:rsid w:val="0071593C"/>
    <w:rsid w:val="007174DE"/>
    <w:rsid w:val="007275EB"/>
    <w:rsid w:val="007320DA"/>
    <w:rsid w:val="007370F6"/>
    <w:rsid w:val="007439C9"/>
    <w:rsid w:val="00756932"/>
    <w:rsid w:val="0076153F"/>
    <w:rsid w:val="0076697E"/>
    <w:rsid w:val="007930B9"/>
    <w:rsid w:val="00795039"/>
    <w:rsid w:val="00797A25"/>
    <w:rsid w:val="00797A87"/>
    <w:rsid w:val="007C2392"/>
    <w:rsid w:val="007C3FE5"/>
    <w:rsid w:val="007D1AD9"/>
    <w:rsid w:val="007E1CE4"/>
    <w:rsid w:val="007E6B2B"/>
    <w:rsid w:val="007F03B6"/>
    <w:rsid w:val="007F1790"/>
    <w:rsid w:val="008039AB"/>
    <w:rsid w:val="008215BB"/>
    <w:rsid w:val="00824F8A"/>
    <w:rsid w:val="00853310"/>
    <w:rsid w:val="00864497"/>
    <w:rsid w:val="008673E9"/>
    <w:rsid w:val="00877D3D"/>
    <w:rsid w:val="00886D64"/>
    <w:rsid w:val="00892B3D"/>
    <w:rsid w:val="00897F71"/>
    <w:rsid w:val="008A229B"/>
    <w:rsid w:val="008A4CA5"/>
    <w:rsid w:val="008A73AE"/>
    <w:rsid w:val="008B1326"/>
    <w:rsid w:val="008B5137"/>
    <w:rsid w:val="008B5B68"/>
    <w:rsid w:val="008C0A02"/>
    <w:rsid w:val="008C5C05"/>
    <w:rsid w:val="008C7220"/>
    <w:rsid w:val="008C75E1"/>
    <w:rsid w:val="008D0BE9"/>
    <w:rsid w:val="008D1949"/>
    <w:rsid w:val="008D2920"/>
    <w:rsid w:val="008E13EC"/>
    <w:rsid w:val="008E416F"/>
    <w:rsid w:val="008F2082"/>
    <w:rsid w:val="008F4D30"/>
    <w:rsid w:val="008F66C1"/>
    <w:rsid w:val="009048A7"/>
    <w:rsid w:val="00905956"/>
    <w:rsid w:val="00905F7D"/>
    <w:rsid w:val="00912B04"/>
    <w:rsid w:val="009147CF"/>
    <w:rsid w:val="009223E8"/>
    <w:rsid w:val="00925AEE"/>
    <w:rsid w:val="00941D7B"/>
    <w:rsid w:val="00950823"/>
    <w:rsid w:val="009530C7"/>
    <w:rsid w:val="0095625E"/>
    <w:rsid w:val="00957E7C"/>
    <w:rsid w:val="00963456"/>
    <w:rsid w:val="00970F20"/>
    <w:rsid w:val="00971AA7"/>
    <w:rsid w:val="00975CFC"/>
    <w:rsid w:val="00975D24"/>
    <w:rsid w:val="0097716F"/>
    <w:rsid w:val="00981794"/>
    <w:rsid w:val="00993418"/>
    <w:rsid w:val="009A39AB"/>
    <w:rsid w:val="009A745D"/>
    <w:rsid w:val="009B2114"/>
    <w:rsid w:val="009C21D3"/>
    <w:rsid w:val="009C4929"/>
    <w:rsid w:val="009C5D99"/>
    <w:rsid w:val="009D6102"/>
    <w:rsid w:val="00A004C2"/>
    <w:rsid w:val="00A11C33"/>
    <w:rsid w:val="00A17F6C"/>
    <w:rsid w:val="00A20EED"/>
    <w:rsid w:val="00A24BCE"/>
    <w:rsid w:val="00A31709"/>
    <w:rsid w:val="00A357C2"/>
    <w:rsid w:val="00A43258"/>
    <w:rsid w:val="00A43E6F"/>
    <w:rsid w:val="00A456CE"/>
    <w:rsid w:val="00A479AF"/>
    <w:rsid w:val="00A50091"/>
    <w:rsid w:val="00A506EE"/>
    <w:rsid w:val="00A5297E"/>
    <w:rsid w:val="00A72579"/>
    <w:rsid w:val="00A761A1"/>
    <w:rsid w:val="00A80874"/>
    <w:rsid w:val="00A87075"/>
    <w:rsid w:val="00A87D07"/>
    <w:rsid w:val="00A94818"/>
    <w:rsid w:val="00A96771"/>
    <w:rsid w:val="00AB1141"/>
    <w:rsid w:val="00AB4BC0"/>
    <w:rsid w:val="00AC072B"/>
    <w:rsid w:val="00AC1196"/>
    <w:rsid w:val="00AC37DF"/>
    <w:rsid w:val="00AC5DB9"/>
    <w:rsid w:val="00AD1F45"/>
    <w:rsid w:val="00AD6362"/>
    <w:rsid w:val="00AF27FA"/>
    <w:rsid w:val="00AF476A"/>
    <w:rsid w:val="00AF6D10"/>
    <w:rsid w:val="00B05F05"/>
    <w:rsid w:val="00B12EED"/>
    <w:rsid w:val="00B16BA2"/>
    <w:rsid w:val="00B2032A"/>
    <w:rsid w:val="00B23D4C"/>
    <w:rsid w:val="00B271D2"/>
    <w:rsid w:val="00B27392"/>
    <w:rsid w:val="00B46742"/>
    <w:rsid w:val="00B51884"/>
    <w:rsid w:val="00B631AD"/>
    <w:rsid w:val="00B656A1"/>
    <w:rsid w:val="00B6598E"/>
    <w:rsid w:val="00B65A08"/>
    <w:rsid w:val="00B66A6C"/>
    <w:rsid w:val="00B75D01"/>
    <w:rsid w:val="00B810B2"/>
    <w:rsid w:val="00B82D06"/>
    <w:rsid w:val="00B84250"/>
    <w:rsid w:val="00B87CF6"/>
    <w:rsid w:val="00B963FD"/>
    <w:rsid w:val="00B97A42"/>
    <w:rsid w:val="00BA4C08"/>
    <w:rsid w:val="00BA4F97"/>
    <w:rsid w:val="00BA6E88"/>
    <w:rsid w:val="00BB0C78"/>
    <w:rsid w:val="00BB15CC"/>
    <w:rsid w:val="00BB3EBC"/>
    <w:rsid w:val="00BB3FCD"/>
    <w:rsid w:val="00BC7E3F"/>
    <w:rsid w:val="00BD586F"/>
    <w:rsid w:val="00BD648E"/>
    <w:rsid w:val="00BE232A"/>
    <w:rsid w:val="00BE2866"/>
    <w:rsid w:val="00C021A4"/>
    <w:rsid w:val="00C03F00"/>
    <w:rsid w:val="00C077D6"/>
    <w:rsid w:val="00C12B6A"/>
    <w:rsid w:val="00C17864"/>
    <w:rsid w:val="00C3176E"/>
    <w:rsid w:val="00C337E6"/>
    <w:rsid w:val="00C35EBA"/>
    <w:rsid w:val="00C37B60"/>
    <w:rsid w:val="00C45627"/>
    <w:rsid w:val="00C45FEA"/>
    <w:rsid w:val="00C4796C"/>
    <w:rsid w:val="00C57D4C"/>
    <w:rsid w:val="00C61549"/>
    <w:rsid w:val="00C62BA2"/>
    <w:rsid w:val="00C65504"/>
    <w:rsid w:val="00C74903"/>
    <w:rsid w:val="00C752F9"/>
    <w:rsid w:val="00C83DC6"/>
    <w:rsid w:val="00C873B1"/>
    <w:rsid w:val="00C90483"/>
    <w:rsid w:val="00C90FC1"/>
    <w:rsid w:val="00C93C64"/>
    <w:rsid w:val="00C95788"/>
    <w:rsid w:val="00C9737B"/>
    <w:rsid w:val="00CA15DB"/>
    <w:rsid w:val="00CA77AE"/>
    <w:rsid w:val="00CC4136"/>
    <w:rsid w:val="00CD38F8"/>
    <w:rsid w:val="00CD79CD"/>
    <w:rsid w:val="00CE1292"/>
    <w:rsid w:val="00CE1932"/>
    <w:rsid w:val="00CE2DFE"/>
    <w:rsid w:val="00CE3BB4"/>
    <w:rsid w:val="00CE65F9"/>
    <w:rsid w:val="00CE6E69"/>
    <w:rsid w:val="00CF6B7E"/>
    <w:rsid w:val="00D0517C"/>
    <w:rsid w:val="00D15233"/>
    <w:rsid w:val="00D1771E"/>
    <w:rsid w:val="00D209B3"/>
    <w:rsid w:val="00D30E73"/>
    <w:rsid w:val="00D3550D"/>
    <w:rsid w:val="00D35C1C"/>
    <w:rsid w:val="00D443DE"/>
    <w:rsid w:val="00D66C26"/>
    <w:rsid w:val="00D804B5"/>
    <w:rsid w:val="00D86E32"/>
    <w:rsid w:val="00D87B18"/>
    <w:rsid w:val="00D9224B"/>
    <w:rsid w:val="00DA1F20"/>
    <w:rsid w:val="00DA65EB"/>
    <w:rsid w:val="00DA684C"/>
    <w:rsid w:val="00DC4F5D"/>
    <w:rsid w:val="00DC6242"/>
    <w:rsid w:val="00DC6E95"/>
    <w:rsid w:val="00DF0C7F"/>
    <w:rsid w:val="00DF1EA7"/>
    <w:rsid w:val="00DF32F8"/>
    <w:rsid w:val="00DF76E3"/>
    <w:rsid w:val="00DF7A11"/>
    <w:rsid w:val="00E07D0B"/>
    <w:rsid w:val="00E112AB"/>
    <w:rsid w:val="00E177FD"/>
    <w:rsid w:val="00E236AA"/>
    <w:rsid w:val="00E24FC7"/>
    <w:rsid w:val="00E2597C"/>
    <w:rsid w:val="00E513D7"/>
    <w:rsid w:val="00E53A2A"/>
    <w:rsid w:val="00E53B6B"/>
    <w:rsid w:val="00E5567D"/>
    <w:rsid w:val="00E660BF"/>
    <w:rsid w:val="00E66606"/>
    <w:rsid w:val="00E67DE5"/>
    <w:rsid w:val="00E739EA"/>
    <w:rsid w:val="00E82A7A"/>
    <w:rsid w:val="00E91D42"/>
    <w:rsid w:val="00E92B54"/>
    <w:rsid w:val="00E940C3"/>
    <w:rsid w:val="00E95C0A"/>
    <w:rsid w:val="00E962DE"/>
    <w:rsid w:val="00EA0145"/>
    <w:rsid w:val="00EA7E33"/>
    <w:rsid w:val="00EB097B"/>
    <w:rsid w:val="00EB098E"/>
    <w:rsid w:val="00ED4965"/>
    <w:rsid w:val="00EE0FD5"/>
    <w:rsid w:val="00EE18B9"/>
    <w:rsid w:val="00EE50D3"/>
    <w:rsid w:val="00EE534A"/>
    <w:rsid w:val="00EF1EC9"/>
    <w:rsid w:val="00F01041"/>
    <w:rsid w:val="00F135C0"/>
    <w:rsid w:val="00F1614D"/>
    <w:rsid w:val="00F20632"/>
    <w:rsid w:val="00F20E29"/>
    <w:rsid w:val="00F22352"/>
    <w:rsid w:val="00F27F58"/>
    <w:rsid w:val="00F34B5B"/>
    <w:rsid w:val="00F355AB"/>
    <w:rsid w:val="00F357AE"/>
    <w:rsid w:val="00F372CC"/>
    <w:rsid w:val="00F434BC"/>
    <w:rsid w:val="00F46233"/>
    <w:rsid w:val="00F57328"/>
    <w:rsid w:val="00F57B5C"/>
    <w:rsid w:val="00F70689"/>
    <w:rsid w:val="00F762F6"/>
    <w:rsid w:val="00F76DBE"/>
    <w:rsid w:val="00F81631"/>
    <w:rsid w:val="00F91AD3"/>
    <w:rsid w:val="00FB5E9D"/>
    <w:rsid w:val="00FB6D9A"/>
    <w:rsid w:val="00FC31ED"/>
    <w:rsid w:val="00FD4766"/>
    <w:rsid w:val="00FD79E9"/>
    <w:rsid w:val="00FE3ECD"/>
    <w:rsid w:val="00FF4C36"/>
    <w:rsid w:val="1079482A"/>
    <w:rsid w:val="1BC76830"/>
    <w:rsid w:val="20D506EC"/>
    <w:rsid w:val="284F3BE6"/>
    <w:rsid w:val="2CAA255D"/>
    <w:rsid w:val="2D722DE5"/>
    <w:rsid w:val="30D675AD"/>
    <w:rsid w:val="3784760E"/>
    <w:rsid w:val="49403D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1F3C3838"/>
  <w15:docId w15:val="{349BC236-4BFD-4BF4-8C25-DC73376F9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99" w:unhideWhenUsed="1" w:qFormat="1"/>
    <w:lsdException w:name="annotation text" w:unhideWhenUsed="1" w:qFormat="1"/>
    <w:lsdException w:name="header" w:uiPriority="99" w:unhideWhenUsed="1"/>
    <w:lsdException w:name="footer"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99" w:unhideWhenUsed="1"/>
    <w:lsdException w:name="annotation reference"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uiPriority="20" w:qFormat="1"/>
    <w:lsdException w:name="Document Map" w:uiPriority="99"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9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112AB"/>
    <w:pPr>
      <w:widowControl w:val="0"/>
      <w:jc w:val="both"/>
    </w:pPr>
    <w:rPr>
      <w:rFonts w:ascii="Calibri" w:hAnsi="Calibri" w:cs="黑体"/>
      <w:kern w:val="2"/>
      <w:sz w:val="21"/>
      <w:szCs w:val="22"/>
    </w:rPr>
  </w:style>
  <w:style w:type="paragraph" w:styleId="1">
    <w:name w:val="heading 1"/>
    <w:basedOn w:val="a"/>
    <w:next w:val="a"/>
    <w:link w:val="10"/>
    <w:uiPriority w:val="9"/>
    <w:qFormat/>
    <w:rsid w:val="00E112A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112AB"/>
    <w:pPr>
      <w:keepNext/>
      <w:keepLines/>
      <w:widowControl/>
      <w:spacing w:before="260" w:after="260" w:line="416" w:lineRule="auto"/>
      <w:jc w:val="left"/>
      <w:outlineLvl w:val="1"/>
    </w:pPr>
    <w:rPr>
      <w:rFonts w:ascii="Calibri Light" w:hAnsi="Calibri Light" w:cs="Times New Roman"/>
      <w:b/>
      <w:bCs/>
      <w:kern w:val="0"/>
      <w:sz w:val="32"/>
      <w:szCs w:val="32"/>
      <w:lang w:eastAsia="en-US" w:bidi="en-US"/>
    </w:rPr>
  </w:style>
  <w:style w:type="paragraph" w:styleId="3">
    <w:name w:val="heading 3"/>
    <w:basedOn w:val="a"/>
    <w:next w:val="a"/>
    <w:link w:val="30"/>
    <w:uiPriority w:val="9"/>
    <w:unhideWhenUsed/>
    <w:qFormat/>
    <w:rsid w:val="00E112AB"/>
    <w:pPr>
      <w:keepNext/>
      <w:keepLines/>
      <w:spacing w:before="260" w:after="260" w:line="416" w:lineRule="auto"/>
      <w:outlineLvl w:val="2"/>
    </w:pPr>
    <w:rPr>
      <w:rFonts w:cs="Times New Roman"/>
      <w:b/>
      <w:bCs/>
      <w:sz w:val="32"/>
      <w:szCs w:val="32"/>
    </w:rPr>
  </w:style>
  <w:style w:type="paragraph" w:styleId="4">
    <w:name w:val="heading 4"/>
    <w:basedOn w:val="a"/>
    <w:next w:val="a"/>
    <w:link w:val="40"/>
    <w:uiPriority w:val="9"/>
    <w:unhideWhenUsed/>
    <w:qFormat/>
    <w:rsid w:val="00E112AB"/>
    <w:pPr>
      <w:keepNext/>
      <w:keepLines/>
      <w:spacing w:before="280" w:after="290" w:line="376" w:lineRule="auto"/>
      <w:outlineLvl w:val="3"/>
    </w:pPr>
    <w:rPr>
      <w:rFonts w:ascii="Cambria" w:hAnsi="Cambria"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unhideWhenUsed/>
    <w:rsid w:val="00E112AB"/>
    <w:rPr>
      <w:b/>
      <w:bCs/>
    </w:rPr>
  </w:style>
  <w:style w:type="paragraph" w:styleId="a4">
    <w:name w:val="annotation text"/>
    <w:basedOn w:val="a"/>
    <w:link w:val="a6"/>
    <w:unhideWhenUsed/>
    <w:qFormat/>
    <w:rsid w:val="00E112AB"/>
    <w:pPr>
      <w:jc w:val="left"/>
    </w:pPr>
  </w:style>
  <w:style w:type="paragraph" w:styleId="a7">
    <w:name w:val="Document Map"/>
    <w:basedOn w:val="a"/>
    <w:link w:val="a8"/>
    <w:uiPriority w:val="99"/>
    <w:unhideWhenUsed/>
    <w:qFormat/>
    <w:rsid w:val="00E112AB"/>
    <w:rPr>
      <w:rFonts w:ascii="宋体"/>
      <w:sz w:val="18"/>
      <w:szCs w:val="18"/>
    </w:rPr>
  </w:style>
  <w:style w:type="paragraph" w:styleId="TOC3">
    <w:name w:val="toc 3"/>
    <w:basedOn w:val="a"/>
    <w:next w:val="a"/>
    <w:uiPriority w:val="39"/>
    <w:unhideWhenUsed/>
    <w:rsid w:val="00E112AB"/>
    <w:pPr>
      <w:ind w:leftChars="400" w:left="840"/>
    </w:pPr>
    <w:rPr>
      <w:rFonts w:cs="Times New Roman"/>
    </w:rPr>
  </w:style>
  <w:style w:type="paragraph" w:styleId="a9">
    <w:name w:val="Date"/>
    <w:basedOn w:val="a"/>
    <w:next w:val="a"/>
    <w:link w:val="aa"/>
    <w:uiPriority w:val="99"/>
    <w:unhideWhenUsed/>
    <w:rsid w:val="00E112AB"/>
    <w:pPr>
      <w:ind w:leftChars="2500" w:left="100"/>
    </w:pPr>
    <w:rPr>
      <w:rFonts w:asciiTheme="minorHAnsi" w:eastAsiaTheme="minorEastAsia" w:hAnsiTheme="minorHAnsi" w:cstheme="minorBidi"/>
    </w:rPr>
  </w:style>
  <w:style w:type="paragraph" w:styleId="ab">
    <w:name w:val="Balloon Text"/>
    <w:basedOn w:val="a"/>
    <w:link w:val="ac"/>
    <w:uiPriority w:val="99"/>
    <w:unhideWhenUsed/>
    <w:qFormat/>
    <w:rsid w:val="00E112AB"/>
    <w:rPr>
      <w:sz w:val="18"/>
      <w:szCs w:val="18"/>
    </w:rPr>
  </w:style>
  <w:style w:type="paragraph" w:styleId="ad">
    <w:name w:val="footer"/>
    <w:basedOn w:val="a"/>
    <w:link w:val="ae"/>
    <w:uiPriority w:val="99"/>
    <w:unhideWhenUsed/>
    <w:qFormat/>
    <w:rsid w:val="00E112AB"/>
    <w:pPr>
      <w:tabs>
        <w:tab w:val="center" w:pos="4153"/>
        <w:tab w:val="right" w:pos="8306"/>
      </w:tabs>
      <w:snapToGrid w:val="0"/>
      <w:jc w:val="left"/>
    </w:pPr>
    <w:rPr>
      <w:sz w:val="18"/>
      <w:szCs w:val="18"/>
    </w:rPr>
  </w:style>
  <w:style w:type="paragraph" w:styleId="af">
    <w:name w:val="header"/>
    <w:basedOn w:val="a"/>
    <w:link w:val="af0"/>
    <w:uiPriority w:val="99"/>
    <w:unhideWhenUsed/>
    <w:rsid w:val="00E112AB"/>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rsid w:val="00E112AB"/>
    <w:rPr>
      <w:rFonts w:cs="Times New Roman"/>
    </w:rPr>
  </w:style>
  <w:style w:type="paragraph" w:styleId="af1">
    <w:name w:val="Subtitle"/>
    <w:basedOn w:val="a"/>
    <w:next w:val="a"/>
    <w:link w:val="af2"/>
    <w:qFormat/>
    <w:rsid w:val="00E112AB"/>
    <w:pPr>
      <w:spacing w:before="240" w:after="60" w:line="312" w:lineRule="auto"/>
      <w:jc w:val="center"/>
      <w:outlineLvl w:val="1"/>
    </w:pPr>
    <w:rPr>
      <w:rFonts w:ascii="Cambria" w:hAnsi="Cambria" w:cs="Times New Roman"/>
      <w:b/>
      <w:bCs/>
      <w:kern w:val="28"/>
      <w:sz w:val="32"/>
      <w:szCs w:val="32"/>
    </w:rPr>
  </w:style>
  <w:style w:type="paragraph" w:styleId="af3">
    <w:name w:val="footnote text"/>
    <w:basedOn w:val="a"/>
    <w:link w:val="af4"/>
    <w:uiPriority w:val="99"/>
    <w:unhideWhenUsed/>
    <w:qFormat/>
    <w:rsid w:val="00E112AB"/>
    <w:pPr>
      <w:snapToGrid w:val="0"/>
      <w:jc w:val="left"/>
    </w:pPr>
    <w:rPr>
      <w:rFonts w:ascii="Times New Roman" w:hAnsi="Times New Roman" w:cs="Times New Roman"/>
      <w:kern w:val="0"/>
      <w:sz w:val="18"/>
      <w:szCs w:val="18"/>
    </w:rPr>
  </w:style>
  <w:style w:type="paragraph" w:styleId="TOC2">
    <w:name w:val="toc 2"/>
    <w:basedOn w:val="a"/>
    <w:next w:val="a"/>
    <w:uiPriority w:val="39"/>
    <w:unhideWhenUsed/>
    <w:rsid w:val="00E112AB"/>
    <w:pPr>
      <w:ind w:leftChars="200" w:left="420"/>
    </w:pPr>
    <w:rPr>
      <w:rFonts w:cs="Times New Roman"/>
    </w:rPr>
  </w:style>
  <w:style w:type="paragraph" w:styleId="HTML">
    <w:name w:val="HTML Preformatted"/>
    <w:basedOn w:val="a"/>
    <w:link w:val="HTML0"/>
    <w:uiPriority w:val="99"/>
    <w:unhideWhenUsed/>
    <w:rsid w:val="00E112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f5">
    <w:name w:val="Normal (Web)"/>
    <w:basedOn w:val="a"/>
    <w:uiPriority w:val="99"/>
    <w:unhideWhenUsed/>
    <w:rsid w:val="00E112AB"/>
    <w:pPr>
      <w:spacing w:beforeAutospacing="1" w:afterAutospacing="1"/>
      <w:jc w:val="left"/>
    </w:pPr>
    <w:rPr>
      <w:rFonts w:cs="Times New Roman"/>
      <w:kern w:val="0"/>
      <w:sz w:val="24"/>
    </w:rPr>
  </w:style>
  <w:style w:type="character" w:styleId="af6">
    <w:name w:val="Strong"/>
    <w:uiPriority w:val="22"/>
    <w:qFormat/>
    <w:rsid w:val="00E112AB"/>
    <w:rPr>
      <w:b/>
      <w:bCs/>
    </w:rPr>
  </w:style>
  <w:style w:type="character" w:styleId="af7">
    <w:name w:val="page number"/>
    <w:uiPriority w:val="99"/>
    <w:unhideWhenUsed/>
    <w:rsid w:val="00E112AB"/>
  </w:style>
  <w:style w:type="character" w:styleId="af8">
    <w:name w:val="Hyperlink"/>
    <w:uiPriority w:val="99"/>
    <w:unhideWhenUsed/>
    <w:rsid w:val="00E112AB"/>
    <w:rPr>
      <w:color w:val="0000FF"/>
      <w:u w:val="single"/>
    </w:rPr>
  </w:style>
  <w:style w:type="character" w:styleId="af9">
    <w:name w:val="annotation reference"/>
    <w:basedOn w:val="a0"/>
    <w:unhideWhenUsed/>
    <w:qFormat/>
    <w:rsid w:val="00E112AB"/>
    <w:rPr>
      <w:sz w:val="21"/>
      <w:szCs w:val="21"/>
    </w:rPr>
  </w:style>
  <w:style w:type="character" w:styleId="afa">
    <w:name w:val="footnote reference"/>
    <w:uiPriority w:val="99"/>
    <w:unhideWhenUsed/>
    <w:rsid w:val="00E112AB"/>
    <w:rPr>
      <w:rFonts w:cs="Times New Roman"/>
      <w:vertAlign w:val="superscript"/>
    </w:rPr>
  </w:style>
  <w:style w:type="table" w:styleId="afb">
    <w:name w:val="Table Grid"/>
    <w:basedOn w:val="a1"/>
    <w:uiPriority w:val="99"/>
    <w:qFormat/>
    <w:rsid w:val="00E112AB"/>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列出段落1"/>
    <w:basedOn w:val="a"/>
    <w:qFormat/>
    <w:rsid w:val="00E112AB"/>
    <w:pPr>
      <w:ind w:firstLineChars="200" w:firstLine="420"/>
    </w:pPr>
  </w:style>
  <w:style w:type="character" w:customStyle="1" w:styleId="af0">
    <w:name w:val="页眉 字符"/>
    <w:basedOn w:val="a0"/>
    <w:link w:val="af"/>
    <w:uiPriority w:val="99"/>
    <w:qFormat/>
    <w:rsid w:val="00E112AB"/>
    <w:rPr>
      <w:sz w:val="18"/>
      <w:szCs w:val="18"/>
    </w:rPr>
  </w:style>
  <w:style w:type="character" w:customStyle="1" w:styleId="ae">
    <w:name w:val="页脚 字符"/>
    <w:basedOn w:val="a0"/>
    <w:link w:val="ad"/>
    <w:uiPriority w:val="99"/>
    <w:qFormat/>
    <w:rsid w:val="00E112AB"/>
    <w:rPr>
      <w:sz w:val="18"/>
      <w:szCs w:val="18"/>
    </w:rPr>
  </w:style>
  <w:style w:type="character" w:customStyle="1" w:styleId="af2">
    <w:name w:val="副标题 字符"/>
    <w:basedOn w:val="a0"/>
    <w:link w:val="af1"/>
    <w:rsid w:val="00E112AB"/>
    <w:rPr>
      <w:rFonts w:ascii="Cambria" w:eastAsia="宋体" w:hAnsi="Cambria" w:cs="Times New Roman"/>
      <w:b/>
      <w:bCs/>
      <w:kern w:val="28"/>
      <w:sz w:val="32"/>
      <w:szCs w:val="32"/>
    </w:rPr>
  </w:style>
  <w:style w:type="character" w:customStyle="1" w:styleId="ac">
    <w:name w:val="批注框文本 字符"/>
    <w:basedOn w:val="a0"/>
    <w:link w:val="ab"/>
    <w:uiPriority w:val="99"/>
    <w:semiHidden/>
    <w:qFormat/>
    <w:rsid w:val="00E112AB"/>
    <w:rPr>
      <w:sz w:val="18"/>
      <w:szCs w:val="18"/>
    </w:rPr>
  </w:style>
  <w:style w:type="character" w:customStyle="1" w:styleId="a8">
    <w:name w:val="文档结构图 字符"/>
    <w:basedOn w:val="a0"/>
    <w:link w:val="a7"/>
    <w:uiPriority w:val="99"/>
    <w:semiHidden/>
    <w:rsid w:val="00E112AB"/>
    <w:rPr>
      <w:rFonts w:ascii="宋体" w:hAnsi="Calibri" w:cs="黑体"/>
      <w:kern w:val="2"/>
      <w:sz w:val="18"/>
      <w:szCs w:val="18"/>
    </w:rPr>
  </w:style>
  <w:style w:type="paragraph" w:customStyle="1" w:styleId="12">
    <w:name w:val="修订1"/>
    <w:hidden/>
    <w:uiPriority w:val="99"/>
    <w:semiHidden/>
    <w:qFormat/>
    <w:rsid w:val="00E112AB"/>
    <w:rPr>
      <w:rFonts w:ascii="Calibri" w:hAnsi="Calibri" w:cs="黑体"/>
      <w:kern w:val="2"/>
      <w:sz w:val="21"/>
      <w:szCs w:val="22"/>
    </w:rPr>
  </w:style>
  <w:style w:type="paragraph" w:customStyle="1" w:styleId="Default">
    <w:name w:val="Default"/>
    <w:qFormat/>
    <w:rsid w:val="00E112AB"/>
    <w:pPr>
      <w:widowControl w:val="0"/>
      <w:autoSpaceDE w:val="0"/>
      <w:autoSpaceDN w:val="0"/>
      <w:adjustRightInd w:val="0"/>
    </w:pPr>
    <w:rPr>
      <w:rFonts w:ascii="仿宋" w:hAnsi="仿宋" w:cs="仿宋"/>
      <w:color w:val="000000"/>
      <w:sz w:val="24"/>
      <w:szCs w:val="24"/>
    </w:rPr>
  </w:style>
  <w:style w:type="paragraph" w:customStyle="1" w:styleId="21">
    <w:name w:val="列出段落2"/>
    <w:basedOn w:val="a"/>
    <w:uiPriority w:val="99"/>
    <w:qFormat/>
    <w:rsid w:val="00E112AB"/>
    <w:pPr>
      <w:ind w:firstLineChars="200" w:firstLine="420"/>
    </w:pPr>
  </w:style>
  <w:style w:type="character" w:customStyle="1" w:styleId="10">
    <w:name w:val="标题 1 字符"/>
    <w:basedOn w:val="a0"/>
    <w:link w:val="1"/>
    <w:uiPriority w:val="9"/>
    <w:qFormat/>
    <w:rsid w:val="00E112AB"/>
    <w:rPr>
      <w:rFonts w:ascii="Calibri" w:hAnsi="Calibri" w:cs="黑体"/>
      <w:b/>
      <w:bCs/>
      <w:kern w:val="44"/>
      <w:sz w:val="44"/>
      <w:szCs w:val="44"/>
    </w:rPr>
  </w:style>
  <w:style w:type="character" w:customStyle="1" w:styleId="a6">
    <w:name w:val="批注文字 字符"/>
    <w:basedOn w:val="a0"/>
    <w:link w:val="a4"/>
    <w:qFormat/>
    <w:rsid w:val="00E112AB"/>
    <w:rPr>
      <w:rFonts w:ascii="Calibri" w:hAnsi="Calibri" w:cs="黑体"/>
      <w:kern w:val="2"/>
      <w:sz w:val="21"/>
      <w:szCs w:val="22"/>
    </w:rPr>
  </w:style>
  <w:style w:type="character" w:customStyle="1" w:styleId="a5">
    <w:name w:val="批注主题 字符"/>
    <w:basedOn w:val="a6"/>
    <w:link w:val="a3"/>
    <w:uiPriority w:val="99"/>
    <w:semiHidden/>
    <w:rsid w:val="00E112AB"/>
    <w:rPr>
      <w:rFonts w:ascii="Calibri" w:hAnsi="Calibri" w:cs="黑体"/>
      <w:b/>
      <w:bCs/>
      <w:kern w:val="2"/>
      <w:sz w:val="21"/>
      <w:szCs w:val="22"/>
    </w:rPr>
  </w:style>
  <w:style w:type="paragraph" w:customStyle="1" w:styleId="5-">
    <w:name w:val="5-内文"/>
    <w:basedOn w:val="a"/>
    <w:link w:val="5-Char"/>
    <w:uiPriority w:val="99"/>
    <w:qFormat/>
    <w:rsid w:val="00E112AB"/>
    <w:pPr>
      <w:spacing w:beforeLines="25" w:afterLines="25" w:line="300" w:lineRule="auto"/>
      <w:ind w:firstLineChars="200" w:firstLine="200"/>
    </w:pPr>
    <w:rPr>
      <w:rFonts w:eastAsia="仿宋_GB2312" w:cs="Times New Roman"/>
      <w:kern w:val="0"/>
      <w:sz w:val="28"/>
      <w:szCs w:val="20"/>
    </w:rPr>
  </w:style>
  <w:style w:type="character" w:customStyle="1" w:styleId="5-Char">
    <w:name w:val="5-内文 Char"/>
    <w:link w:val="5-"/>
    <w:uiPriority w:val="99"/>
    <w:qFormat/>
    <w:locked/>
    <w:rsid w:val="00E112AB"/>
    <w:rPr>
      <w:rFonts w:ascii="Calibri" w:eastAsia="仿宋_GB2312" w:hAnsi="Calibri"/>
      <w:sz w:val="28"/>
    </w:rPr>
  </w:style>
  <w:style w:type="paragraph" w:customStyle="1" w:styleId="22">
    <w:name w:val="修订2"/>
    <w:hidden/>
    <w:uiPriority w:val="99"/>
    <w:semiHidden/>
    <w:qFormat/>
    <w:rsid w:val="00E112AB"/>
    <w:rPr>
      <w:rFonts w:ascii="Calibri" w:hAnsi="Calibri" w:cs="黑体"/>
      <w:kern w:val="2"/>
      <w:sz w:val="21"/>
      <w:szCs w:val="22"/>
    </w:rPr>
  </w:style>
  <w:style w:type="character" w:customStyle="1" w:styleId="20">
    <w:name w:val="标题 2 字符"/>
    <w:basedOn w:val="a0"/>
    <w:link w:val="2"/>
    <w:uiPriority w:val="9"/>
    <w:rsid w:val="00E112AB"/>
    <w:rPr>
      <w:rFonts w:ascii="Calibri Light" w:hAnsi="Calibri Light"/>
      <w:b/>
      <w:bCs/>
      <w:sz w:val="32"/>
      <w:szCs w:val="32"/>
      <w:lang w:eastAsia="en-US" w:bidi="en-US"/>
    </w:rPr>
  </w:style>
  <w:style w:type="character" w:customStyle="1" w:styleId="30">
    <w:name w:val="标题 3 字符"/>
    <w:basedOn w:val="a0"/>
    <w:link w:val="3"/>
    <w:uiPriority w:val="9"/>
    <w:rsid w:val="00E112AB"/>
    <w:rPr>
      <w:rFonts w:ascii="Calibri" w:hAnsi="Calibri"/>
      <w:b/>
      <w:bCs/>
      <w:kern w:val="2"/>
      <w:sz w:val="32"/>
      <w:szCs w:val="32"/>
    </w:rPr>
  </w:style>
  <w:style w:type="character" w:customStyle="1" w:styleId="40">
    <w:name w:val="标题 4 字符"/>
    <w:basedOn w:val="a0"/>
    <w:link w:val="4"/>
    <w:uiPriority w:val="9"/>
    <w:rsid w:val="00E112AB"/>
    <w:rPr>
      <w:rFonts w:ascii="Cambria" w:hAnsi="Cambria"/>
      <w:b/>
      <w:bCs/>
      <w:kern w:val="2"/>
      <w:sz w:val="28"/>
      <w:szCs w:val="28"/>
    </w:rPr>
  </w:style>
  <w:style w:type="character" w:customStyle="1" w:styleId="af4">
    <w:name w:val="脚注文本 字符"/>
    <w:basedOn w:val="a0"/>
    <w:link w:val="af3"/>
    <w:uiPriority w:val="99"/>
    <w:rsid w:val="00E112AB"/>
    <w:rPr>
      <w:sz w:val="18"/>
      <w:szCs w:val="18"/>
    </w:rPr>
  </w:style>
  <w:style w:type="paragraph" w:customStyle="1" w:styleId="Pa4">
    <w:name w:val="Pa4"/>
    <w:basedOn w:val="a"/>
    <w:next w:val="a"/>
    <w:uiPriority w:val="99"/>
    <w:rsid w:val="00E112AB"/>
    <w:pPr>
      <w:autoSpaceDE w:val="0"/>
      <w:autoSpaceDN w:val="0"/>
      <w:adjustRightInd w:val="0"/>
      <w:spacing w:line="301" w:lineRule="atLeast"/>
      <w:jc w:val="left"/>
    </w:pPr>
    <w:rPr>
      <w:rFonts w:ascii="OEEEEV+FZHTJW--GB1-0" w:eastAsia="OEEEEV+FZHTJW--GB1-0" w:hAnsi="Times New Roman" w:cs="Times New Roman"/>
      <w:kern w:val="0"/>
      <w:sz w:val="24"/>
      <w:szCs w:val="24"/>
    </w:rPr>
  </w:style>
  <w:style w:type="paragraph" w:customStyle="1" w:styleId="31">
    <w:name w:val="列出段落3"/>
    <w:basedOn w:val="a"/>
    <w:uiPriority w:val="99"/>
    <w:qFormat/>
    <w:rsid w:val="00E112AB"/>
    <w:pPr>
      <w:ind w:firstLineChars="200" w:firstLine="420"/>
    </w:pPr>
    <w:rPr>
      <w:rFonts w:cs="Times New Roman"/>
    </w:rPr>
  </w:style>
  <w:style w:type="character" w:customStyle="1" w:styleId="aa">
    <w:name w:val="日期 字符"/>
    <w:basedOn w:val="a0"/>
    <w:link w:val="a9"/>
    <w:uiPriority w:val="99"/>
    <w:semiHidden/>
    <w:rsid w:val="00E112AB"/>
    <w:rPr>
      <w:rFonts w:asciiTheme="minorHAnsi" w:eastAsiaTheme="minorEastAsia" w:hAnsiTheme="minorHAnsi" w:cstheme="minorBidi"/>
      <w:kern w:val="2"/>
      <w:sz w:val="21"/>
      <w:szCs w:val="22"/>
    </w:rPr>
  </w:style>
  <w:style w:type="character" w:customStyle="1" w:styleId="HTML0">
    <w:name w:val="HTML 预设格式 字符"/>
    <w:basedOn w:val="a0"/>
    <w:link w:val="HTML"/>
    <w:uiPriority w:val="99"/>
    <w:semiHidden/>
    <w:rsid w:val="00E112AB"/>
    <w:rPr>
      <w:rFonts w:ascii="宋体" w:hAnsi="宋体" w:cs="宋体"/>
      <w:sz w:val="24"/>
      <w:szCs w:val="24"/>
    </w:rPr>
  </w:style>
  <w:style w:type="character" w:customStyle="1" w:styleId="description">
    <w:name w:val="description"/>
    <w:basedOn w:val="a0"/>
    <w:rsid w:val="00E112AB"/>
  </w:style>
  <w:style w:type="character" w:customStyle="1" w:styleId="Char1">
    <w:name w:val="批注文字 Char1"/>
    <w:uiPriority w:val="99"/>
    <w:locked/>
    <w:rsid w:val="00E112AB"/>
    <w:rPr>
      <w:kern w:val="2"/>
    </w:rPr>
  </w:style>
  <w:style w:type="paragraph" w:styleId="afc">
    <w:name w:val="List Paragraph"/>
    <w:basedOn w:val="a"/>
    <w:uiPriority w:val="99"/>
    <w:unhideWhenUsed/>
    <w:rsid w:val="003F67C0"/>
    <w:pPr>
      <w:ind w:firstLineChars="200" w:firstLine="420"/>
    </w:pPr>
  </w:style>
  <w:style w:type="paragraph" w:styleId="afd">
    <w:name w:val="No Spacing"/>
    <w:aliases w:val="表格字体"/>
    <w:uiPriority w:val="1"/>
    <w:qFormat/>
    <w:rsid w:val="00971AA7"/>
    <w:pPr>
      <w:widowControl w:val="0"/>
      <w:jc w:val="both"/>
    </w:pPr>
    <w:rPr>
      <w:rFonts w:eastAsia="仿宋_GB2312"/>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FBB288B2-E6AF-4EB5-81D4-D90F657495C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Pages>
  <Words>1571</Words>
  <Characters>8958</Characters>
  <Application>Microsoft Office Word</Application>
  <DocSecurity>0</DocSecurity>
  <Lines>74</Lines>
  <Paragraphs>21</Paragraphs>
  <ScaleCrop>false</ScaleCrop>
  <Company>iTianKong.com</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jie bao</dc:creator>
  <cp:lastModifiedBy>Administrator</cp:lastModifiedBy>
  <cp:revision>29</cp:revision>
  <dcterms:created xsi:type="dcterms:W3CDTF">2018-01-03T14:12:00Z</dcterms:created>
  <dcterms:modified xsi:type="dcterms:W3CDTF">2022-07-28T08:52:00Z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