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700" w:lineRule="exact"/>
        <w:ind w:left="0"/>
        <w:jc w:val="center"/>
        <w:textAlignment w:val="baseline"/>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lang w:val="en-US" w:eastAsia="zh-CN"/>
        </w:rPr>
        <w:t>2022年海南省</w:t>
      </w:r>
      <w:r>
        <w:rPr>
          <w:rFonts w:hint="eastAsia" w:ascii="方正小标宋简体" w:hAnsi="方正小标宋简体" w:eastAsia="方正小标宋简体" w:cs="方正小标宋简体"/>
          <w:b w:val="0"/>
          <w:bCs w:val="0"/>
          <w:color w:val="auto"/>
          <w:sz w:val="44"/>
          <w:szCs w:val="44"/>
        </w:rPr>
        <w:t>职业院校技能大赛</w:t>
      </w:r>
    </w:p>
    <w:p>
      <w:pPr>
        <w:keepNext w:val="0"/>
        <w:keepLines w:val="0"/>
        <w:pageBreakBefore w:val="0"/>
        <w:widowControl/>
        <w:kinsoku w:val="0"/>
        <w:wordWrap/>
        <w:overflowPunct/>
        <w:topLinePunct w:val="0"/>
        <w:autoSpaceDE w:val="0"/>
        <w:autoSpaceDN w:val="0"/>
        <w:bidi w:val="0"/>
        <w:adjustRightInd w:val="0"/>
        <w:snapToGrid w:val="0"/>
        <w:spacing w:line="700" w:lineRule="exact"/>
        <w:ind w:left="0"/>
        <w:jc w:val="center"/>
        <w:textAlignment w:val="baseline"/>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赛项规程</w:t>
      </w:r>
    </w:p>
    <w:p>
      <w:pPr>
        <w:spacing w:line="296" w:lineRule="auto"/>
        <w:rPr>
          <w:rFonts w:hint="eastAsia" w:ascii="仿宋" w:hAnsi="仿宋" w:eastAsia="仿宋" w:cs="仿宋"/>
          <w:color w:val="auto"/>
          <w:sz w:val="21"/>
        </w:rPr>
      </w:pPr>
    </w:p>
    <w:p>
      <w:pPr>
        <w:spacing w:line="296" w:lineRule="auto"/>
        <w:rPr>
          <w:rFonts w:hint="eastAsia" w:ascii="仿宋" w:hAnsi="仿宋" w:eastAsia="仿宋" w:cs="仿宋"/>
          <w:color w:val="auto"/>
          <w:sz w:val="21"/>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一、赛项名称</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赛项名称</w:t>
      </w:r>
      <w:r>
        <w:rPr>
          <w:rFonts w:hint="eastAsia" w:ascii="仿宋" w:hAnsi="仿宋" w:eastAsia="仿宋" w:cs="仿宋"/>
          <w:color w:val="auto"/>
          <w:sz w:val="28"/>
          <w:szCs w:val="28"/>
        </w:rPr>
        <w:t>：化学实验技术</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英文名称：Chemical Expe</w:t>
      </w:r>
      <w:r>
        <w:rPr>
          <w:rFonts w:hint="eastAsia" w:ascii="仿宋" w:hAnsi="仿宋" w:eastAsia="仿宋" w:cs="仿宋"/>
          <w:color w:val="auto"/>
          <w:sz w:val="28"/>
          <w:szCs w:val="28"/>
        </w:rPr>
        <w:t>rimental</w:t>
      </w:r>
      <w:r>
        <w:rPr>
          <w:rFonts w:hint="eastAsia" w:ascii="仿宋" w:hAnsi="仿宋" w:eastAsia="仿宋" w:cs="仿宋"/>
          <w:color w:val="auto"/>
          <w:spacing w:val="-1"/>
          <w:sz w:val="28"/>
          <w:szCs w:val="28"/>
        </w:rPr>
        <w:t xml:space="preserve"> </w:t>
      </w:r>
      <w:r>
        <w:rPr>
          <w:rFonts w:hint="eastAsia" w:ascii="仿宋" w:hAnsi="仿宋" w:eastAsia="仿宋" w:cs="仿宋"/>
          <w:color w:val="auto"/>
          <w:sz w:val="28"/>
          <w:szCs w:val="28"/>
        </w:rPr>
        <w:t>Technology</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赛项组别</w:t>
      </w:r>
      <w:r>
        <w:rPr>
          <w:rFonts w:hint="eastAsia" w:ascii="仿宋" w:hAnsi="仿宋" w:eastAsia="仿宋" w:cs="仿宋"/>
          <w:color w:val="auto"/>
          <w:sz w:val="28"/>
          <w:szCs w:val="28"/>
        </w:rPr>
        <w:t>：高职组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赛项归属</w:t>
      </w:r>
      <w:r>
        <w:rPr>
          <w:rFonts w:hint="eastAsia" w:ascii="仿宋" w:hAnsi="仿宋" w:eastAsia="仿宋" w:cs="仿宋"/>
          <w:color w:val="auto"/>
          <w:sz w:val="28"/>
          <w:szCs w:val="28"/>
        </w:rPr>
        <w:t>产业：化学原料和化学制品制造业、专业技术服务业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二、竞赛目的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0"/>
          <w:sz w:val="28"/>
          <w:szCs w:val="28"/>
        </w:rPr>
        <w:t>为</w:t>
      </w:r>
      <w:r>
        <w:rPr>
          <w:rFonts w:hint="eastAsia" w:ascii="仿宋" w:hAnsi="仿宋" w:eastAsia="仿宋" w:cs="仿宋"/>
          <w:color w:val="auto"/>
          <w:spacing w:val="-16"/>
          <w:sz w:val="28"/>
          <w:szCs w:val="28"/>
        </w:rPr>
        <w:t>发</w:t>
      </w:r>
      <w:r>
        <w:rPr>
          <w:rFonts w:hint="eastAsia" w:ascii="仿宋" w:hAnsi="仿宋" w:eastAsia="仿宋" w:cs="仿宋"/>
          <w:color w:val="auto"/>
          <w:spacing w:val="-10"/>
          <w:sz w:val="28"/>
          <w:szCs w:val="28"/>
        </w:rPr>
        <w:t>挥好</w:t>
      </w:r>
      <w:r>
        <w:rPr>
          <w:rFonts w:hint="eastAsia" w:ascii="仿宋" w:hAnsi="仿宋" w:eastAsia="仿宋" w:cs="仿宋"/>
          <w:color w:val="auto"/>
          <w:spacing w:val="-10"/>
          <w:sz w:val="28"/>
          <w:szCs w:val="28"/>
          <w:lang w:val="en-US" w:eastAsia="zh-CN"/>
        </w:rPr>
        <w:t>全省</w:t>
      </w:r>
      <w:r>
        <w:rPr>
          <w:rFonts w:hint="eastAsia" w:ascii="仿宋" w:hAnsi="仿宋" w:eastAsia="仿宋" w:cs="仿宋"/>
          <w:color w:val="auto"/>
          <w:spacing w:val="-10"/>
          <w:sz w:val="28"/>
          <w:szCs w:val="28"/>
        </w:rPr>
        <w:t>职业院校技能大赛对职业教育“树旗、导航、定标、</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催化</w:t>
      </w:r>
      <w:r>
        <w:rPr>
          <w:rFonts w:hint="eastAsia" w:ascii="仿宋" w:hAnsi="仿宋" w:eastAsia="仿宋" w:cs="仿宋"/>
          <w:color w:val="auto"/>
          <w:spacing w:val="-3"/>
          <w:sz w:val="28"/>
          <w:szCs w:val="28"/>
        </w:rPr>
        <w:t>”作用，本赛项以</w:t>
      </w:r>
      <w:r>
        <w:rPr>
          <w:rFonts w:hint="eastAsia" w:ascii="仿宋" w:hAnsi="仿宋" w:eastAsia="仿宋" w:cs="仿宋"/>
          <w:color w:val="auto"/>
          <w:spacing w:val="-3"/>
          <w:sz w:val="28"/>
          <w:szCs w:val="28"/>
          <w:lang w:val="en-US" w:eastAsia="zh-CN"/>
        </w:rPr>
        <w:t>国赛</w:t>
      </w:r>
      <w:r>
        <w:rPr>
          <w:rFonts w:hint="eastAsia" w:ascii="仿宋" w:hAnsi="仿宋" w:eastAsia="仿宋" w:cs="仿宋"/>
          <w:color w:val="auto"/>
          <w:spacing w:val="-3"/>
          <w:sz w:val="28"/>
          <w:szCs w:val="28"/>
        </w:rPr>
        <w:t>理</w:t>
      </w:r>
      <w:r>
        <w:rPr>
          <w:rFonts w:hint="eastAsia" w:ascii="仿宋" w:hAnsi="仿宋" w:eastAsia="仿宋" w:cs="仿宋"/>
          <w:color w:val="auto"/>
          <w:spacing w:val="-6"/>
          <w:sz w:val="28"/>
          <w:szCs w:val="28"/>
        </w:rPr>
        <w:t>念、促进职</w:t>
      </w:r>
      <w:r>
        <w:rPr>
          <w:rFonts w:hint="eastAsia" w:ascii="仿宋" w:hAnsi="仿宋" w:eastAsia="仿宋" w:cs="仿宋"/>
          <w:color w:val="auto"/>
          <w:spacing w:val="-3"/>
          <w:sz w:val="28"/>
          <w:szCs w:val="28"/>
        </w:rPr>
        <w:t>业教育高质量发展为指导思想，通过竞赛营造崇尚技能氛</w:t>
      </w:r>
      <w:r>
        <w:rPr>
          <w:rFonts w:hint="eastAsia" w:ascii="仿宋" w:hAnsi="仿宋" w:eastAsia="仿宋" w:cs="仿宋"/>
          <w:color w:val="auto"/>
          <w:spacing w:val="-6"/>
          <w:sz w:val="28"/>
          <w:szCs w:val="28"/>
        </w:rPr>
        <w:t>围，培育</w:t>
      </w:r>
      <w:r>
        <w:rPr>
          <w:rFonts w:hint="eastAsia" w:ascii="仿宋" w:hAnsi="仿宋" w:eastAsia="仿宋" w:cs="仿宋"/>
          <w:color w:val="auto"/>
          <w:spacing w:val="-3"/>
          <w:sz w:val="28"/>
          <w:szCs w:val="28"/>
        </w:rPr>
        <w:t>选手工匠精神，实现教学内容与职业标准对接，促进选手化</w:t>
      </w:r>
      <w:r>
        <w:rPr>
          <w:rFonts w:hint="eastAsia" w:ascii="仿宋" w:hAnsi="仿宋" w:eastAsia="仿宋" w:cs="仿宋"/>
          <w:color w:val="auto"/>
          <w:spacing w:val="-1"/>
          <w:sz w:val="28"/>
          <w:szCs w:val="28"/>
        </w:rPr>
        <w:t>学实验技术能力提升，引</w:t>
      </w:r>
      <w:r>
        <w:rPr>
          <w:rFonts w:hint="eastAsia" w:ascii="仿宋" w:hAnsi="仿宋" w:eastAsia="仿宋" w:cs="仿宋"/>
          <w:color w:val="auto"/>
          <w:sz w:val="28"/>
          <w:szCs w:val="28"/>
        </w:rPr>
        <w:t>领职业院校专业建设与课程改革。</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三、竞赛内容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赛项描述</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00"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0"/>
          <w:sz w:val="28"/>
          <w:szCs w:val="28"/>
        </w:rPr>
        <w:t>化</w:t>
      </w:r>
      <w:r>
        <w:rPr>
          <w:rFonts w:hint="eastAsia" w:ascii="仿宋" w:hAnsi="仿宋" w:eastAsia="仿宋" w:cs="仿宋"/>
          <w:color w:val="auto"/>
          <w:spacing w:val="6"/>
          <w:sz w:val="28"/>
          <w:szCs w:val="28"/>
        </w:rPr>
        <w:t>学实验技术是利用现代化学技术对各类天然或合成材料进行</w:t>
      </w:r>
      <w:r>
        <w:rPr>
          <w:rFonts w:hint="eastAsia" w:ascii="仿宋" w:hAnsi="仿宋" w:eastAsia="仿宋" w:cs="仿宋"/>
          <w:color w:val="auto"/>
          <w:spacing w:val="-6"/>
          <w:sz w:val="28"/>
          <w:szCs w:val="28"/>
        </w:rPr>
        <w:t>物理常数与化</w:t>
      </w:r>
      <w:r>
        <w:rPr>
          <w:rFonts w:hint="eastAsia" w:ascii="仿宋" w:hAnsi="仿宋" w:eastAsia="仿宋" w:cs="仿宋"/>
          <w:color w:val="auto"/>
          <w:spacing w:val="-3"/>
          <w:sz w:val="28"/>
          <w:szCs w:val="28"/>
        </w:rPr>
        <w:t>学性质测定、定性与定量分析、制备与合成的专门技术</w:t>
      </w:r>
      <w:r>
        <w:rPr>
          <w:rFonts w:hint="eastAsia" w:ascii="仿宋" w:hAnsi="仿宋" w:eastAsia="仿宋" w:cs="仿宋"/>
          <w:color w:val="auto"/>
          <w:spacing w:val="-6"/>
          <w:sz w:val="28"/>
          <w:szCs w:val="28"/>
        </w:rPr>
        <w:t>技能。与化学</w:t>
      </w:r>
      <w:r>
        <w:rPr>
          <w:rFonts w:hint="eastAsia" w:ascii="仿宋" w:hAnsi="仿宋" w:eastAsia="仿宋" w:cs="仿宋"/>
          <w:color w:val="auto"/>
          <w:spacing w:val="-3"/>
          <w:sz w:val="28"/>
          <w:szCs w:val="28"/>
        </w:rPr>
        <w:t>实验技术相关的职业主要包括《中华人民共和国职业分</w:t>
      </w:r>
      <w:r>
        <w:rPr>
          <w:rFonts w:hint="eastAsia" w:ascii="仿宋" w:hAnsi="仿宋" w:eastAsia="仿宋" w:cs="仿宋"/>
          <w:color w:val="auto"/>
          <w:spacing w:val="-10"/>
          <w:sz w:val="28"/>
          <w:szCs w:val="28"/>
        </w:rPr>
        <w:t>类</w:t>
      </w:r>
      <w:r>
        <w:rPr>
          <w:rFonts w:hint="eastAsia" w:ascii="仿宋" w:hAnsi="仿宋" w:eastAsia="仿宋" w:cs="仿宋"/>
          <w:color w:val="auto"/>
          <w:spacing w:val="-7"/>
          <w:sz w:val="28"/>
          <w:szCs w:val="28"/>
        </w:rPr>
        <w:t>大典 ( 2015 年版)》中化学研究人员、试验员、化学检验员、农产</w:t>
      </w:r>
      <w:r>
        <w:rPr>
          <w:rFonts w:hint="eastAsia" w:ascii="仿宋" w:hAnsi="仿宋" w:eastAsia="仿宋" w:cs="仿宋"/>
          <w:color w:val="auto"/>
          <w:spacing w:val="-1"/>
          <w:sz w:val="28"/>
          <w:szCs w:val="28"/>
        </w:rPr>
        <w:t>品食品检验员、纤维检验员等职业</w:t>
      </w:r>
      <w:r>
        <w:rPr>
          <w:rFonts w:hint="eastAsia" w:ascii="仿宋" w:hAnsi="仿宋" w:eastAsia="仿宋" w:cs="仿宋"/>
          <w:color w:val="auto"/>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化</w:t>
      </w:r>
      <w:r>
        <w:rPr>
          <w:rFonts w:hint="eastAsia" w:ascii="仿宋" w:hAnsi="仿宋" w:eastAsia="仿宋" w:cs="仿宋"/>
          <w:color w:val="auto"/>
          <w:spacing w:val="-4"/>
          <w:sz w:val="28"/>
          <w:szCs w:val="28"/>
        </w:rPr>
        <w:t>学实验技术人员适于在企业质量控制部门、研究和开发部门的</w:t>
      </w:r>
      <w:r>
        <w:rPr>
          <w:rFonts w:hint="eastAsia" w:ascii="仿宋" w:hAnsi="仿宋" w:eastAsia="仿宋" w:cs="仿宋"/>
          <w:color w:val="auto"/>
          <w:spacing w:val="-6"/>
          <w:sz w:val="28"/>
          <w:szCs w:val="28"/>
        </w:rPr>
        <w:t>化学实验室</w:t>
      </w:r>
      <w:r>
        <w:rPr>
          <w:rFonts w:hint="eastAsia" w:ascii="仿宋" w:hAnsi="仿宋" w:eastAsia="仿宋" w:cs="仿宋"/>
          <w:color w:val="auto"/>
          <w:spacing w:val="-3"/>
          <w:sz w:val="28"/>
          <w:szCs w:val="28"/>
        </w:rPr>
        <w:t>，或在不同行业企业的环保部门工作，应能独立地进行合</w:t>
      </w:r>
      <w:r>
        <w:rPr>
          <w:rFonts w:hint="eastAsia" w:ascii="仿宋" w:hAnsi="仿宋" w:eastAsia="仿宋" w:cs="仿宋"/>
          <w:color w:val="auto"/>
          <w:spacing w:val="-6"/>
          <w:sz w:val="28"/>
          <w:szCs w:val="28"/>
        </w:rPr>
        <w:t>成、质量</w:t>
      </w:r>
      <w:r>
        <w:rPr>
          <w:rFonts w:hint="eastAsia" w:ascii="仿宋" w:hAnsi="仿宋" w:eastAsia="仿宋" w:cs="仿宋"/>
          <w:color w:val="auto"/>
          <w:spacing w:val="-3"/>
          <w:sz w:val="28"/>
          <w:szCs w:val="28"/>
        </w:rPr>
        <w:t>控制、分析任务，制定实验室的工作计划，记录工作过程和</w:t>
      </w:r>
      <w:r>
        <w:rPr>
          <w:rFonts w:hint="eastAsia" w:ascii="仿宋" w:hAnsi="仿宋" w:eastAsia="仿宋" w:cs="仿宋"/>
          <w:color w:val="auto"/>
          <w:spacing w:val="-6"/>
          <w:sz w:val="28"/>
          <w:szCs w:val="28"/>
        </w:rPr>
        <w:t>评价工作结</w:t>
      </w:r>
      <w:r>
        <w:rPr>
          <w:rFonts w:hint="eastAsia" w:ascii="仿宋" w:hAnsi="仿宋" w:eastAsia="仿宋" w:cs="仿宋"/>
          <w:color w:val="auto"/>
          <w:spacing w:val="-3"/>
          <w:sz w:val="28"/>
          <w:szCs w:val="28"/>
        </w:rPr>
        <w:t>果。在工作中必须遵守有关劳动安全、健康保护、环境保</w:t>
      </w:r>
      <w:r>
        <w:rPr>
          <w:rFonts w:hint="eastAsia" w:ascii="仿宋" w:hAnsi="仿宋" w:eastAsia="仿宋" w:cs="仿宋"/>
          <w:color w:val="auto"/>
          <w:spacing w:val="-1"/>
          <w:sz w:val="28"/>
          <w:szCs w:val="28"/>
        </w:rPr>
        <w:t>护以及质量保证等的条</w:t>
      </w:r>
      <w:r>
        <w:rPr>
          <w:rFonts w:hint="eastAsia" w:ascii="仿宋" w:hAnsi="仿宋" w:eastAsia="仿宋" w:cs="仿宋"/>
          <w:color w:val="auto"/>
          <w:sz w:val="28"/>
          <w:szCs w:val="28"/>
        </w:rPr>
        <w:t>例和规定。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考核内容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5"/>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本赛项主要考</w:t>
      </w:r>
      <w:r>
        <w:rPr>
          <w:rFonts w:hint="eastAsia" w:ascii="仿宋" w:hAnsi="仿宋" w:eastAsia="仿宋" w:cs="仿宋"/>
          <w:color w:val="auto"/>
          <w:spacing w:val="-5"/>
          <w:sz w:val="28"/>
          <w:szCs w:val="28"/>
        </w:rPr>
        <w:t>查</w:t>
      </w:r>
      <w:r>
        <w:rPr>
          <w:rFonts w:hint="eastAsia" w:ascii="仿宋" w:hAnsi="仿宋" w:eastAsia="仿宋" w:cs="仿宋"/>
          <w:color w:val="auto"/>
          <w:spacing w:val="-3"/>
          <w:sz w:val="28"/>
          <w:szCs w:val="28"/>
        </w:rPr>
        <w:t>选手掌握物质制备和分析的基本理论知识；考查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选手执行国家</w:t>
      </w:r>
      <w:r>
        <w:rPr>
          <w:rFonts w:hint="eastAsia" w:ascii="仿宋" w:hAnsi="仿宋" w:eastAsia="仿宋" w:cs="仿宋"/>
          <w:color w:val="auto"/>
          <w:spacing w:val="-3"/>
          <w:sz w:val="28"/>
          <w:szCs w:val="28"/>
        </w:rPr>
        <w:t>及行业标准规范的能力、科学的实验工作方法和实验技</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巧；考查选</w:t>
      </w:r>
      <w:r>
        <w:rPr>
          <w:rFonts w:hint="eastAsia" w:ascii="仿宋" w:hAnsi="仿宋" w:eastAsia="仿宋" w:cs="仿宋"/>
          <w:color w:val="auto"/>
          <w:spacing w:val="-4"/>
          <w:sz w:val="28"/>
          <w:szCs w:val="28"/>
        </w:rPr>
        <w:t>手</w:t>
      </w:r>
      <w:r>
        <w:rPr>
          <w:rFonts w:hint="eastAsia" w:ascii="仿宋" w:hAnsi="仿宋" w:eastAsia="仿宋" w:cs="仿宋"/>
          <w:color w:val="auto"/>
          <w:spacing w:val="-3"/>
          <w:sz w:val="28"/>
          <w:szCs w:val="28"/>
        </w:rPr>
        <w:t>实事求是的科学态度，严谨细致的工作作风，清洁整齐</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的良好工作习惯；考查选手职业健</w:t>
      </w:r>
      <w:r>
        <w:rPr>
          <w:rFonts w:hint="eastAsia" w:ascii="仿宋" w:hAnsi="仿宋" w:eastAsia="仿宋" w:cs="仿宋"/>
          <w:color w:val="auto"/>
          <w:sz w:val="28"/>
          <w:szCs w:val="28"/>
        </w:rPr>
        <w:t>康、安全、环保意识。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3"/>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考核内容将涵盖</w:t>
      </w:r>
      <w:r>
        <w:rPr>
          <w:rFonts w:hint="eastAsia" w:ascii="仿宋" w:hAnsi="仿宋" w:eastAsia="仿宋" w:cs="仿宋"/>
          <w:color w:val="auto"/>
          <w:spacing w:val="-3"/>
          <w:sz w:val="28"/>
          <w:szCs w:val="28"/>
        </w:rPr>
        <w:t>化</w:t>
      </w:r>
      <w:r>
        <w:rPr>
          <w:rFonts w:hint="eastAsia" w:ascii="仿宋" w:hAnsi="仿宋" w:eastAsia="仿宋" w:cs="仿宋"/>
          <w:color w:val="auto"/>
          <w:spacing w:val="-2"/>
          <w:sz w:val="28"/>
          <w:szCs w:val="28"/>
        </w:rPr>
        <w:t>学实验技术人员特定职能和整体角色的执行，</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涉及物质的</w:t>
      </w:r>
      <w:r>
        <w:rPr>
          <w:rFonts w:hint="eastAsia" w:ascii="仿宋" w:hAnsi="仿宋" w:eastAsia="仿宋" w:cs="仿宋"/>
          <w:color w:val="auto"/>
          <w:spacing w:val="-3"/>
          <w:sz w:val="28"/>
          <w:szCs w:val="28"/>
        </w:rPr>
        <w:t>定性分析、定量分析、制备和质量控制，具体内容可能包</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括：样品采</w:t>
      </w:r>
      <w:r>
        <w:rPr>
          <w:rFonts w:hint="eastAsia" w:ascii="仿宋" w:hAnsi="仿宋" w:eastAsia="仿宋" w:cs="仿宋"/>
          <w:color w:val="auto"/>
          <w:spacing w:val="-3"/>
          <w:sz w:val="28"/>
          <w:szCs w:val="28"/>
        </w:rPr>
        <w:t>集与制备、物性常数和化学参数识别、无机物制备和有机</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物合成、</w:t>
      </w:r>
      <w:r>
        <w:rPr>
          <w:rFonts w:hint="eastAsia" w:ascii="仿宋" w:hAnsi="仿宋" w:eastAsia="仿宋" w:cs="仿宋"/>
          <w:color w:val="auto"/>
          <w:spacing w:val="-5"/>
          <w:sz w:val="28"/>
          <w:szCs w:val="28"/>
        </w:rPr>
        <w:t>定</w:t>
      </w:r>
      <w:r>
        <w:rPr>
          <w:rFonts w:hint="eastAsia" w:ascii="仿宋" w:hAnsi="仿宋" w:eastAsia="仿宋" w:cs="仿宋"/>
          <w:color w:val="auto"/>
          <w:spacing w:val="-3"/>
          <w:sz w:val="28"/>
          <w:szCs w:val="28"/>
        </w:rPr>
        <w:t>性及定量分析 (滴定分析、电化学分析、光谱分析、色谱</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分析)</w:t>
      </w:r>
      <w:r>
        <w:rPr>
          <w:rFonts w:hint="eastAsia" w:ascii="仿宋" w:hAnsi="仿宋" w:eastAsia="仿宋" w:cs="仿宋"/>
          <w:color w:val="auto"/>
          <w:spacing w:val="1"/>
          <w:sz w:val="28"/>
          <w:szCs w:val="28"/>
        </w:rPr>
        <w:t>、数据记录和分析、质量控制、工作管理以及健康和安全、废</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弃</w:t>
      </w:r>
      <w:r>
        <w:rPr>
          <w:rFonts w:hint="eastAsia" w:ascii="仿宋" w:hAnsi="仿宋" w:eastAsia="仿宋" w:cs="仿宋"/>
          <w:color w:val="auto"/>
          <w:spacing w:val="-3"/>
          <w:sz w:val="28"/>
          <w:szCs w:val="28"/>
        </w:rPr>
        <w:t>物</w:t>
      </w:r>
      <w:r>
        <w:rPr>
          <w:rFonts w:hint="eastAsia" w:ascii="仿宋" w:hAnsi="仿宋" w:eastAsia="仿宋" w:cs="仿宋"/>
          <w:color w:val="auto"/>
          <w:spacing w:val="-2"/>
          <w:sz w:val="28"/>
          <w:szCs w:val="28"/>
        </w:rPr>
        <w:t>处置。</w:t>
      </w:r>
    </w:p>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三 ) 考核项目</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0"/>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考核项目设</w:t>
      </w:r>
      <w:r>
        <w:rPr>
          <w:rFonts w:hint="eastAsia" w:ascii="仿宋" w:hAnsi="仿宋" w:eastAsia="仿宋" w:cs="仿宋"/>
          <w:color w:val="auto"/>
          <w:spacing w:val="-5"/>
          <w:sz w:val="28"/>
          <w:szCs w:val="28"/>
        </w:rPr>
        <w:t>计</w:t>
      </w:r>
      <w:r>
        <w:rPr>
          <w:rFonts w:hint="eastAsia" w:ascii="仿宋" w:hAnsi="仿宋" w:eastAsia="仿宋" w:cs="仿宋"/>
          <w:color w:val="auto"/>
          <w:spacing w:val="-3"/>
          <w:sz w:val="28"/>
          <w:szCs w:val="28"/>
        </w:rPr>
        <w:t>旨在提供全面、公平、真实的机会，结合评分标准</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对选手</w:t>
      </w:r>
      <w:r>
        <w:rPr>
          <w:rFonts w:hint="eastAsia" w:ascii="仿宋" w:hAnsi="仿宋" w:eastAsia="仿宋" w:cs="仿宋"/>
          <w:color w:val="auto"/>
          <w:spacing w:val="-1"/>
          <w:sz w:val="28"/>
          <w:szCs w:val="28"/>
        </w:rPr>
        <w:t>能力要求进行评价。</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3"/>
        <w:textAlignment w:val="baseline"/>
        <w:rPr>
          <w:rFonts w:hint="eastAsia" w:ascii="仿宋" w:hAnsi="仿宋" w:eastAsia="仿宋" w:cs="仿宋"/>
          <w:b/>
          <w:bCs/>
          <w:color w:val="auto"/>
          <w:spacing w:val="8"/>
          <w:sz w:val="23"/>
          <w:szCs w:val="23"/>
        </w:rPr>
      </w:pPr>
      <w:r>
        <w:rPr>
          <w:rFonts w:hint="eastAsia" w:ascii="仿宋" w:hAnsi="仿宋" w:eastAsia="仿宋" w:cs="仿宋"/>
          <w:color w:val="auto"/>
          <w:spacing w:val="-3"/>
          <w:sz w:val="28"/>
          <w:szCs w:val="28"/>
        </w:rPr>
        <w:t>本赛项由2个独立的实操模块组成，不单独举行理论测试，通过实际操作模块来评估选手的知识理解和技能掌握。每个模块的任务和评价重点均不同，综合评价选手解决问题的能力，准确、细致、创意和创新。各模块涉及的主要药品试剂标签、软件操作界面可能会采用 英文标识，竞赛现场将提供专业英文词典。各模块的项目名称、考核内容、考核时间及赋分权重见表1。选</w:t>
      </w:r>
      <w:bookmarkStart w:id="3" w:name="_GoBack"/>
      <w:bookmarkEnd w:id="3"/>
      <w:r>
        <w:rPr>
          <w:rFonts w:hint="eastAsia" w:ascii="仿宋" w:hAnsi="仿宋" w:eastAsia="仿宋" w:cs="仿宋"/>
          <w:color w:val="auto"/>
          <w:spacing w:val="-3"/>
          <w:sz w:val="28"/>
          <w:szCs w:val="28"/>
        </w:rPr>
        <w:t>手须按照竞赛项目表内规定时间和工作模块进行竞赛，每个模块的 竞赛时间不得超过规定时间。</w:t>
      </w:r>
    </w:p>
    <w:p>
      <w:pPr>
        <w:spacing w:before="75" w:line="227" w:lineRule="auto"/>
        <w:ind w:left="191"/>
        <w:jc w:val="center"/>
        <w:rPr>
          <w:rFonts w:hint="eastAsia" w:ascii="仿宋" w:hAnsi="仿宋" w:eastAsia="仿宋" w:cs="仿宋"/>
          <w:b/>
          <w:bCs/>
          <w:color w:val="auto"/>
          <w:spacing w:val="8"/>
          <w:sz w:val="23"/>
          <w:szCs w:val="23"/>
        </w:rPr>
      </w:pPr>
    </w:p>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表 1 各模块考核内容、时间分配及赋分权重</w:t>
      </w:r>
    </w:p>
    <w:p>
      <w:pPr>
        <w:spacing w:before="75" w:line="227" w:lineRule="auto"/>
        <w:ind w:left="191"/>
        <w:jc w:val="center"/>
        <w:rPr>
          <w:rFonts w:hint="eastAsia" w:ascii="仿宋" w:hAnsi="仿宋" w:eastAsia="仿宋" w:cs="仿宋"/>
          <w:b/>
          <w:bCs/>
          <w:color w:val="auto"/>
          <w:spacing w:val="8"/>
          <w:sz w:val="23"/>
          <w:szCs w:val="23"/>
        </w:rPr>
      </w:pPr>
    </w:p>
    <w:tbl>
      <w:tblPr>
        <w:tblStyle w:val="9"/>
        <w:tblW w:w="8183" w:type="dxa"/>
        <w:tblInd w:w="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110"/>
        <w:gridCol w:w="1330"/>
        <w:gridCol w:w="2207"/>
        <w:gridCol w:w="1866"/>
        <w:gridCol w:w="9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03"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编号</w:t>
            </w:r>
          </w:p>
        </w:tc>
        <w:tc>
          <w:tcPr>
            <w:tcW w:w="1110"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模块</w:t>
            </w:r>
          </w:p>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名称</w:t>
            </w:r>
          </w:p>
        </w:tc>
        <w:tc>
          <w:tcPr>
            <w:tcW w:w="1330"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项目名称</w:t>
            </w:r>
          </w:p>
        </w:tc>
        <w:tc>
          <w:tcPr>
            <w:tcW w:w="2207"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考核内容</w:t>
            </w:r>
          </w:p>
        </w:tc>
        <w:tc>
          <w:tcPr>
            <w:tcW w:w="1866"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考核时间</w:t>
            </w:r>
          </w:p>
        </w:tc>
        <w:tc>
          <w:tcPr>
            <w:tcW w:w="967" w:type="dxa"/>
            <w:vAlign w:val="top"/>
          </w:tcPr>
          <w:p>
            <w:pPr>
              <w:spacing w:before="75" w:line="227" w:lineRule="auto"/>
              <w:ind w:left="19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权重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9" w:hRule="atLeast"/>
        </w:trPr>
        <w:tc>
          <w:tcPr>
            <w:tcW w:w="703" w:type="dxa"/>
            <w:vAlign w:val="top"/>
          </w:tcPr>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7" w:lineRule="auto"/>
              <w:rPr>
                <w:rFonts w:hint="eastAsia" w:ascii="仿宋" w:hAnsi="仿宋" w:eastAsia="仿宋" w:cs="仿宋"/>
                <w:color w:val="auto"/>
                <w:sz w:val="21"/>
              </w:rPr>
            </w:pPr>
          </w:p>
          <w:p>
            <w:pPr>
              <w:spacing w:line="267" w:lineRule="auto"/>
              <w:rPr>
                <w:rFonts w:hint="eastAsia" w:ascii="仿宋" w:hAnsi="仿宋" w:eastAsia="仿宋" w:cs="仿宋"/>
                <w:color w:val="auto"/>
                <w:sz w:val="21"/>
              </w:rPr>
            </w:pPr>
          </w:p>
          <w:p>
            <w:pPr>
              <w:spacing w:line="267" w:lineRule="auto"/>
              <w:rPr>
                <w:rFonts w:hint="eastAsia" w:ascii="仿宋" w:hAnsi="仿宋" w:eastAsia="仿宋" w:cs="仿宋"/>
                <w:color w:val="auto"/>
                <w:sz w:val="21"/>
              </w:rPr>
            </w:pPr>
          </w:p>
          <w:p>
            <w:pPr>
              <w:spacing w:before="75" w:line="195" w:lineRule="auto"/>
              <w:ind w:left="370"/>
              <w:rPr>
                <w:rFonts w:hint="eastAsia" w:ascii="仿宋" w:hAnsi="仿宋" w:eastAsia="仿宋" w:cs="仿宋"/>
                <w:color w:val="auto"/>
                <w:sz w:val="23"/>
                <w:szCs w:val="23"/>
              </w:rPr>
            </w:pPr>
            <w:r>
              <w:rPr>
                <w:rFonts w:hint="eastAsia" w:ascii="仿宋" w:hAnsi="仿宋" w:eastAsia="仿宋" w:cs="仿宋"/>
                <w:color w:val="auto"/>
                <w:sz w:val="23"/>
                <w:szCs w:val="23"/>
              </w:rPr>
              <w:t>A</w:t>
            </w:r>
          </w:p>
        </w:tc>
        <w:tc>
          <w:tcPr>
            <w:tcW w:w="1110" w:type="dxa"/>
            <w:vAlign w:val="top"/>
          </w:tcPr>
          <w:p>
            <w:pPr>
              <w:spacing w:line="316"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before="75" w:line="225" w:lineRule="auto"/>
              <w:ind w:left="202"/>
              <w:rPr>
                <w:rFonts w:hint="eastAsia" w:ascii="仿宋" w:hAnsi="仿宋" w:eastAsia="仿宋" w:cs="仿宋"/>
                <w:color w:val="auto"/>
                <w:sz w:val="23"/>
                <w:szCs w:val="23"/>
              </w:rPr>
            </w:pPr>
            <w:r>
              <w:rPr>
                <w:rFonts w:hint="eastAsia" w:ascii="仿宋" w:hAnsi="仿宋" w:eastAsia="仿宋" w:cs="仿宋"/>
                <w:color w:val="auto"/>
                <w:spacing w:val="5"/>
                <w:sz w:val="23"/>
                <w:szCs w:val="23"/>
              </w:rPr>
              <w:t>无</w:t>
            </w:r>
            <w:r>
              <w:rPr>
                <w:rFonts w:hint="eastAsia" w:ascii="仿宋" w:hAnsi="仿宋" w:eastAsia="仿宋" w:cs="仿宋"/>
                <w:color w:val="auto"/>
                <w:spacing w:val="4"/>
                <w:sz w:val="23"/>
                <w:szCs w:val="23"/>
              </w:rPr>
              <w:t>机化</w:t>
            </w:r>
          </w:p>
          <w:p>
            <w:pPr>
              <w:spacing w:before="30" w:line="227" w:lineRule="auto"/>
              <w:ind w:left="201"/>
              <w:rPr>
                <w:rFonts w:hint="eastAsia" w:ascii="仿宋" w:hAnsi="仿宋" w:eastAsia="仿宋" w:cs="仿宋"/>
                <w:color w:val="auto"/>
                <w:sz w:val="23"/>
                <w:szCs w:val="23"/>
              </w:rPr>
            </w:pPr>
            <w:r>
              <w:rPr>
                <w:rFonts w:hint="eastAsia" w:ascii="仿宋" w:hAnsi="仿宋" w:eastAsia="仿宋" w:cs="仿宋"/>
                <w:color w:val="auto"/>
                <w:spacing w:val="5"/>
                <w:sz w:val="23"/>
                <w:szCs w:val="23"/>
              </w:rPr>
              <w:t>工产</w:t>
            </w:r>
            <w:r>
              <w:rPr>
                <w:rFonts w:hint="eastAsia" w:ascii="仿宋" w:hAnsi="仿宋" w:eastAsia="仿宋" w:cs="仿宋"/>
                <w:color w:val="auto"/>
                <w:spacing w:val="4"/>
                <w:sz w:val="23"/>
                <w:szCs w:val="23"/>
              </w:rPr>
              <w:t>品</w:t>
            </w:r>
          </w:p>
          <w:p>
            <w:pPr>
              <w:spacing w:before="32" w:line="228" w:lineRule="auto"/>
              <w:ind w:left="192"/>
              <w:rPr>
                <w:rFonts w:hint="eastAsia" w:ascii="仿宋" w:hAnsi="仿宋" w:eastAsia="仿宋" w:cs="仿宋"/>
                <w:color w:val="auto"/>
                <w:sz w:val="23"/>
                <w:szCs w:val="23"/>
              </w:rPr>
            </w:pPr>
            <w:r>
              <w:rPr>
                <w:rFonts w:hint="eastAsia" w:ascii="仿宋" w:hAnsi="仿宋" w:eastAsia="仿宋" w:cs="仿宋"/>
                <w:color w:val="auto"/>
                <w:sz w:val="23"/>
                <w:szCs w:val="23"/>
              </w:rPr>
              <w:t>的</w:t>
            </w: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w:t>
            </w:r>
          </w:p>
          <w:p>
            <w:pPr>
              <w:spacing w:before="28" w:line="225" w:lineRule="auto"/>
              <w:ind w:left="315"/>
              <w:rPr>
                <w:rFonts w:hint="eastAsia" w:ascii="仿宋" w:hAnsi="仿宋" w:eastAsia="仿宋" w:cs="仿宋"/>
                <w:color w:val="auto"/>
                <w:sz w:val="23"/>
                <w:szCs w:val="23"/>
              </w:rPr>
            </w:pPr>
            <w:r>
              <w:rPr>
                <w:rFonts w:hint="eastAsia" w:ascii="仿宋" w:hAnsi="仿宋" w:eastAsia="仿宋" w:cs="仿宋"/>
                <w:color w:val="auto"/>
                <w:spacing w:val="5"/>
                <w:sz w:val="23"/>
                <w:szCs w:val="23"/>
              </w:rPr>
              <w:t>评价</w:t>
            </w:r>
          </w:p>
        </w:tc>
        <w:tc>
          <w:tcPr>
            <w:tcW w:w="1330" w:type="dxa"/>
            <w:vAlign w:val="top"/>
          </w:tcPr>
          <w:p>
            <w:pPr>
              <w:spacing w:line="276" w:lineRule="auto"/>
              <w:rPr>
                <w:rFonts w:hint="eastAsia" w:ascii="仿宋" w:hAnsi="仿宋" w:eastAsia="仿宋" w:cs="仿宋"/>
                <w:color w:val="auto"/>
                <w:sz w:val="21"/>
              </w:rPr>
            </w:pPr>
          </w:p>
          <w:p>
            <w:pPr>
              <w:spacing w:line="276" w:lineRule="auto"/>
              <w:rPr>
                <w:rFonts w:hint="eastAsia" w:ascii="仿宋" w:hAnsi="仿宋" w:eastAsia="仿宋" w:cs="仿宋"/>
                <w:color w:val="auto"/>
                <w:sz w:val="21"/>
              </w:rPr>
            </w:pPr>
          </w:p>
          <w:p>
            <w:pPr>
              <w:spacing w:line="276" w:lineRule="auto"/>
              <w:rPr>
                <w:rFonts w:hint="eastAsia" w:ascii="仿宋" w:hAnsi="仿宋" w:eastAsia="仿宋" w:cs="仿宋"/>
                <w:color w:val="auto"/>
                <w:sz w:val="21"/>
              </w:rPr>
            </w:pPr>
          </w:p>
          <w:p>
            <w:pPr>
              <w:spacing w:line="276" w:lineRule="auto"/>
              <w:rPr>
                <w:rFonts w:hint="eastAsia" w:ascii="仿宋" w:hAnsi="仿宋" w:eastAsia="仿宋" w:cs="仿宋"/>
                <w:color w:val="auto"/>
                <w:sz w:val="21"/>
              </w:rPr>
            </w:pPr>
          </w:p>
          <w:p>
            <w:pPr>
              <w:spacing w:before="75" w:line="227" w:lineRule="auto"/>
              <w:ind w:left="191"/>
              <w:rPr>
                <w:rFonts w:hint="eastAsia" w:ascii="仿宋" w:hAnsi="仿宋" w:eastAsia="仿宋" w:cs="仿宋"/>
                <w:color w:val="auto"/>
                <w:sz w:val="23"/>
                <w:szCs w:val="23"/>
              </w:rPr>
            </w:pPr>
            <w:r>
              <w:rPr>
                <w:rFonts w:hint="eastAsia" w:ascii="仿宋" w:hAnsi="仿宋" w:eastAsia="仿宋" w:cs="仿宋"/>
                <w:color w:val="auto"/>
                <w:spacing w:val="8"/>
                <w:sz w:val="23"/>
                <w:szCs w:val="23"/>
              </w:rPr>
              <w:t>硫酸亚铁</w:t>
            </w:r>
          </w:p>
          <w:p>
            <w:pPr>
              <w:spacing w:before="32" w:line="223" w:lineRule="auto"/>
              <w:ind w:left="190"/>
              <w:rPr>
                <w:rFonts w:hint="eastAsia" w:ascii="仿宋" w:hAnsi="仿宋" w:eastAsia="仿宋" w:cs="仿宋"/>
                <w:color w:val="auto"/>
                <w:sz w:val="23"/>
                <w:szCs w:val="23"/>
              </w:rPr>
            </w:pPr>
            <w:r>
              <w:rPr>
                <w:rFonts w:hint="eastAsia" w:ascii="仿宋" w:hAnsi="仿宋" w:eastAsia="仿宋" w:cs="仿宋"/>
                <w:color w:val="auto"/>
                <w:spacing w:val="7"/>
                <w:sz w:val="23"/>
                <w:szCs w:val="23"/>
              </w:rPr>
              <w:t>铵的</w:t>
            </w:r>
            <w:r>
              <w:rPr>
                <w:rFonts w:hint="eastAsia" w:ascii="仿宋" w:hAnsi="仿宋" w:eastAsia="仿宋" w:cs="仿宋"/>
                <w:color w:val="auto"/>
                <w:spacing w:val="8"/>
                <w:sz w:val="23"/>
                <w:szCs w:val="23"/>
              </w:rPr>
              <w:t>质量检</w:t>
            </w:r>
            <w:r>
              <w:rPr>
                <w:rFonts w:hint="eastAsia" w:ascii="仿宋" w:hAnsi="仿宋" w:eastAsia="仿宋" w:cs="仿宋"/>
                <w:color w:val="auto"/>
                <w:sz w:val="23"/>
                <w:szCs w:val="23"/>
              </w:rPr>
              <w:t>验</w:t>
            </w:r>
          </w:p>
        </w:tc>
        <w:tc>
          <w:tcPr>
            <w:tcW w:w="2207" w:type="dxa"/>
            <w:vAlign w:val="top"/>
          </w:tcPr>
          <w:p>
            <w:pPr>
              <w:spacing w:before="94" w:line="312" w:lineRule="exact"/>
              <w:ind w:left="155"/>
              <w:rPr>
                <w:rFonts w:hint="eastAsia" w:ascii="仿宋" w:hAnsi="仿宋" w:eastAsia="仿宋" w:cs="仿宋"/>
                <w:color w:val="auto"/>
                <w:sz w:val="23"/>
                <w:szCs w:val="23"/>
              </w:rPr>
            </w:pPr>
            <w:r>
              <w:rPr>
                <w:rFonts w:hint="eastAsia" w:ascii="仿宋" w:hAnsi="仿宋" w:eastAsia="仿宋" w:cs="仿宋"/>
                <w:color w:val="auto"/>
                <w:spacing w:val="9"/>
                <w:position w:val="5"/>
                <w:sz w:val="23"/>
                <w:szCs w:val="23"/>
              </w:rPr>
              <w:t>安</w:t>
            </w:r>
            <w:r>
              <w:rPr>
                <w:rFonts w:hint="eastAsia" w:ascii="仿宋" w:hAnsi="仿宋" w:eastAsia="仿宋" w:cs="仿宋"/>
                <w:color w:val="auto"/>
                <w:spacing w:val="7"/>
                <w:position w:val="5"/>
                <w:sz w:val="23"/>
                <w:szCs w:val="23"/>
              </w:rPr>
              <w:t>全健康环保</w:t>
            </w:r>
          </w:p>
          <w:p>
            <w:pPr>
              <w:spacing w:line="226" w:lineRule="auto"/>
              <w:ind w:left="152"/>
              <w:rPr>
                <w:rFonts w:hint="eastAsia" w:ascii="仿宋" w:hAnsi="仿宋" w:eastAsia="仿宋" w:cs="仿宋"/>
                <w:color w:val="auto"/>
                <w:sz w:val="23"/>
                <w:szCs w:val="23"/>
              </w:rPr>
            </w:pPr>
            <w:r>
              <w:rPr>
                <w:rFonts w:hint="eastAsia" w:ascii="仿宋" w:hAnsi="仿宋" w:eastAsia="仿宋" w:cs="仿宋"/>
                <w:color w:val="auto"/>
                <w:spacing w:val="7"/>
                <w:sz w:val="23"/>
                <w:szCs w:val="23"/>
              </w:rPr>
              <w:t>理论基</w:t>
            </w:r>
            <w:r>
              <w:rPr>
                <w:rFonts w:hint="eastAsia" w:ascii="仿宋" w:hAnsi="仿宋" w:eastAsia="仿宋" w:cs="仿宋"/>
                <w:color w:val="auto"/>
                <w:spacing w:val="6"/>
                <w:sz w:val="23"/>
                <w:szCs w:val="23"/>
              </w:rPr>
              <w:t>础</w:t>
            </w:r>
          </w:p>
          <w:p>
            <w:pPr>
              <w:spacing w:before="29" w:line="312" w:lineRule="exact"/>
              <w:ind w:left="147"/>
              <w:rPr>
                <w:rFonts w:hint="eastAsia" w:ascii="仿宋" w:hAnsi="仿宋" w:eastAsia="仿宋" w:cs="仿宋"/>
                <w:color w:val="auto"/>
                <w:sz w:val="23"/>
                <w:szCs w:val="23"/>
              </w:rPr>
            </w:pPr>
            <w:r>
              <w:rPr>
                <w:rFonts w:hint="eastAsia" w:ascii="仿宋" w:hAnsi="仿宋" w:eastAsia="仿宋" w:cs="仿宋"/>
                <w:color w:val="auto"/>
                <w:spacing w:val="12"/>
                <w:position w:val="5"/>
                <w:sz w:val="23"/>
                <w:szCs w:val="23"/>
              </w:rPr>
              <w:t>仪</w:t>
            </w:r>
            <w:r>
              <w:rPr>
                <w:rFonts w:hint="eastAsia" w:ascii="仿宋" w:hAnsi="仿宋" w:eastAsia="仿宋" w:cs="仿宋"/>
                <w:color w:val="auto"/>
                <w:spacing w:val="8"/>
                <w:position w:val="5"/>
                <w:sz w:val="23"/>
                <w:szCs w:val="23"/>
              </w:rPr>
              <w:t>器设备准备</w:t>
            </w:r>
          </w:p>
          <w:p>
            <w:pPr>
              <w:spacing w:line="224" w:lineRule="auto"/>
              <w:ind w:left="159"/>
              <w:rPr>
                <w:rFonts w:hint="eastAsia" w:ascii="仿宋" w:hAnsi="仿宋" w:eastAsia="仿宋" w:cs="仿宋"/>
                <w:color w:val="auto"/>
                <w:sz w:val="23"/>
                <w:szCs w:val="23"/>
              </w:rPr>
            </w:pPr>
            <w:r>
              <w:rPr>
                <w:rFonts w:hint="eastAsia" w:ascii="仿宋" w:hAnsi="仿宋" w:eastAsia="仿宋" w:cs="仿宋"/>
                <w:color w:val="auto"/>
                <w:spacing w:val="6"/>
                <w:sz w:val="23"/>
                <w:szCs w:val="23"/>
              </w:rPr>
              <w:t>溶</w:t>
            </w:r>
            <w:r>
              <w:rPr>
                <w:rFonts w:hint="eastAsia" w:ascii="仿宋" w:hAnsi="仿宋" w:eastAsia="仿宋" w:cs="仿宋"/>
                <w:color w:val="auto"/>
                <w:spacing w:val="5"/>
                <w:sz w:val="23"/>
                <w:szCs w:val="23"/>
              </w:rPr>
              <w:t>液配制</w:t>
            </w:r>
          </w:p>
          <w:p>
            <w:pPr>
              <w:spacing w:before="33" w:line="223" w:lineRule="auto"/>
              <w:ind w:left="147"/>
              <w:rPr>
                <w:rFonts w:hint="eastAsia" w:ascii="仿宋" w:hAnsi="仿宋" w:eastAsia="仿宋" w:cs="仿宋"/>
                <w:color w:val="auto"/>
                <w:sz w:val="23"/>
                <w:szCs w:val="23"/>
              </w:rPr>
            </w:pPr>
            <w:r>
              <w:rPr>
                <w:rFonts w:hint="eastAsia" w:ascii="仿宋" w:hAnsi="仿宋" w:eastAsia="仿宋" w:cs="仿宋"/>
                <w:color w:val="auto"/>
                <w:spacing w:val="9"/>
                <w:sz w:val="23"/>
                <w:szCs w:val="23"/>
              </w:rPr>
              <w:t>标准工作曲线制作</w:t>
            </w:r>
          </w:p>
          <w:p>
            <w:pPr>
              <w:spacing w:before="34" w:line="312" w:lineRule="exact"/>
              <w:ind w:left="158"/>
              <w:rPr>
                <w:rFonts w:hint="eastAsia" w:ascii="仿宋" w:hAnsi="仿宋" w:eastAsia="仿宋" w:cs="仿宋"/>
                <w:color w:val="auto"/>
                <w:sz w:val="23"/>
                <w:szCs w:val="23"/>
              </w:rPr>
            </w:pPr>
            <w:r>
              <w:rPr>
                <w:rFonts w:hint="eastAsia" w:ascii="仿宋" w:hAnsi="仿宋" w:eastAsia="仿宋" w:cs="仿宋"/>
                <w:color w:val="auto"/>
                <w:spacing w:val="7"/>
                <w:position w:val="5"/>
                <w:sz w:val="23"/>
                <w:szCs w:val="23"/>
              </w:rPr>
              <w:t>纯</w:t>
            </w:r>
            <w:r>
              <w:rPr>
                <w:rFonts w:hint="eastAsia" w:ascii="仿宋" w:hAnsi="仿宋" w:eastAsia="仿宋" w:cs="仿宋"/>
                <w:color w:val="auto"/>
                <w:spacing w:val="5"/>
                <w:position w:val="5"/>
                <w:sz w:val="23"/>
                <w:szCs w:val="23"/>
              </w:rPr>
              <w:t>度分析</w:t>
            </w:r>
          </w:p>
          <w:p>
            <w:pPr>
              <w:spacing w:before="1" w:line="222" w:lineRule="auto"/>
              <w:ind w:left="160"/>
              <w:rPr>
                <w:rFonts w:hint="eastAsia" w:ascii="仿宋" w:hAnsi="仿宋" w:eastAsia="仿宋" w:cs="仿宋"/>
                <w:color w:val="auto"/>
                <w:sz w:val="23"/>
                <w:szCs w:val="23"/>
              </w:rPr>
            </w:pPr>
            <w:r>
              <w:rPr>
                <w:rFonts w:hint="eastAsia" w:ascii="仿宋" w:hAnsi="仿宋" w:eastAsia="仿宋" w:cs="仿宋"/>
                <w:color w:val="auto"/>
                <w:spacing w:val="5"/>
                <w:sz w:val="23"/>
                <w:szCs w:val="23"/>
              </w:rPr>
              <w:t>文明操作</w:t>
            </w:r>
          </w:p>
          <w:p>
            <w:pPr>
              <w:spacing w:before="34" w:line="225" w:lineRule="auto"/>
              <w:ind w:left="150"/>
              <w:rPr>
                <w:rFonts w:hint="eastAsia" w:ascii="仿宋" w:hAnsi="仿宋" w:eastAsia="仿宋" w:cs="仿宋"/>
                <w:color w:val="auto"/>
                <w:sz w:val="23"/>
                <w:szCs w:val="23"/>
              </w:rPr>
            </w:pP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量评价</w:t>
            </w:r>
          </w:p>
          <w:p>
            <w:pPr>
              <w:spacing w:before="32" w:line="225" w:lineRule="auto"/>
              <w:ind w:left="157"/>
              <w:rPr>
                <w:rFonts w:hint="eastAsia" w:ascii="仿宋" w:hAnsi="仿宋" w:eastAsia="仿宋" w:cs="仿宋"/>
                <w:color w:val="auto"/>
                <w:sz w:val="23"/>
                <w:szCs w:val="23"/>
              </w:rPr>
            </w:pPr>
            <w:r>
              <w:rPr>
                <w:rFonts w:hint="eastAsia" w:ascii="仿宋" w:hAnsi="仿宋" w:eastAsia="仿宋" w:cs="仿宋"/>
                <w:color w:val="auto"/>
                <w:spacing w:val="6"/>
                <w:sz w:val="23"/>
                <w:szCs w:val="23"/>
              </w:rPr>
              <w:t>结果报</w:t>
            </w:r>
            <w:r>
              <w:rPr>
                <w:rFonts w:hint="eastAsia" w:ascii="仿宋" w:hAnsi="仿宋" w:eastAsia="仿宋" w:cs="仿宋"/>
                <w:color w:val="auto"/>
                <w:spacing w:val="5"/>
                <w:sz w:val="23"/>
                <w:szCs w:val="23"/>
              </w:rPr>
              <w:t>告</w:t>
            </w:r>
          </w:p>
        </w:tc>
        <w:tc>
          <w:tcPr>
            <w:tcW w:w="1866" w:type="dxa"/>
            <w:vAlign w:val="top"/>
          </w:tcPr>
          <w:p>
            <w:pPr>
              <w:spacing w:line="316" w:lineRule="auto"/>
              <w:rPr>
                <w:rFonts w:hint="eastAsia" w:ascii="仿宋" w:hAnsi="仿宋" w:eastAsia="仿宋" w:cs="仿宋"/>
                <w:color w:val="auto"/>
                <w:sz w:val="21"/>
              </w:rPr>
            </w:pPr>
          </w:p>
          <w:p>
            <w:pPr>
              <w:spacing w:line="316"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before="94" w:line="312" w:lineRule="exact"/>
              <w:ind w:left="155"/>
              <w:jc w:val="center"/>
              <w:rPr>
                <w:rFonts w:hint="eastAsia" w:ascii="仿宋" w:hAnsi="仿宋" w:eastAsia="仿宋" w:cs="仿宋"/>
                <w:color w:val="auto"/>
                <w:sz w:val="23"/>
                <w:szCs w:val="23"/>
              </w:rPr>
            </w:pPr>
            <w:r>
              <w:rPr>
                <w:rFonts w:hint="eastAsia" w:ascii="仿宋" w:hAnsi="仿宋" w:eastAsia="仿宋" w:cs="仿宋"/>
                <w:b/>
                <w:bCs/>
                <w:color w:val="auto"/>
                <w:spacing w:val="7"/>
                <w:position w:val="5"/>
                <w:sz w:val="23"/>
                <w:szCs w:val="23"/>
              </w:rPr>
              <w:t>210分钟</w:t>
            </w:r>
          </w:p>
        </w:tc>
        <w:tc>
          <w:tcPr>
            <w:tcW w:w="967" w:type="dxa"/>
            <w:vAlign w:val="top"/>
          </w:tcPr>
          <w:p>
            <w:pPr>
              <w:spacing w:line="261" w:lineRule="auto"/>
              <w:rPr>
                <w:rFonts w:hint="eastAsia" w:ascii="仿宋" w:hAnsi="仿宋" w:eastAsia="仿宋" w:cs="仿宋"/>
                <w:color w:val="auto"/>
                <w:sz w:val="21"/>
              </w:rPr>
            </w:pPr>
          </w:p>
          <w:p>
            <w:pPr>
              <w:spacing w:line="261"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before="75" w:line="303" w:lineRule="exact"/>
              <w:ind w:left="242"/>
              <w:rPr>
                <w:rFonts w:hint="eastAsia" w:ascii="仿宋" w:hAnsi="仿宋" w:eastAsia="仿宋" w:cs="仿宋"/>
                <w:color w:val="auto"/>
                <w:sz w:val="23"/>
                <w:szCs w:val="23"/>
              </w:rPr>
            </w:pPr>
            <w:r>
              <w:rPr>
                <w:rFonts w:hint="eastAsia" w:ascii="仿宋" w:hAnsi="仿宋" w:eastAsia="仿宋" w:cs="仿宋"/>
                <w:color w:val="auto"/>
                <w:spacing w:val="-1"/>
                <w:position w:val="1"/>
                <w:sz w:val="23"/>
                <w:szCs w:val="23"/>
              </w:rPr>
              <w:t>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9" w:hRule="atLeast"/>
        </w:trPr>
        <w:tc>
          <w:tcPr>
            <w:tcW w:w="703" w:type="dxa"/>
            <w:vAlign w:val="top"/>
          </w:tcPr>
          <w:p>
            <w:pPr>
              <w:spacing w:line="268" w:lineRule="auto"/>
              <w:rPr>
                <w:rFonts w:hint="eastAsia" w:ascii="仿宋" w:hAnsi="仿宋" w:eastAsia="仿宋" w:cs="仿宋"/>
                <w:color w:val="auto"/>
                <w:sz w:val="21"/>
              </w:rPr>
            </w:pPr>
          </w:p>
          <w:p>
            <w:pPr>
              <w:spacing w:line="268" w:lineRule="auto"/>
              <w:rPr>
                <w:rFonts w:hint="eastAsia" w:ascii="仿宋" w:hAnsi="仿宋" w:eastAsia="仿宋" w:cs="仿宋"/>
                <w:color w:val="auto"/>
                <w:sz w:val="21"/>
              </w:rPr>
            </w:pPr>
          </w:p>
          <w:p>
            <w:pPr>
              <w:spacing w:line="268" w:lineRule="auto"/>
              <w:rPr>
                <w:rFonts w:hint="eastAsia" w:ascii="仿宋" w:hAnsi="仿宋" w:eastAsia="仿宋" w:cs="仿宋"/>
                <w:color w:val="auto"/>
                <w:sz w:val="21"/>
              </w:rPr>
            </w:pPr>
          </w:p>
          <w:p>
            <w:pPr>
              <w:spacing w:line="268" w:lineRule="auto"/>
              <w:rPr>
                <w:rFonts w:hint="eastAsia" w:ascii="仿宋" w:hAnsi="仿宋" w:eastAsia="仿宋" w:cs="仿宋"/>
                <w:color w:val="auto"/>
                <w:sz w:val="21"/>
              </w:rPr>
            </w:pPr>
          </w:p>
          <w:p>
            <w:pPr>
              <w:spacing w:line="268" w:lineRule="auto"/>
              <w:rPr>
                <w:rFonts w:hint="eastAsia" w:ascii="仿宋" w:hAnsi="仿宋" w:eastAsia="仿宋" w:cs="仿宋"/>
                <w:color w:val="auto"/>
                <w:sz w:val="21"/>
              </w:rPr>
            </w:pPr>
          </w:p>
          <w:p>
            <w:pPr>
              <w:spacing w:line="268" w:lineRule="auto"/>
              <w:rPr>
                <w:rFonts w:hint="eastAsia" w:ascii="仿宋" w:hAnsi="仿宋" w:eastAsia="仿宋" w:cs="仿宋"/>
                <w:color w:val="auto"/>
                <w:sz w:val="21"/>
              </w:rPr>
            </w:pPr>
          </w:p>
          <w:p>
            <w:pPr>
              <w:spacing w:before="75" w:line="190" w:lineRule="auto"/>
              <w:ind w:left="370"/>
              <w:rPr>
                <w:rFonts w:hint="eastAsia" w:ascii="仿宋" w:hAnsi="仿宋" w:eastAsia="仿宋" w:cs="仿宋"/>
                <w:color w:val="auto"/>
                <w:sz w:val="23"/>
                <w:szCs w:val="23"/>
              </w:rPr>
            </w:pPr>
            <w:r>
              <w:rPr>
                <w:rFonts w:hint="eastAsia" w:ascii="仿宋" w:hAnsi="仿宋" w:eastAsia="仿宋" w:cs="仿宋"/>
                <w:color w:val="auto"/>
                <w:sz w:val="23"/>
                <w:szCs w:val="23"/>
              </w:rPr>
              <w:t>B</w:t>
            </w:r>
          </w:p>
        </w:tc>
        <w:tc>
          <w:tcPr>
            <w:tcW w:w="1110" w:type="dxa"/>
            <w:vAlign w:val="top"/>
          </w:tcPr>
          <w:p>
            <w:pPr>
              <w:spacing w:line="317" w:lineRule="auto"/>
              <w:rPr>
                <w:rFonts w:hint="eastAsia" w:ascii="仿宋" w:hAnsi="仿宋" w:eastAsia="仿宋" w:cs="仿宋"/>
                <w:color w:val="auto"/>
                <w:sz w:val="21"/>
              </w:rPr>
            </w:pPr>
          </w:p>
          <w:p>
            <w:pPr>
              <w:spacing w:line="318" w:lineRule="auto"/>
              <w:rPr>
                <w:rFonts w:hint="eastAsia" w:ascii="仿宋" w:hAnsi="仿宋" w:eastAsia="仿宋" w:cs="仿宋"/>
                <w:color w:val="auto"/>
                <w:sz w:val="21"/>
              </w:rPr>
            </w:pPr>
          </w:p>
          <w:p>
            <w:pPr>
              <w:spacing w:line="318" w:lineRule="auto"/>
              <w:rPr>
                <w:rFonts w:hint="eastAsia" w:ascii="仿宋" w:hAnsi="仿宋" w:eastAsia="仿宋" w:cs="仿宋"/>
                <w:color w:val="auto"/>
                <w:sz w:val="21"/>
              </w:rPr>
            </w:pPr>
          </w:p>
          <w:p>
            <w:pPr>
              <w:spacing w:before="74" w:line="225" w:lineRule="auto"/>
              <w:ind w:left="201"/>
              <w:rPr>
                <w:rFonts w:hint="eastAsia" w:ascii="仿宋" w:hAnsi="仿宋" w:eastAsia="仿宋" w:cs="仿宋"/>
                <w:color w:val="auto"/>
                <w:sz w:val="23"/>
                <w:szCs w:val="23"/>
              </w:rPr>
            </w:pPr>
            <w:r>
              <w:rPr>
                <w:rFonts w:hint="eastAsia" w:ascii="仿宋" w:hAnsi="仿宋" w:eastAsia="仿宋" w:cs="仿宋"/>
                <w:color w:val="auto"/>
                <w:spacing w:val="5"/>
                <w:sz w:val="23"/>
                <w:szCs w:val="23"/>
              </w:rPr>
              <w:t>有机</w:t>
            </w:r>
            <w:r>
              <w:rPr>
                <w:rFonts w:hint="eastAsia" w:ascii="仿宋" w:hAnsi="仿宋" w:eastAsia="仿宋" w:cs="仿宋"/>
                <w:color w:val="auto"/>
                <w:spacing w:val="4"/>
                <w:sz w:val="23"/>
                <w:szCs w:val="23"/>
              </w:rPr>
              <w:t>化</w:t>
            </w:r>
          </w:p>
          <w:p>
            <w:pPr>
              <w:spacing w:before="30" w:line="227" w:lineRule="auto"/>
              <w:ind w:left="201"/>
              <w:rPr>
                <w:rFonts w:hint="eastAsia" w:ascii="仿宋" w:hAnsi="仿宋" w:eastAsia="仿宋" w:cs="仿宋"/>
                <w:color w:val="auto"/>
                <w:sz w:val="23"/>
                <w:szCs w:val="23"/>
              </w:rPr>
            </w:pPr>
            <w:r>
              <w:rPr>
                <w:rFonts w:hint="eastAsia" w:ascii="仿宋" w:hAnsi="仿宋" w:eastAsia="仿宋" w:cs="仿宋"/>
                <w:color w:val="auto"/>
                <w:spacing w:val="5"/>
                <w:sz w:val="23"/>
                <w:szCs w:val="23"/>
              </w:rPr>
              <w:t>工产</w:t>
            </w:r>
            <w:r>
              <w:rPr>
                <w:rFonts w:hint="eastAsia" w:ascii="仿宋" w:hAnsi="仿宋" w:eastAsia="仿宋" w:cs="仿宋"/>
                <w:color w:val="auto"/>
                <w:spacing w:val="4"/>
                <w:sz w:val="23"/>
                <w:szCs w:val="23"/>
              </w:rPr>
              <w:t>品</w:t>
            </w:r>
          </w:p>
          <w:p>
            <w:pPr>
              <w:spacing w:before="29" w:line="227" w:lineRule="auto"/>
              <w:ind w:left="215"/>
              <w:rPr>
                <w:rFonts w:hint="eastAsia" w:ascii="仿宋" w:hAnsi="仿宋" w:eastAsia="仿宋" w:cs="仿宋"/>
                <w:color w:val="auto"/>
                <w:sz w:val="23"/>
                <w:szCs w:val="23"/>
              </w:rPr>
            </w:pPr>
            <w:r>
              <w:rPr>
                <w:rFonts w:hint="eastAsia" w:ascii="仿宋" w:hAnsi="仿宋" w:eastAsia="仿宋" w:cs="仿宋"/>
                <w:color w:val="auto"/>
                <w:sz w:val="23"/>
                <w:szCs w:val="23"/>
              </w:rPr>
              <w:t>的合成</w:t>
            </w:r>
          </w:p>
          <w:p>
            <w:pPr>
              <w:spacing w:before="29" w:line="228" w:lineRule="auto"/>
              <w:ind w:left="192"/>
              <w:rPr>
                <w:rFonts w:hint="eastAsia" w:ascii="仿宋" w:hAnsi="仿宋" w:eastAsia="仿宋" w:cs="仿宋"/>
                <w:color w:val="auto"/>
                <w:sz w:val="23"/>
                <w:szCs w:val="23"/>
              </w:rPr>
            </w:pPr>
            <w:r>
              <w:rPr>
                <w:rFonts w:hint="eastAsia" w:ascii="仿宋" w:hAnsi="仿宋" w:eastAsia="仿宋" w:cs="仿宋"/>
                <w:color w:val="auto"/>
                <w:spacing w:val="8"/>
                <w:sz w:val="23"/>
                <w:szCs w:val="23"/>
              </w:rPr>
              <w:t>及质</w:t>
            </w:r>
            <w:r>
              <w:rPr>
                <w:rFonts w:hint="eastAsia" w:ascii="仿宋" w:hAnsi="仿宋" w:eastAsia="仿宋" w:cs="仿宋"/>
                <w:color w:val="auto"/>
                <w:spacing w:val="7"/>
                <w:sz w:val="23"/>
                <w:szCs w:val="23"/>
              </w:rPr>
              <w:t>量</w:t>
            </w:r>
          </w:p>
          <w:p>
            <w:pPr>
              <w:spacing w:before="28" w:line="225" w:lineRule="auto"/>
              <w:ind w:left="315"/>
              <w:rPr>
                <w:rFonts w:hint="eastAsia" w:ascii="仿宋" w:hAnsi="仿宋" w:eastAsia="仿宋" w:cs="仿宋"/>
                <w:color w:val="auto"/>
                <w:sz w:val="23"/>
                <w:szCs w:val="23"/>
              </w:rPr>
            </w:pPr>
            <w:r>
              <w:rPr>
                <w:rFonts w:hint="eastAsia" w:ascii="仿宋" w:hAnsi="仿宋" w:eastAsia="仿宋" w:cs="仿宋"/>
                <w:color w:val="auto"/>
                <w:spacing w:val="5"/>
                <w:sz w:val="23"/>
                <w:szCs w:val="23"/>
              </w:rPr>
              <w:t>评价</w:t>
            </w:r>
          </w:p>
        </w:tc>
        <w:tc>
          <w:tcPr>
            <w:tcW w:w="1330" w:type="dxa"/>
            <w:vAlign w:val="top"/>
          </w:tcPr>
          <w:p>
            <w:pPr>
              <w:spacing w:line="252" w:lineRule="auto"/>
              <w:rPr>
                <w:rFonts w:hint="eastAsia" w:ascii="仿宋" w:hAnsi="仿宋" w:eastAsia="仿宋" w:cs="仿宋"/>
                <w:color w:val="auto"/>
                <w:sz w:val="21"/>
              </w:rPr>
            </w:pPr>
          </w:p>
          <w:p>
            <w:pPr>
              <w:spacing w:line="252" w:lineRule="auto"/>
              <w:rPr>
                <w:rFonts w:hint="eastAsia" w:ascii="仿宋" w:hAnsi="仿宋" w:eastAsia="仿宋" w:cs="仿宋"/>
                <w:color w:val="auto"/>
                <w:sz w:val="21"/>
              </w:rPr>
            </w:pPr>
          </w:p>
          <w:p>
            <w:pPr>
              <w:spacing w:line="252" w:lineRule="auto"/>
              <w:rPr>
                <w:rFonts w:hint="eastAsia" w:ascii="仿宋" w:hAnsi="仿宋" w:eastAsia="仿宋" w:cs="仿宋"/>
                <w:color w:val="auto"/>
                <w:sz w:val="21"/>
              </w:rPr>
            </w:pPr>
          </w:p>
          <w:p>
            <w:pPr>
              <w:spacing w:line="252" w:lineRule="auto"/>
              <w:rPr>
                <w:rFonts w:hint="eastAsia" w:ascii="仿宋" w:hAnsi="仿宋" w:eastAsia="仿宋" w:cs="仿宋"/>
                <w:color w:val="auto"/>
                <w:sz w:val="21"/>
              </w:rPr>
            </w:pPr>
          </w:p>
          <w:p>
            <w:pPr>
              <w:spacing w:line="253" w:lineRule="auto"/>
              <w:rPr>
                <w:rFonts w:hint="eastAsia" w:ascii="仿宋" w:hAnsi="仿宋" w:eastAsia="仿宋" w:cs="仿宋"/>
                <w:color w:val="auto"/>
                <w:sz w:val="21"/>
              </w:rPr>
            </w:pPr>
          </w:p>
          <w:p>
            <w:pPr>
              <w:spacing w:before="75" w:line="260" w:lineRule="auto"/>
              <w:ind w:left="194" w:right="185" w:firstLine="31"/>
              <w:rPr>
                <w:rFonts w:hint="eastAsia" w:ascii="仿宋" w:hAnsi="仿宋" w:eastAsia="仿宋" w:cs="仿宋"/>
                <w:color w:val="auto"/>
                <w:sz w:val="23"/>
                <w:szCs w:val="23"/>
              </w:rPr>
            </w:pPr>
            <w:r>
              <w:rPr>
                <w:rFonts w:hint="eastAsia" w:ascii="仿宋" w:hAnsi="仿宋" w:eastAsia="仿宋" w:cs="仿宋"/>
                <w:color w:val="auto"/>
                <w:spacing w:val="-1"/>
                <w:sz w:val="23"/>
                <w:szCs w:val="23"/>
              </w:rPr>
              <w:t>乙酸乙</w:t>
            </w:r>
            <w:r>
              <w:rPr>
                <w:rFonts w:hint="eastAsia" w:ascii="仿宋" w:hAnsi="仿宋" w:eastAsia="仿宋" w:cs="仿宋"/>
                <w:color w:val="auto"/>
                <w:sz w:val="23"/>
                <w:szCs w:val="23"/>
              </w:rPr>
              <w:t xml:space="preserve">酯 </w:t>
            </w:r>
            <w:r>
              <w:rPr>
                <w:rFonts w:hint="eastAsia" w:ascii="仿宋" w:hAnsi="仿宋" w:eastAsia="仿宋" w:cs="仿宋"/>
                <w:color w:val="auto"/>
                <w:spacing w:val="8"/>
                <w:sz w:val="23"/>
                <w:szCs w:val="23"/>
              </w:rPr>
              <w:t>的</w:t>
            </w:r>
            <w:r>
              <w:rPr>
                <w:rFonts w:hint="eastAsia" w:ascii="仿宋" w:hAnsi="仿宋" w:eastAsia="仿宋" w:cs="仿宋"/>
                <w:color w:val="auto"/>
                <w:spacing w:val="7"/>
                <w:sz w:val="23"/>
                <w:szCs w:val="23"/>
              </w:rPr>
              <w:t>合成及</w:t>
            </w: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量评价</w:t>
            </w:r>
          </w:p>
        </w:tc>
        <w:tc>
          <w:tcPr>
            <w:tcW w:w="2207" w:type="dxa"/>
            <w:vAlign w:val="top"/>
          </w:tcPr>
          <w:p>
            <w:pPr>
              <w:spacing w:before="97" w:line="312" w:lineRule="exact"/>
              <w:ind w:left="155"/>
              <w:rPr>
                <w:rFonts w:hint="eastAsia" w:ascii="仿宋" w:hAnsi="仿宋" w:eastAsia="仿宋" w:cs="仿宋"/>
                <w:color w:val="auto"/>
                <w:sz w:val="23"/>
                <w:szCs w:val="23"/>
              </w:rPr>
            </w:pPr>
            <w:r>
              <w:rPr>
                <w:rFonts w:hint="eastAsia" w:ascii="仿宋" w:hAnsi="仿宋" w:eastAsia="仿宋" w:cs="仿宋"/>
                <w:color w:val="auto"/>
                <w:spacing w:val="9"/>
                <w:position w:val="5"/>
                <w:sz w:val="23"/>
                <w:szCs w:val="23"/>
              </w:rPr>
              <w:t>安</w:t>
            </w:r>
            <w:r>
              <w:rPr>
                <w:rFonts w:hint="eastAsia" w:ascii="仿宋" w:hAnsi="仿宋" w:eastAsia="仿宋" w:cs="仿宋"/>
                <w:color w:val="auto"/>
                <w:spacing w:val="7"/>
                <w:position w:val="5"/>
                <w:sz w:val="23"/>
                <w:szCs w:val="23"/>
              </w:rPr>
              <w:t>全健康环保</w:t>
            </w:r>
          </w:p>
          <w:p>
            <w:pPr>
              <w:spacing w:line="226" w:lineRule="auto"/>
              <w:ind w:left="152"/>
              <w:rPr>
                <w:rFonts w:hint="eastAsia" w:ascii="仿宋" w:hAnsi="仿宋" w:eastAsia="仿宋" w:cs="仿宋"/>
                <w:color w:val="auto"/>
                <w:sz w:val="23"/>
                <w:szCs w:val="23"/>
              </w:rPr>
            </w:pPr>
            <w:r>
              <w:rPr>
                <w:rFonts w:hint="eastAsia" w:ascii="仿宋" w:hAnsi="仿宋" w:eastAsia="仿宋" w:cs="仿宋"/>
                <w:color w:val="auto"/>
                <w:spacing w:val="7"/>
                <w:sz w:val="23"/>
                <w:szCs w:val="23"/>
              </w:rPr>
              <w:t>理论基</w:t>
            </w:r>
            <w:r>
              <w:rPr>
                <w:rFonts w:hint="eastAsia" w:ascii="仿宋" w:hAnsi="仿宋" w:eastAsia="仿宋" w:cs="仿宋"/>
                <w:color w:val="auto"/>
                <w:spacing w:val="6"/>
                <w:sz w:val="23"/>
                <w:szCs w:val="23"/>
              </w:rPr>
              <w:t>础</w:t>
            </w:r>
          </w:p>
          <w:p>
            <w:pPr>
              <w:spacing w:before="31" w:line="250" w:lineRule="auto"/>
              <w:ind w:left="150" w:right="440" w:firstLine="11"/>
              <w:rPr>
                <w:rFonts w:hint="eastAsia" w:ascii="仿宋" w:hAnsi="仿宋" w:eastAsia="仿宋" w:cs="仿宋"/>
                <w:color w:val="auto"/>
                <w:sz w:val="23"/>
                <w:szCs w:val="23"/>
              </w:rPr>
            </w:pPr>
            <w:r>
              <w:rPr>
                <w:rFonts w:hint="eastAsia" w:ascii="仿宋" w:hAnsi="仿宋" w:eastAsia="仿宋" w:cs="仿宋"/>
                <w:color w:val="auto"/>
                <w:spacing w:val="8"/>
                <w:sz w:val="23"/>
                <w:szCs w:val="23"/>
              </w:rPr>
              <w:t>实</w:t>
            </w:r>
            <w:r>
              <w:rPr>
                <w:rFonts w:hint="eastAsia" w:ascii="仿宋" w:hAnsi="仿宋" w:eastAsia="仿宋" w:cs="仿宋"/>
                <w:color w:val="auto"/>
                <w:spacing w:val="6"/>
                <w:sz w:val="23"/>
                <w:szCs w:val="23"/>
              </w:rPr>
              <w:t>验装置搭建</w:t>
            </w:r>
            <w:r>
              <w:rPr>
                <w:rFonts w:hint="eastAsia" w:ascii="仿宋" w:hAnsi="仿宋" w:eastAsia="仿宋" w:cs="仿宋"/>
                <w:color w:val="auto"/>
                <w:sz w:val="23"/>
                <w:szCs w:val="23"/>
              </w:rPr>
              <w:t xml:space="preserve">  </w:t>
            </w:r>
            <w:r>
              <w:rPr>
                <w:rFonts w:hint="eastAsia" w:ascii="仿宋" w:hAnsi="仿宋" w:eastAsia="仿宋" w:cs="仿宋"/>
                <w:color w:val="auto"/>
                <w:sz w:val="23"/>
                <w:szCs w:val="23"/>
                <w:lang w:val="en-US" w:eastAsia="zh-CN"/>
              </w:rPr>
              <w:t>反应物用量计算</w:t>
            </w:r>
            <w:r>
              <w:rPr>
                <w:rFonts w:hint="eastAsia" w:ascii="仿宋" w:hAnsi="仿宋" w:eastAsia="仿宋" w:cs="仿宋"/>
                <w:color w:val="auto"/>
                <w:sz w:val="23"/>
                <w:szCs w:val="23"/>
              </w:rPr>
              <w:t xml:space="preserve"> </w:t>
            </w:r>
          </w:p>
          <w:p>
            <w:pPr>
              <w:spacing w:before="31" w:line="250" w:lineRule="auto"/>
              <w:ind w:left="150" w:right="440" w:firstLine="11"/>
              <w:rPr>
                <w:rFonts w:hint="eastAsia" w:ascii="仿宋" w:hAnsi="仿宋" w:eastAsia="仿宋" w:cs="仿宋"/>
                <w:color w:val="auto"/>
                <w:sz w:val="23"/>
                <w:szCs w:val="23"/>
              </w:rPr>
            </w:pPr>
            <w:r>
              <w:rPr>
                <w:rFonts w:hint="eastAsia" w:ascii="仿宋" w:hAnsi="仿宋" w:eastAsia="仿宋" w:cs="仿宋"/>
                <w:color w:val="auto"/>
                <w:spacing w:val="8"/>
                <w:sz w:val="23"/>
                <w:szCs w:val="23"/>
              </w:rPr>
              <w:t>有机物合</w:t>
            </w:r>
            <w:r>
              <w:rPr>
                <w:rFonts w:hint="eastAsia" w:ascii="仿宋" w:hAnsi="仿宋" w:eastAsia="仿宋" w:cs="仿宋"/>
                <w:color w:val="auto"/>
                <w:spacing w:val="7"/>
                <w:sz w:val="23"/>
                <w:szCs w:val="23"/>
              </w:rPr>
              <w:t>成</w:t>
            </w:r>
          </w:p>
          <w:p>
            <w:pPr>
              <w:spacing w:line="312" w:lineRule="exact"/>
              <w:ind w:left="149"/>
              <w:rPr>
                <w:rFonts w:hint="eastAsia" w:ascii="仿宋" w:hAnsi="仿宋" w:eastAsia="仿宋" w:cs="仿宋"/>
                <w:color w:val="auto"/>
                <w:sz w:val="23"/>
                <w:szCs w:val="23"/>
              </w:rPr>
            </w:pPr>
            <w:r>
              <w:rPr>
                <w:rFonts w:hint="eastAsia" w:ascii="仿宋" w:hAnsi="仿宋" w:eastAsia="仿宋" w:cs="仿宋"/>
                <w:color w:val="auto"/>
                <w:spacing w:val="10"/>
                <w:position w:val="5"/>
                <w:sz w:val="23"/>
                <w:szCs w:val="23"/>
              </w:rPr>
              <w:t>产</w:t>
            </w:r>
            <w:r>
              <w:rPr>
                <w:rFonts w:hint="eastAsia" w:ascii="仿宋" w:hAnsi="仿宋" w:eastAsia="仿宋" w:cs="仿宋"/>
                <w:color w:val="auto"/>
                <w:spacing w:val="8"/>
                <w:position w:val="5"/>
                <w:sz w:val="23"/>
                <w:szCs w:val="23"/>
              </w:rPr>
              <w:t>品分离提纯</w:t>
            </w:r>
          </w:p>
          <w:p>
            <w:pPr>
              <w:spacing w:line="224" w:lineRule="auto"/>
              <w:ind w:left="149"/>
              <w:rPr>
                <w:rFonts w:hint="eastAsia" w:ascii="仿宋" w:hAnsi="仿宋" w:eastAsia="仿宋" w:cs="仿宋"/>
                <w:color w:val="auto"/>
                <w:sz w:val="23"/>
                <w:szCs w:val="23"/>
              </w:rPr>
            </w:pPr>
            <w:r>
              <w:rPr>
                <w:rFonts w:hint="eastAsia" w:ascii="仿宋" w:hAnsi="仿宋" w:eastAsia="仿宋" w:cs="仿宋"/>
                <w:color w:val="auto"/>
                <w:spacing w:val="9"/>
                <w:sz w:val="23"/>
                <w:szCs w:val="23"/>
              </w:rPr>
              <w:t>产</w:t>
            </w:r>
            <w:r>
              <w:rPr>
                <w:rFonts w:hint="eastAsia" w:ascii="仿宋" w:hAnsi="仿宋" w:eastAsia="仿宋" w:cs="仿宋"/>
                <w:color w:val="auto"/>
                <w:spacing w:val="7"/>
                <w:sz w:val="23"/>
                <w:szCs w:val="23"/>
              </w:rPr>
              <w:t>率计算</w:t>
            </w:r>
          </w:p>
          <w:p>
            <w:pPr>
              <w:spacing w:before="32" w:line="312" w:lineRule="exact"/>
              <w:ind w:left="145"/>
              <w:rPr>
                <w:rFonts w:hint="eastAsia" w:ascii="仿宋" w:hAnsi="仿宋" w:eastAsia="仿宋" w:cs="仿宋"/>
                <w:color w:val="auto"/>
                <w:sz w:val="23"/>
                <w:szCs w:val="23"/>
              </w:rPr>
            </w:pPr>
            <w:r>
              <w:rPr>
                <w:rFonts w:hint="eastAsia" w:ascii="仿宋" w:hAnsi="仿宋" w:eastAsia="仿宋" w:cs="仿宋"/>
                <w:color w:val="auto"/>
                <w:spacing w:val="10"/>
                <w:position w:val="5"/>
                <w:sz w:val="23"/>
                <w:szCs w:val="23"/>
              </w:rPr>
              <w:t>含</w:t>
            </w:r>
            <w:r>
              <w:rPr>
                <w:rFonts w:hint="eastAsia" w:ascii="仿宋" w:hAnsi="仿宋" w:eastAsia="仿宋" w:cs="仿宋"/>
                <w:color w:val="auto"/>
                <w:spacing w:val="8"/>
                <w:position w:val="5"/>
                <w:sz w:val="23"/>
                <w:szCs w:val="23"/>
              </w:rPr>
              <w:t>量分析</w:t>
            </w:r>
          </w:p>
          <w:p>
            <w:pPr>
              <w:spacing w:before="1" w:line="222" w:lineRule="auto"/>
              <w:ind w:left="160"/>
              <w:rPr>
                <w:rFonts w:hint="eastAsia" w:ascii="仿宋" w:hAnsi="仿宋" w:eastAsia="仿宋" w:cs="仿宋"/>
                <w:color w:val="auto"/>
                <w:sz w:val="23"/>
                <w:szCs w:val="23"/>
              </w:rPr>
            </w:pPr>
            <w:r>
              <w:rPr>
                <w:rFonts w:hint="eastAsia" w:ascii="仿宋" w:hAnsi="仿宋" w:eastAsia="仿宋" w:cs="仿宋"/>
                <w:color w:val="auto"/>
                <w:spacing w:val="5"/>
                <w:sz w:val="23"/>
                <w:szCs w:val="23"/>
              </w:rPr>
              <w:t>文明操作</w:t>
            </w:r>
          </w:p>
          <w:p>
            <w:pPr>
              <w:spacing w:before="35" w:line="225" w:lineRule="auto"/>
              <w:ind w:left="150"/>
              <w:rPr>
                <w:rFonts w:hint="eastAsia" w:ascii="仿宋" w:hAnsi="仿宋" w:eastAsia="仿宋" w:cs="仿宋"/>
                <w:color w:val="auto"/>
                <w:sz w:val="23"/>
                <w:szCs w:val="23"/>
              </w:rPr>
            </w:pP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量评价</w:t>
            </w:r>
          </w:p>
          <w:p>
            <w:pPr>
              <w:spacing w:before="31" w:line="225" w:lineRule="auto"/>
              <w:ind w:left="157"/>
              <w:rPr>
                <w:rFonts w:hint="eastAsia" w:ascii="仿宋" w:hAnsi="仿宋" w:eastAsia="仿宋" w:cs="仿宋"/>
                <w:color w:val="auto"/>
                <w:sz w:val="23"/>
                <w:szCs w:val="23"/>
              </w:rPr>
            </w:pPr>
            <w:r>
              <w:rPr>
                <w:rFonts w:hint="eastAsia" w:ascii="仿宋" w:hAnsi="仿宋" w:eastAsia="仿宋" w:cs="仿宋"/>
                <w:color w:val="auto"/>
                <w:spacing w:val="6"/>
                <w:sz w:val="23"/>
                <w:szCs w:val="23"/>
              </w:rPr>
              <w:t>结果报</w:t>
            </w:r>
            <w:r>
              <w:rPr>
                <w:rFonts w:hint="eastAsia" w:ascii="仿宋" w:hAnsi="仿宋" w:eastAsia="仿宋" w:cs="仿宋"/>
                <w:color w:val="auto"/>
                <w:spacing w:val="5"/>
                <w:sz w:val="23"/>
                <w:szCs w:val="23"/>
              </w:rPr>
              <w:t>告</w:t>
            </w:r>
          </w:p>
        </w:tc>
        <w:tc>
          <w:tcPr>
            <w:tcW w:w="1866" w:type="dxa"/>
            <w:vAlign w:val="top"/>
          </w:tcPr>
          <w:p>
            <w:pPr>
              <w:spacing w:line="243" w:lineRule="auto"/>
              <w:rPr>
                <w:rFonts w:hint="eastAsia" w:ascii="仿宋" w:hAnsi="仿宋" w:eastAsia="仿宋" w:cs="仿宋"/>
                <w:color w:val="auto"/>
                <w:sz w:val="21"/>
              </w:rPr>
            </w:pPr>
          </w:p>
          <w:p>
            <w:pPr>
              <w:spacing w:line="244" w:lineRule="auto"/>
              <w:rPr>
                <w:rFonts w:hint="eastAsia" w:ascii="仿宋" w:hAnsi="仿宋" w:eastAsia="仿宋" w:cs="仿宋"/>
                <w:color w:val="auto"/>
                <w:sz w:val="21"/>
              </w:rPr>
            </w:pPr>
          </w:p>
          <w:p>
            <w:pPr>
              <w:spacing w:before="94" w:line="312" w:lineRule="exact"/>
              <w:ind w:left="155"/>
              <w:jc w:val="center"/>
              <w:rPr>
                <w:rFonts w:hint="eastAsia" w:ascii="仿宋" w:hAnsi="仿宋" w:eastAsia="仿宋" w:cs="仿宋"/>
                <w:b/>
                <w:bCs/>
                <w:color w:val="auto"/>
                <w:spacing w:val="7"/>
                <w:position w:val="5"/>
                <w:sz w:val="23"/>
                <w:szCs w:val="23"/>
              </w:rPr>
            </w:pPr>
            <w:r>
              <w:rPr>
                <w:rFonts w:hint="eastAsia" w:ascii="仿宋" w:hAnsi="仿宋" w:eastAsia="仿宋" w:cs="仿宋"/>
                <w:b/>
                <w:bCs/>
                <w:color w:val="auto"/>
                <w:spacing w:val="7"/>
                <w:position w:val="5"/>
                <w:sz w:val="23"/>
                <w:szCs w:val="23"/>
              </w:rPr>
              <w:t>3</w:t>
            </w:r>
            <w:r>
              <w:rPr>
                <w:rFonts w:hint="eastAsia" w:ascii="仿宋" w:hAnsi="仿宋" w:eastAsia="仿宋" w:cs="仿宋"/>
                <w:b/>
                <w:bCs/>
                <w:color w:val="auto"/>
                <w:spacing w:val="7"/>
                <w:position w:val="5"/>
                <w:sz w:val="23"/>
                <w:szCs w:val="23"/>
                <w:lang w:val="en-US" w:eastAsia="zh-CN"/>
              </w:rPr>
              <w:t>0</w:t>
            </w:r>
            <w:r>
              <w:rPr>
                <w:rFonts w:hint="eastAsia" w:ascii="仿宋" w:hAnsi="仿宋" w:eastAsia="仿宋" w:cs="仿宋"/>
                <w:b/>
                <w:bCs/>
                <w:color w:val="auto"/>
                <w:spacing w:val="7"/>
                <w:position w:val="5"/>
                <w:sz w:val="23"/>
                <w:szCs w:val="23"/>
              </w:rPr>
              <w:t>0分钟</w:t>
            </w:r>
          </w:p>
          <w:p>
            <w:pPr>
              <w:spacing w:before="94" w:line="312" w:lineRule="exact"/>
              <w:ind w:left="155"/>
              <w:jc w:val="center"/>
              <w:rPr>
                <w:rFonts w:hint="eastAsia" w:ascii="仿宋" w:hAnsi="仿宋" w:eastAsia="仿宋" w:cs="仿宋"/>
                <w:color w:val="auto"/>
                <w:sz w:val="23"/>
                <w:szCs w:val="23"/>
              </w:rPr>
            </w:pPr>
            <w:r>
              <w:rPr>
                <w:rFonts w:hint="eastAsia" w:ascii="仿宋" w:hAnsi="仿宋" w:eastAsia="仿宋" w:cs="仿宋"/>
                <w:color w:val="auto"/>
                <w:spacing w:val="7"/>
                <w:position w:val="5"/>
                <w:sz w:val="23"/>
                <w:szCs w:val="23"/>
              </w:rPr>
              <w:t xml:space="preserve">( 其中合成操 作和色谱制样 </w:t>
            </w:r>
            <w:r>
              <w:rPr>
                <w:rFonts w:hint="eastAsia" w:ascii="仿宋" w:hAnsi="仿宋" w:eastAsia="仿宋" w:cs="仿宋"/>
                <w:b/>
                <w:bCs/>
                <w:color w:val="auto"/>
                <w:spacing w:val="7"/>
                <w:position w:val="5"/>
                <w:sz w:val="23"/>
                <w:szCs w:val="23"/>
              </w:rPr>
              <w:t>240分钟</w:t>
            </w:r>
            <w:r>
              <w:rPr>
                <w:rFonts w:hint="eastAsia" w:ascii="仿宋" w:hAnsi="仿宋" w:eastAsia="仿宋" w:cs="仿宋"/>
                <w:color w:val="auto"/>
                <w:spacing w:val="7"/>
                <w:position w:val="5"/>
                <w:sz w:val="23"/>
                <w:szCs w:val="23"/>
              </w:rPr>
              <w:t>、结果 分析与工作报 告</w:t>
            </w:r>
            <w:r>
              <w:rPr>
                <w:rFonts w:hint="eastAsia" w:ascii="仿宋" w:hAnsi="仿宋" w:eastAsia="仿宋" w:cs="仿宋"/>
                <w:b/>
                <w:bCs/>
                <w:color w:val="auto"/>
                <w:spacing w:val="7"/>
                <w:position w:val="5"/>
                <w:sz w:val="23"/>
                <w:szCs w:val="23"/>
              </w:rPr>
              <w:t>60分钟</w:t>
            </w:r>
            <w:r>
              <w:rPr>
                <w:rFonts w:hint="eastAsia" w:ascii="仿宋" w:hAnsi="仿宋" w:eastAsia="仿宋" w:cs="仿宋"/>
                <w:color w:val="auto"/>
                <w:spacing w:val="7"/>
                <w:position w:val="5"/>
                <w:sz w:val="23"/>
                <w:szCs w:val="23"/>
              </w:rPr>
              <w:t xml:space="preserve"> )</w:t>
            </w:r>
          </w:p>
        </w:tc>
        <w:tc>
          <w:tcPr>
            <w:tcW w:w="967" w:type="dxa"/>
            <w:vAlign w:val="top"/>
          </w:tcPr>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2" w:lineRule="auto"/>
              <w:rPr>
                <w:rFonts w:hint="eastAsia" w:ascii="仿宋" w:hAnsi="仿宋" w:eastAsia="仿宋" w:cs="仿宋"/>
                <w:color w:val="auto"/>
                <w:sz w:val="21"/>
              </w:rPr>
            </w:pPr>
          </w:p>
          <w:p>
            <w:pPr>
              <w:spacing w:line="263" w:lineRule="auto"/>
              <w:rPr>
                <w:rFonts w:hint="eastAsia" w:ascii="仿宋" w:hAnsi="仿宋" w:eastAsia="仿宋" w:cs="仿宋"/>
                <w:color w:val="auto"/>
                <w:sz w:val="21"/>
              </w:rPr>
            </w:pPr>
          </w:p>
          <w:p>
            <w:pPr>
              <w:spacing w:before="74" w:line="304" w:lineRule="exact"/>
              <w:ind w:left="246"/>
              <w:rPr>
                <w:rFonts w:hint="eastAsia" w:ascii="仿宋" w:hAnsi="仿宋" w:eastAsia="仿宋" w:cs="仿宋"/>
                <w:color w:val="auto"/>
                <w:sz w:val="23"/>
                <w:szCs w:val="23"/>
              </w:rPr>
            </w:pPr>
            <w:r>
              <w:rPr>
                <w:rFonts w:hint="eastAsia" w:ascii="仿宋" w:hAnsi="仿宋" w:eastAsia="仿宋" w:cs="仿宋"/>
                <w:color w:val="auto"/>
                <w:spacing w:val="-3"/>
                <w:position w:val="1"/>
                <w:sz w:val="23"/>
                <w:szCs w:val="23"/>
              </w:rPr>
              <w:t>5</w:t>
            </w:r>
            <w:r>
              <w:rPr>
                <w:rFonts w:hint="eastAsia" w:ascii="仿宋" w:hAnsi="仿宋" w:eastAsia="仿宋" w:cs="仿宋"/>
                <w:color w:val="auto"/>
                <w:spacing w:val="-2"/>
                <w:position w:val="1"/>
                <w:sz w:val="23"/>
                <w:szCs w:val="23"/>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350" w:type="dxa"/>
            <w:gridSpan w:val="4"/>
            <w:vAlign w:val="center"/>
          </w:tcPr>
          <w:p>
            <w:pPr>
              <w:spacing w:line="312" w:lineRule="exact"/>
              <w:ind w:left="149"/>
              <w:jc w:val="center"/>
              <w:rPr>
                <w:rFonts w:hint="eastAsia" w:ascii="仿宋" w:hAnsi="仿宋" w:eastAsia="仿宋" w:cs="仿宋"/>
                <w:b/>
                <w:bCs/>
                <w:color w:val="auto"/>
                <w:spacing w:val="10"/>
                <w:position w:val="5"/>
                <w:sz w:val="23"/>
                <w:szCs w:val="23"/>
              </w:rPr>
            </w:pPr>
            <w:r>
              <w:rPr>
                <w:rFonts w:hint="eastAsia" w:ascii="仿宋" w:hAnsi="仿宋" w:eastAsia="仿宋" w:cs="仿宋"/>
                <w:b/>
                <w:bCs/>
                <w:color w:val="auto"/>
                <w:spacing w:val="10"/>
                <w:position w:val="5"/>
                <w:sz w:val="23"/>
                <w:szCs w:val="23"/>
              </w:rPr>
              <w:t>合计</w:t>
            </w:r>
          </w:p>
        </w:tc>
        <w:tc>
          <w:tcPr>
            <w:tcW w:w="1866" w:type="dxa"/>
            <w:vAlign w:val="center"/>
          </w:tcPr>
          <w:p>
            <w:pPr>
              <w:spacing w:line="312" w:lineRule="exact"/>
              <w:ind w:left="149"/>
              <w:jc w:val="center"/>
              <w:rPr>
                <w:rFonts w:hint="eastAsia" w:ascii="仿宋" w:hAnsi="仿宋" w:eastAsia="仿宋" w:cs="仿宋"/>
                <w:b/>
                <w:bCs/>
                <w:color w:val="auto"/>
                <w:spacing w:val="10"/>
                <w:position w:val="5"/>
                <w:sz w:val="23"/>
                <w:szCs w:val="23"/>
              </w:rPr>
            </w:pPr>
            <w:r>
              <w:rPr>
                <w:rFonts w:hint="eastAsia" w:ascii="仿宋" w:hAnsi="仿宋" w:eastAsia="仿宋" w:cs="仿宋"/>
                <w:b/>
                <w:bCs/>
                <w:color w:val="auto"/>
                <w:spacing w:val="10"/>
                <w:position w:val="5"/>
                <w:sz w:val="23"/>
                <w:szCs w:val="23"/>
                <w:lang w:val="en-US" w:eastAsia="zh-CN"/>
              </w:rPr>
              <w:t>510</w:t>
            </w:r>
            <w:r>
              <w:rPr>
                <w:rFonts w:hint="eastAsia" w:ascii="仿宋" w:hAnsi="仿宋" w:eastAsia="仿宋" w:cs="仿宋"/>
                <w:b/>
                <w:bCs/>
                <w:color w:val="auto"/>
                <w:spacing w:val="10"/>
                <w:position w:val="5"/>
                <w:sz w:val="23"/>
                <w:szCs w:val="23"/>
              </w:rPr>
              <w:t>分钟</w:t>
            </w:r>
          </w:p>
        </w:tc>
        <w:tc>
          <w:tcPr>
            <w:tcW w:w="967" w:type="dxa"/>
            <w:vAlign w:val="center"/>
          </w:tcPr>
          <w:p>
            <w:pPr>
              <w:spacing w:line="312" w:lineRule="exact"/>
              <w:ind w:left="149"/>
              <w:jc w:val="center"/>
              <w:rPr>
                <w:rFonts w:hint="eastAsia" w:ascii="仿宋" w:hAnsi="仿宋" w:eastAsia="仿宋" w:cs="仿宋"/>
                <w:b/>
                <w:bCs/>
                <w:color w:val="auto"/>
                <w:spacing w:val="10"/>
                <w:position w:val="5"/>
                <w:sz w:val="23"/>
                <w:szCs w:val="23"/>
              </w:rPr>
            </w:pPr>
            <w:r>
              <w:rPr>
                <w:rFonts w:hint="eastAsia" w:ascii="仿宋" w:hAnsi="仿宋" w:eastAsia="仿宋" w:cs="仿宋"/>
                <w:b/>
                <w:bCs/>
                <w:color w:val="auto"/>
                <w:spacing w:val="10"/>
                <w:position w:val="5"/>
                <w:sz w:val="23"/>
                <w:szCs w:val="23"/>
              </w:rPr>
              <w:t>100%</w:t>
            </w:r>
          </w:p>
        </w:tc>
      </w:tr>
    </w:tbl>
    <w:p>
      <w:pPr>
        <w:spacing w:before="292" w:line="216" w:lineRule="auto"/>
        <w:ind w:left="578"/>
        <w:rPr>
          <w:rFonts w:hint="eastAsia" w:ascii="黑体" w:hAnsi="黑体" w:eastAsia="黑体" w:cs="黑体"/>
          <w:b/>
          <w:bCs/>
          <w:color w:val="auto"/>
          <w:sz w:val="28"/>
          <w:szCs w:val="28"/>
        </w:rPr>
      </w:pPr>
      <w:r>
        <w:rPr>
          <w:rFonts w:hint="eastAsia" w:ascii="黑体" w:hAnsi="黑体" w:eastAsia="黑体" w:cs="黑体"/>
          <w:b/>
          <w:bCs/>
          <w:color w:val="auto"/>
          <w:sz w:val="28"/>
          <w:szCs w:val="28"/>
        </w:rPr>
        <w:t>四、竞赛方式</w:t>
      </w:r>
    </w:p>
    <w:p>
      <w:pPr>
        <w:pStyle w:val="3"/>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val="zh-CN" w:bidi="zh-CN"/>
        </w:rPr>
      </w:pPr>
      <w:bookmarkStart w:id="0" w:name="本赛项只设个人赛，不设团体赛。比赛选手需独立完成所有竞赛项目和比赛内容。"/>
      <w:bookmarkEnd w:id="0"/>
      <w:r>
        <w:rPr>
          <w:spacing w:val="-11"/>
        </w:rPr>
        <w:t>本赛项只设个人赛，不设团体赛</w:t>
      </w:r>
      <w:r>
        <w:rPr>
          <w:rFonts w:hint="eastAsia"/>
          <w:spacing w:val="-11"/>
        </w:rPr>
        <w:t>。</w:t>
      </w:r>
      <w:r>
        <w:rPr>
          <w:spacing w:val="-11"/>
        </w:rPr>
        <w:t>比赛选手需独立完成所有竞赛项目和比赛内容</w:t>
      </w:r>
      <w:r>
        <w:rPr>
          <w:rFonts w:hint="eastAsia"/>
          <w:spacing w:val="-11"/>
        </w:rPr>
        <w:t>。</w:t>
      </w:r>
      <w:bookmarkStart w:id="1" w:name="（二）组队方式"/>
      <w:bookmarkEnd w:id="1"/>
      <w:bookmarkStart w:id="2" w:name="依据《全国职业院校技能大赛参赛管理办法》的有关要求，本赛项以省、自治区、直辖市为"/>
      <w:bookmarkEnd w:id="2"/>
      <w:r>
        <w:rPr>
          <w:rFonts w:hint="eastAsia" w:ascii="仿宋_GB2312" w:hAnsi="仿宋_GB2312" w:eastAsia="仿宋_GB2312" w:cs="仿宋_GB2312"/>
          <w:spacing w:val="-11"/>
          <w:sz w:val="28"/>
          <w:szCs w:val="28"/>
          <w:lang w:val="zh-CN" w:bidi="zh-CN"/>
        </w:rPr>
        <w:t>各校限报3</w:t>
      </w:r>
      <w:r>
        <w:rPr>
          <w:rFonts w:hint="eastAsia" w:ascii="仿宋_GB2312" w:hAnsi="仿宋_GB2312" w:eastAsia="仿宋_GB2312" w:cs="仿宋_GB2312"/>
          <w:spacing w:val="-11"/>
          <w:sz w:val="28"/>
          <w:szCs w:val="28"/>
          <w:lang w:val="en-US" w:bidi="zh-CN"/>
        </w:rPr>
        <w:t>个参赛队</w:t>
      </w:r>
      <w:r>
        <w:rPr>
          <w:rFonts w:hint="eastAsia" w:cs="仿宋_GB2312"/>
          <w:spacing w:val="-11"/>
          <w:sz w:val="28"/>
          <w:szCs w:val="28"/>
          <w:lang w:val="zh-CN" w:bidi="zh-CN"/>
        </w:rPr>
        <w:t>，</w:t>
      </w:r>
      <w:r>
        <w:rPr>
          <w:rFonts w:hint="eastAsia" w:ascii="仿宋_GB2312" w:hAnsi="仿宋_GB2312" w:eastAsia="仿宋_GB2312" w:cs="仿宋_GB2312"/>
          <w:spacing w:val="-11"/>
          <w:sz w:val="28"/>
          <w:szCs w:val="28"/>
          <w:lang w:val="zh-CN" w:bidi="zh-CN"/>
        </w:rPr>
        <w:t>每</w:t>
      </w:r>
      <w:r>
        <w:rPr>
          <w:rFonts w:hint="eastAsia" w:ascii="仿宋_GB2312" w:hAnsi="仿宋_GB2312" w:eastAsia="仿宋_GB2312" w:cs="仿宋_GB2312"/>
          <w:spacing w:val="-11"/>
          <w:sz w:val="28"/>
          <w:szCs w:val="28"/>
          <w:lang w:val="en-US" w:bidi="zh-CN"/>
        </w:rPr>
        <w:t>队</w:t>
      </w:r>
      <w:r>
        <w:rPr>
          <w:rFonts w:hint="eastAsia" w:cs="仿宋_GB2312"/>
          <w:spacing w:val="-11"/>
          <w:sz w:val="28"/>
          <w:szCs w:val="28"/>
          <w:lang w:val="en-US" w:bidi="zh-CN"/>
        </w:rPr>
        <w:t>限报1名选手，每名选手</w:t>
      </w:r>
      <w:r>
        <w:rPr>
          <w:rFonts w:hint="eastAsia" w:ascii="仿宋_GB2312" w:hAnsi="仿宋_GB2312" w:eastAsia="仿宋_GB2312" w:cs="仿宋_GB2312"/>
          <w:spacing w:val="-11"/>
          <w:sz w:val="28"/>
          <w:szCs w:val="28"/>
          <w:lang w:val="zh-CN" w:bidi="zh-CN"/>
        </w:rPr>
        <w:t>限1名指导教师，每个学校限1名领队。选手与指导教师的对应关系一旦确定不得随意改变。</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五、竞赛流程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时间安排</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9"/>
        <w:textAlignment w:val="baseline"/>
        <w:rPr>
          <w:rFonts w:hint="eastAsia" w:ascii="仿宋" w:hAnsi="仿宋" w:eastAsia="仿宋" w:cs="仿宋"/>
          <w:color w:val="auto"/>
          <w:sz w:val="28"/>
          <w:szCs w:val="28"/>
        </w:rPr>
      </w:pPr>
      <w:r>
        <w:rPr>
          <w:rFonts w:hint="eastAsia" w:ascii="仿宋" w:hAnsi="仿宋" w:eastAsia="仿宋" w:cs="仿宋"/>
          <w:color w:val="auto"/>
          <w:spacing w:val="-10"/>
          <w:sz w:val="28"/>
          <w:szCs w:val="28"/>
        </w:rPr>
        <w:t>1.裁判员原则上提前</w:t>
      </w:r>
      <w:r>
        <w:rPr>
          <w:rFonts w:hint="eastAsia" w:ascii="仿宋" w:hAnsi="仿宋" w:eastAsia="仿宋" w:cs="仿宋"/>
          <w:color w:val="auto"/>
          <w:spacing w:val="-10"/>
          <w:sz w:val="28"/>
          <w:szCs w:val="28"/>
          <w:lang w:val="en-US" w:eastAsia="zh-CN"/>
        </w:rPr>
        <w:t xml:space="preserve"> </w:t>
      </w:r>
      <w:r>
        <w:rPr>
          <w:rFonts w:hint="eastAsia" w:ascii="仿宋" w:hAnsi="仿宋" w:eastAsia="仿宋" w:cs="仿宋"/>
          <w:color w:val="auto"/>
          <w:spacing w:val="-10"/>
          <w:sz w:val="28"/>
          <w:szCs w:val="28"/>
        </w:rPr>
        <w:t>1</w:t>
      </w:r>
      <w:r>
        <w:rPr>
          <w:rFonts w:hint="eastAsia" w:ascii="仿宋" w:hAnsi="仿宋" w:eastAsia="仿宋" w:cs="仿宋"/>
          <w:color w:val="auto"/>
          <w:spacing w:val="-10"/>
          <w:sz w:val="28"/>
          <w:szCs w:val="28"/>
          <w:lang w:val="en-US" w:eastAsia="zh-CN"/>
        </w:rPr>
        <w:t xml:space="preserve"> </w:t>
      </w:r>
      <w:r>
        <w:rPr>
          <w:rFonts w:hint="eastAsia" w:ascii="仿宋" w:hAnsi="仿宋" w:eastAsia="仿宋" w:cs="仿宋"/>
          <w:color w:val="auto"/>
          <w:spacing w:val="-10"/>
          <w:sz w:val="28"/>
          <w:szCs w:val="28"/>
        </w:rPr>
        <w:t>天报到，便于赛项执委会组织执裁培训</w:t>
      </w:r>
      <w:r>
        <w:rPr>
          <w:rFonts w:hint="eastAsia" w:ascii="仿宋" w:hAnsi="仿宋" w:eastAsia="仿宋" w:cs="仿宋"/>
          <w:color w:val="auto"/>
          <w:spacing w:val="-5"/>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熟悉比赛评分细则，</w:t>
      </w:r>
      <w:r>
        <w:rPr>
          <w:rFonts w:hint="eastAsia" w:ascii="仿宋" w:hAnsi="仿宋" w:eastAsia="仿宋" w:cs="仿宋"/>
          <w:color w:val="auto"/>
          <w:spacing w:val="-1"/>
          <w:sz w:val="28"/>
          <w:szCs w:val="28"/>
        </w:rPr>
        <w:t>具体安排另行通知。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73"/>
        <w:textAlignment w:val="baseline"/>
        <w:rPr>
          <w:rFonts w:hint="eastAsia" w:ascii="仿宋" w:hAnsi="仿宋" w:eastAsia="仿宋" w:cs="仿宋"/>
          <w:color w:val="auto"/>
          <w:sz w:val="28"/>
          <w:szCs w:val="28"/>
        </w:rPr>
      </w:pPr>
      <w:r>
        <w:rPr>
          <w:rFonts w:hint="eastAsia" w:ascii="仿宋" w:hAnsi="仿宋" w:eastAsia="仿宋" w:cs="仿宋"/>
          <w:color w:val="auto"/>
          <w:spacing w:val="-22"/>
          <w:sz w:val="28"/>
          <w:szCs w:val="28"/>
        </w:rPr>
        <w:t>2</w:t>
      </w:r>
      <w:r>
        <w:rPr>
          <w:rFonts w:hint="eastAsia" w:ascii="仿宋" w:hAnsi="仿宋" w:eastAsia="仿宋" w:cs="仿宋"/>
          <w:color w:val="auto"/>
          <w:spacing w:val="-21"/>
          <w:sz w:val="28"/>
          <w:szCs w:val="28"/>
        </w:rPr>
        <w:t>.</w:t>
      </w:r>
      <w:r>
        <w:rPr>
          <w:rFonts w:hint="eastAsia" w:ascii="仿宋" w:hAnsi="仿宋" w:eastAsia="仿宋" w:cs="仿宋"/>
          <w:color w:val="auto"/>
          <w:spacing w:val="-11"/>
          <w:sz w:val="28"/>
          <w:szCs w:val="28"/>
        </w:rPr>
        <w:t>参赛队报到时间</w:t>
      </w:r>
      <w:r>
        <w:rPr>
          <w:rFonts w:hint="eastAsia" w:ascii="仿宋" w:hAnsi="仿宋" w:eastAsia="仿宋" w:cs="仿宋"/>
          <w:color w:val="auto"/>
          <w:spacing w:val="-11"/>
          <w:sz w:val="28"/>
          <w:szCs w:val="28"/>
          <w:lang w:val="en-US" w:eastAsia="zh-CN"/>
        </w:rPr>
        <w:t xml:space="preserve"> </w:t>
      </w:r>
      <w:r>
        <w:rPr>
          <w:rFonts w:hint="eastAsia" w:ascii="仿宋" w:hAnsi="仿宋" w:eastAsia="仿宋" w:cs="仿宋"/>
          <w:color w:val="auto"/>
          <w:spacing w:val="-11"/>
          <w:sz w:val="28"/>
          <w:szCs w:val="28"/>
        </w:rPr>
        <w:t>1</w:t>
      </w:r>
      <w:r>
        <w:rPr>
          <w:rFonts w:hint="eastAsia" w:ascii="仿宋" w:hAnsi="仿宋" w:eastAsia="仿宋" w:cs="仿宋"/>
          <w:color w:val="auto"/>
          <w:spacing w:val="-11"/>
          <w:sz w:val="28"/>
          <w:szCs w:val="28"/>
          <w:lang w:val="en-US" w:eastAsia="zh-CN"/>
        </w:rPr>
        <w:t xml:space="preserve"> </w:t>
      </w:r>
      <w:r>
        <w:rPr>
          <w:rFonts w:hint="eastAsia" w:ascii="仿宋" w:hAnsi="仿宋" w:eastAsia="仿宋" w:cs="仿宋"/>
          <w:color w:val="auto"/>
          <w:spacing w:val="-11"/>
          <w:sz w:val="28"/>
          <w:szCs w:val="28"/>
        </w:rPr>
        <w:t>天， 比赛时间为</w:t>
      </w:r>
      <w:r>
        <w:rPr>
          <w:rFonts w:hint="eastAsia" w:ascii="仿宋" w:hAnsi="仿宋" w:eastAsia="仿宋" w:cs="仿宋"/>
          <w:color w:val="auto"/>
          <w:spacing w:val="-11"/>
          <w:sz w:val="28"/>
          <w:szCs w:val="28"/>
          <w:lang w:val="en-US" w:eastAsia="zh-CN"/>
        </w:rPr>
        <w:t xml:space="preserve"> </w:t>
      </w:r>
      <w:r>
        <w:rPr>
          <w:rFonts w:hint="eastAsia" w:ascii="仿宋" w:hAnsi="仿宋" w:eastAsia="仿宋" w:cs="仿宋"/>
          <w:color w:val="auto"/>
          <w:spacing w:val="-11"/>
          <w:sz w:val="28"/>
          <w:szCs w:val="28"/>
        </w:rPr>
        <w:t>2</w:t>
      </w:r>
      <w:r>
        <w:rPr>
          <w:rFonts w:hint="eastAsia" w:ascii="仿宋" w:hAnsi="仿宋" w:eastAsia="仿宋" w:cs="仿宋"/>
          <w:color w:val="auto"/>
          <w:spacing w:val="-11"/>
          <w:sz w:val="28"/>
          <w:szCs w:val="28"/>
          <w:lang w:val="en-US" w:eastAsia="zh-CN"/>
        </w:rPr>
        <w:t xml:space="preserve"> </w:t>
      </w:r>
      <w:r>
        <w:rPr>
          <w:rFonts w:hint="eastAsia" w:ascii="仿宋" w:hAnsi="仿宋" w:eastAsia="仿宋" w:cs="仿宋"/>
          <w:color w:val="auto"/>
          <w:spacing w:val="-11"/>
          <w:sz w:val="28"/>
          <w:szCs w:val="28"/>
        </w:rPr>
        <w:t>天，裁判阅卷、成绩公</w:t>
      </w:r>
      <w:r>
        <w:rPr>
          <w:rFonts w:hint="eastAsia" w:ascii="仿宋" w:hAnsi="仿宋" w:eastAsia="仿宋" w:cs="仿宋"/>
          <w:color w:val="auto"/>
          <w:spacing w:val="-10"/>
          <w:sz w:val="28"/>
          <w:szCs w:val="28"/>
        </w:rPr>
        <w:t>布、</w:t>
      </w:r>
      <w:r>
        <w:rPr>
          <w:rFonts w:hint="eastAsia" w:ascii="仿宋" w:hAnsi="仿宋" w:eastAsia="仿宋" w:cs="仿宋"/>
          <w:color w:val="auto"/>
          <w:spacing w:val="-10"/>
          <w:sz w:val="28"/>
          <w:szCs w:val="28"/>
          <w:lang w:val="en-US" w:eastAsia="zh-CN"/>
        </w:rPr>
        <w:t xml:space="preserve">赛项技术交流 </w:t>
      </w:r>
      <w:r>
        <w:rPr>
          <w:rFonts w:hint="eastAsia" w:ascii="仿宋" w:hAnsi="仿宋" w:eastAsia="仿宋" w:cs="仿宋"/>
          <w:color w:val="auto"/>
          <w:spacing w:val="-10"/>
          <w:sz w:val="28"/>
          <w:szCs w:val="28"/>
        </w:rPr>
        <w:t>1</w:t>
      </w:r>
      <w:r>
        <w:rPr>
          <w:rFonts w:hint="eastAsia" w:ascii="仿宋" w:hAnsi="仿宋" w:eastAsia="仿宋" w:cs="仿宋"/>
          <w:color w:val="auto"/>
          <w:spacing w:val="-10"/>
          <w:sz w:val="28"/>
          <w:szCs w:val="28"/>
          <w:lang w:val="en-US" w:eastAsia="zh-CN"/>
        </w:rPr>
        <w:t xml:space="preserve"> </w:t>
      </w:r>
      <w:r>
        <w:rPr>
          <w:rFonts w:hint="eastAsia" w:ascii="仿宋" w:hAnsi="仿宋" w:eastAsia="仿宋" w:cs="仿宋"/>
          <w:color w:val="auto"/>
          <w:spacing w:val="-10"/>
          <w:sz w:val="28"/>
          <w:szCs w:val="28"/>
        </w:rPr>
        <w:t>天。具体时间安排见表2</w:t>
      </w:r>
      <w:r>
        <w:rPr>
          <w:rFonts w:hint="eastAsia" w:ascii="仿宋" w:hAnsi="仿宋" w:eastAsia="仿宋" w:cs="仿宋"/>
          <w:color w:val="auto"/>
          <w:spacing w:val="-9"/>
          <w:sz w:val="28"/>
          <w:szCs w:val="28"/>
        </w:rPr>
        <w:t>。</w:t>
      </w:r>
    </w:p>
    <w:p>
      <w:pPr>
        <w:spacing w:before="165" w:line="225" w:lineRule="auto"/>
        <w:jc w:val="center"/>
        <w:rPr>
          <w:rFonts w:hint="eastAsia" w:ascii="仿宋" w:hAnsi="仿宋" w:eastAsia="仿宋" w:cs="仿宋"/>
          <w:b/>
          <w:bCs/>
          <w:color w:val="auto"/>
          <w:spacing w:val="10"/>
          <w:sz w:val="28"/>
          <w:szCs w:val="28"/>
        </w:rPr>
      </w:pPr>
    </w:p>
    <w:p>
      <w:pPr>
        <w:spacing w:before="165" w:line="225" w:lineRule="auto"/>
        <w:jc w:val="center"/>
        <w:rPr>
          <w:rFonts w:hint="eastAsia" w:ascii="仿宋" w:hAnsi="仿宋" w:eastAsia="仿宋" w:cs="仿宋"/>
          <w:b/>
          <w:bCs/>
          <w:color w:val="auto"/>
          <w:spacing w:val="10"/>
          <w:sz w:val="28"/>
          <w:szCs w:val="28"/>
        </w:rPr>
      </w:pPr>
      <w:r>
        <w:rPr>
          <w:rFonts w:hint="eastAsia" w:ascii="仿宋" w:hAnsi="仿宋" w:eastAsia="仿宋" w:cs="仿宋"/>
          <w:b/>
          <w:bCs/>
          <w:color w:val="auto"/>
          <w:spacing w:val="10"/>
          <w:sz w:val="28"/>
          <w:szCs w:val="28"/>
        </w:rPr>
        <w:t>表 2 竞赛日程安排计划</w:t>
      </w:r>
    </w:p>
    <w:tbl>
      <w:tblPr>
        <w:tblStyle w:val="9"/>
        <w:tblW w:w="8323"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1700"/>
        <w:gridCol w:w="54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1133" w:type="dxa"/>
            <w:vAlign w:val="top"/>
          </w:tcPr>
          <w:p>
            <w:pPr>
              <w:spacing w:before="165" w:line="225" w:lineRule="auto"/>
              <w:jc w:val="center"/>
              <w:rPr>
                <w:rFonts w:hint="eastAsia" w:ascii="仿宋" w:hAnsi="仿宋" w:eastAsia="仿宋" w:cs="仿宋"/>
                <w:b/>
                <w:bCs/>
                <w:color w:val="auto"/>
                <w:spacing w:val="10"/>
                <w:sz w:val="28"/>
                <w:szCs w:val="28"/>
                <w:lang w:val="en-US" w:eastAsia="zh-CN"/>
              </w:rPr>
            </w:pPr>
            <w:r>
              <w:rPr>
                <w:rFonts w:hint="eastAsia" w:ascii="仿宋" w:hAnsi="仿宋" w:eastAsia="仿宋" w:cs="仿宋"/>
                <w:b/>
                <w:bCs/>
                <w:color w:val="auto"/>
                <w:spacing w:val="10"/>
                <w:sz w:val="28"/>
                <w:szCs w:val="28"/>
                <w:lang w:val="en-US" w:eastAsia="zh-CN"/>
              </w:rPr>
              <w:t>日期</w:t>
            </w:r>
          </w:p>
        </w:tc>
        <w:tc>
          <w:tcPr>
            <w:tcW w:w="1700" w:type="dxa"/>
            <w:vAlign w:val="top"/>
          </w:tcPr>
          <w:p>
            <w:pPr>
              <w:spacing w:before="165" w:line="225" w:lineRule="auto"/>
              <w:jc w:val="center"/>
              <w:rPr>
                <w:rFonts w:hint="eastAsia" w:ascii="仿宋" w:hAnsi="仿宋" w:eastAsia="仿宋" w:cs="仿宋"/>
                <w:b/>
                <w:bCs/>
                <w:color w:val="auto"/>
                <w:spacing w:val="10"/>
                <w:sz w:val="28"/>
                <w:szCs w:val="28"/>
              </w:rPr>
            </w:pPr>
            <w:r>
              <w:rPr>
                <w:rFonts w:hint="eastAsia" w:ascii="仿宋" w:hAnsi="仿宋" w:eastAsia="仿宋" w:cs="仿宋"/>
                <w:b/>
                <w:bCs/>
                <w:color w:val="auto"/>
                <w:spacing w:val="10"/>
                <w:sz w:val="28"/>
                <w:szCs w:val="28"/>
              </w:rPr>
              <w:t>时间</w:t>
            </w:r>
          </w:p>
        </w:tc>
        <w:tc>
          <w:tcPr>
            <w:tcW w:w="5490" w:type="dxa"/>
            <w:vAlign w:val="top"/>
          </w:tcPr>
          <w:p>
            <w:pPr>
              <w:spacing w:before="165" w:line="225" w:lineRule="auto"/>
              <w:jc w:val="center"/>
              <w:rPr>
                <w:rFonts w:hint="eastAsia" w:ascii="仿宋" w:hAnsi="仿宋" w:eastAsia="仿宋" w:cs="仿宋"/>
                <w:b/>
                <w:bCs/>
                <w:color w:val="auto"/>
                <w:spacing w:val="10"/>
                <w:sz w:val="28"/>
                <w:szCs w:val="28"/>
              </w:rPr>
            </w:pPr>
            <w:r>
              <w:rPr>
                <w:rFonts w:hint="eastAsia" w:ascii="仿宋" w:hAnsi="仿宋" w:eastAsia="仿宋" w:cs="仿宋"/>
                <w:b/>
                <w:bCs/>
                <w:color w:val="auto"/>
                <w:spacing w:val="10"/>
                <w:sz w:val="28"/>
                <w:szCs w:val="28"/>
              </w:rPr>
              <w:t>工作内容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33" w:type="dxa"/>
            <w:vMerge w:val="restart"/>
            <w:tcBorders>
              <w:bottom w:val="nil"/>
            </w:tcBorders>
            <w:vAlign w:val="top"/>
          </w:tcPr>
          <w:p>
            <w:pPr>
              <w:spacing w:line="378" w:lineRule="auto"/>
              <w:rPr>
                <w:rFonts w:hint="eastAsia" w:ascii="仿宋" w:hAnsi="仿宋" w:eastAsia="仿宋" w:cs="仿宋"/>
                <w:color w:val="auto"/>
                <w:sz w:val="21"/>
              </w:rPr>
            </w:pPr>
          </w:p>
          <w:p>
            <w:pPr>
              <w:spacing w:before="75" w:line="225" w:lineRule="auto"/>
              <w:ind w:left="225"/>
              <w:rPr>
                <w:rFonts w:hint="eastAsia" w:ascii="仿宋" w:hAnsi="仿宋" w:eastAsia="仿宋" w:cs="仿宋"/>
                <w:color w:val="auto"/>
                <w:sz w:val="23"/>
                <w:szCs w:val="23"/>
              </w:rPr>
            </w:pPr>
            <w:r>
              <w:rPr>
                <w:rFonts w:hint="eastAsia" w:ascii="仿宋" w:hAnsi="仿宋" w:eastAsia="仿宋" w:cs="仿宋"/>
                <w:color w:val="auto"/>
                <w:spacing w:val="6"/>
                <w:sz w:val="23"/>
                <w:szCs w:val="23"/>
              </w:rPr>
              <w:t>第</w:t>
            </w:r>
            <w:r>
              <w:rPr>
                <w:rFonts w:hint="eastAsia" w:ascii="仿宋" w:hAnsi="仿宋" w:eastAsia="仿宋" w:cs="仿宋"/>
                <w:color w:val="auto"/>
                <w:spacing w:val="4"/>
                <w:sz w:val="23"/>
                <w:szCs w:val="23"/>
              </w:rPr>
              <w:t>一天</w:t>
            </w:r>
          </w:p>
        </w:tc>
        <w:tc>
          <w:tcPr>
            <w:tcW w:w="1700" w:type="dxa"/>
            <w:vAlign w:val="top"/>
          </w:tcPr>
          <w:p>
            <w:pPr>
              <w:spacing w:before="164" w:line="226" w:lineRule="auto"/>
              <w:ind w:left="621"/>
              <w:rPr>
                <w:rFonts w:hint="eastAsia" w:ascii="仿宋" w:hAnsi="仿宋" w:eastAsia="仿宋" w:cs="仿宋"/>
                <w:color w:val="auto"/>
                <w:sz w:val="23"/>
                <w:szCs w:val="23"/>
              </w:rPr>
            </w:pPr>
            <w:r>
              <w:rPr>
                <w:rFonts w:hint="eastAsia" w:ascii="仿宋" w:hAnsi="仿宋" w:eastAsia="仿宋" w:cs="仿宋"/>
                <w:color w:val="auto"/>
                <w:spacing w:val="2"/>
                <w:sz w:val="23"/>
                <w:szCs w:val="23"/>
              </w:rPr>
              <w:t>上午</w:t>
            </w:r>
          </w:p>
        </w:tc>
        <w:tc>
          <w:tcPr>
            <w:tcW w:w="5490" w:type="dxa"/>
            <w:vAlign w:val="top"/>
          </w:tcPr>
          <w:p>
            <w:pPr>
              <w:spacing w:before="165" w:line="225" w:lineRule="auto"/>
              <w:ind w:left="835" w:firstLine="500" w:firstLineChars="200"/>
              <w:rPr>
                <w:rFonts w:hint="eastAsia" w:ascii="仿宋" w:hAnsi="仿宋" w:eastAsia="仿宋" w:cs="仿宋"/>
                <w:color w:val="auto"/>
                <w:sz w:val="23"/>
                <w:szCs w:val="23"/>
              </w:rPr>
            </w:pPr>
            <w:r>
              <w:rPr>
                <w:rFonts w:hint="eastAsia" w:ascii="仿宋" w:hAnsi="仿宋" w:eastAsia="仿宋" w:cs="仿宋"/>
                <w:color w:val="auto"/>
                <w:spacing w:val="10"/>
                <w:sz w:val="23"/>
                <w:szCs w:val="23"/>
              </w:rPr>
              <w:t>参</w:t>
            </w:r>
            <w:r>
              <w:rPr>
                <w:rFonts w:hint="eastAsia" w:ascii="仿宋" w:hAnsi="仿宋" w:eastAsia="仿宋" w:cs="仿宋"/>
                <w:color w:val="auto"/>
                <w:spacing w:val="9"/>
                <w:sz w:val="23"/>
                <w:szCs w:val="23"/>
              </w:rPr>
              <w:t>赛队报到，发放参赛证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33" w:type="dxa"/>
            <w:vMerge w:val="continue"/>
            <w:tcBorders>
              <w:top w:val="nil"/>
            </w:tcBorders>
            <w:vAlign w:val="top"/>
          </w:tcPr>
          <w:p>
            <w:pPr>
              <w:rPr>
                <w:rFonts w:hint="eastAsia" w:ascii="仿宋" w:hAnsi="仿宋" w:eastAsia="仿宋" w:cs="仿宋"/>
                <w:color w:val="auto"/>
                <w:sz w:val="21"/>
              </w:rPr>
            </w:pPr>
          </w:p>
        </w:tc>
        <w:tc>
          <w:tcPr>
            <w:tcW w:w="1700" w:type="dxa"/>
            <w:vAlign w:val="top"/>
          </w:tcPr>
          <w:p>
            <w:pPr>
              <w:spacing w:before="167" w:line="225" w:lineRule="auto"/>
              <w:ind w:left="626"/>
              <w:rPr>
                <w:rFonts w:hint="eastAsia" w:ascii="仿宋" w:hAnsi="仿宋" w:eastAsia="仿宋" w:cs="仿宋"/>
                <w:color w:val="auto"/>
                <w:sz w:val="23"/>
                <w:szCs w:val="23"/>
              </w:rPr>
            </w:pPr>
            <w:r>
              <w:rPr>
                <w:rFonts w:hint="eastAsia" w:ascii="仿宋" w:hAnsi="仿宋" w:eastAsia="仿宋" w:cs="仿宋"/>
                <w:color w:val="auto"/>
                <w:sz w:val="23"/>
                <w:szCs w:val="23"/>
              </w:rPr>
              <w:t>下午</w:t>
            </w:r>
          </w:p>
        </w:tc>
        <w:tc>
          <w:tcPr>
            <w:tcW w:w="5490" w:type="dxa"/>
            <w:vAlign w:val="top"/>
          </w:tcPr>
          <w:p>
            <w:pPr>
              <w:spacing w:before="167" w:line="226" w:lineRule="auto"/>
              <w:ind w:left="1183"/>
              <w:rPr>
                <w:rFonts w:hint="eastAsia" w:ascii="仿宋" w:hAnsi="仿宋" w:eastAsia="仿宋" w:cs="仿宋"/>
                <w:color w:val="auto"/>
                <w:sz w:val="23"/>
                <w:szCs w:val="23"/>
              </w:rPr>
            </w:pPr>
            <w:r>
              <w:rPr>
                <w:rFonts w:hint="eastAsia" w:ascii="仿宋" w:hAnsi="仿宋" w:eastAsia="仿宋" w:cs="仿宋"/>
                <w:color w:val="auto"/>
                <w:spacing w:val="10"/>
                <w:sz w:val="23"/>
                <w:szCs w:val="23"/>
              </w:rPr>
              <w:t>领队会议、选手熟悉比赛赛</w:t>
            </w:r>
            <w:r>
              <w:rPr>
                <w:rFonts w:hint="eastAsia" w:ascii="仿宋" w:hAnsi="仿宋" w:eastAsia="仿宋" w:cs="仿宋"/>
                <w:color w:val="auto"/>
                <w:spacing w:val="8"/>
                <w:sz w:val="23"/>
                <w:szCs w:val="23"/>
              </w:rPr>
              <w:t>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133" w:type="dxa"/>
            <w:tcBorders>
              <w:bottom w:val="single" w:color="auto" w:sz="4" w:space="0"/>
            </w:tcBorders>
            <w:vAlign w:val="top"/>
          </w:tcPr>
          <w:p>
            <w:pPr>
              <w:spacing w:before="167" w:line="225" w:lineRule="auto"/>
              <w:ind w:left="225"/>
              <w:rPr>
                <w:rFonts w:hint="eastAsia" w:ascii="仿宋" w:hAnsi="仿宋" w:eastAsia="仿宋" w:cs="仿宋"/>
                <w:color w:val="auto"/>
                <w:sz w:val="23"/>
                <w:szCs w:val="23"/>
              </w:rPr>
            </w:pPr>
            <w:r>
              <w:rPr>
                <w:rFonts w:hint="eastAsia" w:ascii="仿宋" w:hAnsi="仿宋" w:eastAsia="仿宋" w:cs="仿宋"/>
                <w:color w:val="auto"/>
                <w:spacing w:val="4"/>
                <w:sz w:val="23"/>
                <w:szCs w:val="23"/>
              </w:rPr>
              <w:t>第</w:t>
            </w:r>
            <w:r>
              <w:rPr>
                <w:rFonts w:hint="eastAsia" w:ascii="仿宋" w:hAnsi="仿宋" w:eastAsia="仿宋" w:cs="仿宋"/>
                <w:color w:val="auto"/>
                <w:spacing w:val="2"/>
                <w:sz w:val="23"/>
                <w:szCs w:val="23"/>
              </w:rPr>
              <w:t>二天</w:t>
            </w:r>
          </w:p>
        </w:tc>
        <w:tc>
          <w:tcPr>
            <w:tcW w:w="1700" w:type="dxa"/>
            <w:vAlign w:val="top"/>
          </w:tcPr>
          <w:p>
            <w:pPr>
              <w:spacing w:before="167" w:line="226" w:lineRule="auto"/>
              <w:ind w:left="261"/>
              <w:rPr>
                <w:rFonts w:hint="eastAsia" w:ascii="仿宋" w:hAnsi="仿宋" w:eastAsia="仿宋" w:cs="仿宋"/>
                <w:color w:val="auto"/>
                <w:sz w:val="23"/>
                <w:szCs w:val="23"/>
              </w:rPr>
            </w:pPr>
            <w:r>
              <w:rPr>
                <w:rFonts w:hint="eastAsia" w:ascii="仿宋" w:hAnsi="仿宋" w:eastAsia="仿宋" w:cs="仿宋"/>
                <w:color w:val="auto"/>
                <w:spacing w:val="7"/>
                <w:sz w:val="23"/>
                <w:szCs w:val="23"/>
              </w:rPr>
              <w:t>上午、下</w:t>
            </w:r>
            <w:r>
              <w:rPr>
                <w:rFonts w:hint="eastAsia" w:ascii="仿宋" w:hAnsi="仿宋" w:eastAsia="仿宋" w:cs="仿宋"/>
                <w:color w:val="auto"/>
                <w:spacing w:val="6"/>
                <w:sz w:val="23"/>
                <w:szCs w:val="23"/>
              </w:rPr>
              <w:t>午</w:t>
            </w:r>
          </w:p>
        </w:tc>
        <w:tc>
          <w:tcPr>
            <w:tcW w:w="5490" w:type="dxa"/>
            <w:vAlign w:val="top"/>
          </w:tcPr>
          <w:p>
            <w:pPr>
              <w:spacing w:before="167" w:line="223" w:lineRule="auto"/>
              <w:ind w:left="708"/>
              <w:rPr>
                <w:rFonts w:hint="eastAsia" w:ascii="仿宋" w:hAnsi="仿宋" w:eastAsia="仿宋" w:cs="仿宋"/>
                <w:color w:val="auto"/>
                <w:sz w:val="23"/>
                <w:szCs w:val="23"/>
              </w:rPr>
            </w:pPr>
            <w:r>
              <w:rPr>
                <w:rFonts w:hint="eastAsia" w:ascii="仿宋" w:hAnsi="仿宋" w:eastAsia="仿宋" w:cs="仿宋"/>
                <w:color w:val="auto"/>
                <w:spacing w:val="10"/>
                <w:sz w:val="23"/>
                <w:szCs w:val="23"/>
              </w:rPr>
              <w:t>模</w:t>
            </w:r>
            <w:r>
              <w:rPr>
                <w:rFonts w:hint="eastAsia" w:ascii="仿宋" w:hAnsi="仿宋" w:eastAsia="仿宋" w:cs="仿宋"/>
                <w:color w:val="auto"/>
                <w:spacing w:val="9"/>
                <w:sz w:val="23"/>
                <w:szCs w:val="23"/>
              </w:rPr>
              <w:t>块</w:t>
            </w:r>
            <w:r>
              <w:rPr>
                <w:rFonts w:hint="eastAsia" w:ascii="仿宋" w:hAnsi="仿宋" w:eastAsia="仿宋" w:cs="仿宋"/>
                <w:color w:val="auto"/>
                <w:sz w:val="23"/>
                <w:szCs w:val="23"/>
              </w:rPr>
              <w:t>A</w:t>
            </w:r>
            <w:r>
              <w:rPr>
                <w:rFonts w:hint="eastAsia" w:ascii="仿宋" w:hAnsi="仿宋" w:eastAsia="仿宋" w:cs="仿宋"/>
                <w:color w:val="auto"/>
                <w:spacing w:val="9"/>
                <w:sz w:val="23"/>
                <w:szCs w:val="23"/>
              </w:rPr>
              <w:t>、模块</w:t>
            </w:r>
            <w:r>
              <w:rPr>
                <w:rFonts w:hint="eastAsia" w:ascii="仿宋" w:hAnsi="仿宋" w:eastAsia="仿宋" w:cs="仿宋"/>
                <w:color w:val="auto"/>
                <w:sz w:val="23"/>
                <w:szCs w:val="23"/>
              </w:rPr>
              <w:t>B</w:t>
            </w:r>
            <w:r>
              <w:rPr>
                <w:rFonts w:hint="eastAsia" w:ascii="仿宋" w:hAnsi="仿宋" w:eastAsia="仿宋" w:cs="仿宋"/>
                <w:color w:val="auto"/>
                <w:spacing w:val="9"/>
                <w:sz w:val="23"/>
                <w:szCs w:val="23"/>
              </w:rPr>
              <w:t xml:space="preserve"> (实验操作) 的分组考核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133" w:type="dxa"/>
            <w:tcBorders>
              <w:top w:val="single" w:color="auto" w:sz="4" w:space="0"/>
              <w:left w:val="single" w:color="auto" w:sz="4" w:space="0"/>
              <w:bottom w:val="single" w:color="auto" w:sz="4" w:space="0"/>
              <w:right w:val="single" w:color="auto" w:sz="4" w:space="0"/>
            </w:tcBorders>
            <w:vAlign w:val="center"/>
          </w:tcPr>
          <w:p>
            <w:pPr>
              <w:spacing w:before="75" w:line="225" w:lineRule="auto"/>
              <w:ind w:left="225"/>
              <w:jc w:val="both"/>
              <w:rPr>
                <w:rFonts w:hint="eastAsia" w:ascii="仿宋" w:hAnsi="仿宋" w:eastAsia="仿宋" w:cs="仿宋"/>
                <w:color w:val="auto"/>
                <w:sz w:val="23"/>
                <w:szCs w:val="23"/>
              </w:rPr>
            </w:pPr>
            <w:r>
              <w:rPr>
                <w:rFonts w:hint="eastAsia" w:ascii="仿宋" w:hAnsi="仿宋" w:eastAsia="仿宋" w:cs="仿宋"/>
                <w:color w:val="auto"/>
                <w:spacing w:val="4"/>
                <w:sz w:val="23"/>
                <w:szCs w:val="23"/>
              </w:rPr>
              <w:t>第</w:t>
            </w:r>
            <w:r>
              <w:rPr>
                <w:rFonts w:hint="eastAsia" w:ascii="仿宋" w:hAnsi="仿宋" w:eastAsia="仿宋" w:cs="仿宋"/>
                <w:color w:val="auto"/>
                <w:spacing w:val="2"/>
                <w:sz w:val="23"/>
                <w:szCs w:val="23"/>
              </w:rPr>
              <w:t>三天</w:t>
            </w:r>
          </w:p>
        </w:tc>
        <w:tc>
          <w:tcPr>
            <w:tcW w:w="1700" w:type="dxa"/>
            <w:tcBorders>
              <w:left w:val="single" w:color="auto" w:sz="4" w:space="0"/>
            </w:tcBorders>
            <w:vAlign w:val="center"/>
          </w:tcPr>
          <w:p>
            <w:pPr>
              <w:spacing w:before="168" w:line="226" w:lineRule="auto"/>
              <w:ind w:left="261"/>
              <w:jc w:val="both"/>
              <w:rPr>
                <w:rFonts w:hint="eastAsia" w:ascii="仿宋" w:hAnsi="仿宋" w:eastAsia="仿宋" w:cs="仿宋"/>
                <w:color w:val="auto"/>
                <w:sz w:val="23"/>
                <w:szCs w:val="23"/>
              </w:rPr>
            </w:pPr>
            <w:r>
              <w:rPr>
                <w:rFonts w:hint="eastAsia" w:ascii="仿宋" w:hAnsi="仿宋" w:eastAsia="仿宋" w:cs="仿宋"/>
                <w:color w:val="auto"/>
                <w:spacing w:val="7"/>
                <w:sz w:val="23"/>
                <w:szCs w:val="23"/>
              </w:rPr>
              <w:t>上午、下</w:t>
            </w:r>
            <w:r>
              <w:rPr>
                <w:rFonts w:hint="eastAsia" w:ascii="仿宋" w:hAnsi="仿宋" w:eastAsia="仿宋" w:cs="仿宋"/>
                <w:color w:val="auto"/>
                <w:spacing w:val="6"/>
                <w:sz w:val="23"/>
                <w:szCs w:val="23"/>
              </w:rPr>
              <w:t>午</w:t>
            </w:r>
          </w:p>
        </w:tc>
        <w:tc>
          <w:tcPr>
            <w:tcW w:w="5490" w:type="dxa"/>
            <w:vAlign w:val="center"/>
          </w:tcPr>
          <w:p>
            <w:pPr>
              <w:spacing w:before="168" w:line="223" w:lineRule="auto"/>
              <w:ind w:left="708"/>
              <w:jc w:val="both"/>
              <w:rPr>
                <w:rFonts w:hint="eastAsia" w:ascii="仿宋" w:hAnsi="仿宋" w:eastAsia="仿宋" w:cs="仿宋"/>
                <w:color w:val="auto"/>
                <w:sz w:val="23"/>
                <w:szCs w:val="23"/>
              </w:rPr>
            </w:pPr>
            <w:r>
              <w:rPr>
                <w:rFonts w:hint="eastAsia" w:ascii="仿宋" w:hAnsi="仿宋" w:eastAsia="仿宋" w:cs="仿宋"/>
                <w:color w:val="auto"/>
                <w:spacing w:val="10"/>
                <w:sz w:val="23"/>
                <w:szCs w:val="23"/>
              </w:rPr>
              <w:t>模</w:t>
            </w:r>
            <w:r>
              <w:rPr>
                <w:rFonts w:hint="eastAsia" w:ascii="仿宋" w:hAnsi="仿宋" w:eastAsia="仿宋" w:cs="仿宋"/>
                <w:color w:val="auto"/>
                <w:spacing w:val="9"/>
                <w:sz w:val="23"/>
                <w:szCs w:val="23"/>
              </w:rPr>
              <w:t>块</w:t>
            </w:r>
            <w:r>
              <w:rPr>
                <w:rFonts w:hint="eastAsia" w:ascii="仿宋" w:hAnsi="仿宋" w:eastAsia="仿宋" w:cs="仿宋"/>
                <w:color w:val="auto"/>
                <w:sz w:val="23"/>
                <w:szCs w:val="23"/>
              </w:rPr>
              <w:t>A</w:t>
            </w:r>
            <w:r>
              <w:rPr>
                <w:rFonts w:hint="eastAsia" w:ascii="仿宋" w:hAnsi="仿宋" w:eastAsia="仿宋" w:cs="仿宋"/>
                <w:color w:val="auto"/>
                <w:spacing w:val="9"/>
                <w:sz w:val="23"/>
                <w:szCs w:val="23"/>
              </w:rPr>
              <w:t>、模块</w:t>
            </w:r>
            <w:r>
              <w:rPr>
                <w:rFonts w:hint="eastAsia" w:ascii="仿宋" w:hAnsi="仿宋" w:eastAsia="仿宋" w:cs="仿宋"/>
                <w:color w:val="auto"/>
                <w:sz w:val="23"/>
                <w:szCs w:val="23"/>
              </w:rPr>
              <w:t>B</w:t>
            </w:r>
            <w:r>
              <w:rPr>
                <w:rFonts w:hint="eastAsia" w:ascii="仿宋" w:hAnsi="仿宋" w:eastAsia="仿宋" w:cs="仿宋"/>
                <w:color w:val="auto"/>
                <w:spacing w:val="9"/>
                <w:sz w:val="23"/>
                <w:szCs w:val="23"/>
              </w:rPr>
              <w:t xml:space="preserve"> (实验操作) 的分组考核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33" w:type="dxa"/>
            <w:vMerge w:val="restart"/>
            <w:tcBorders>
              <w:top w:val="single" w:color="auto" w:sz="4" w:space="0"/>
              <w:left w:val="single" w:color="auto" w:sz="4" w:space="0"/>
              <w:bottom w:val="single" w:color="auto" w:sz="4" w:space="0"/>
              <w:right w:val="single" w:color="auto" w:sz="4" w:space="0"/>
            </w:tcBorders>
            <w:vAlign w:val="top"/>
          </w:tcPr>
          <w:p>
            <w:pPr>
              <w:spacing w:line="381" w:lineRule="auto"/>
              <w:rPr>
                <w:rFonts w:hint="eastAsia" w:ascii="仿宋" w:hAnsi="仿宋" w:eastAsia="仿宋" w:cs="仿宋"/>
                <w:color w:val="auto"/>
                <w:sz w:val="21"/>
              </w:rPr>
            </w:pPr>
          </w:p>
          <w:p>
            <w:pPr>
              <w:spacing w:before="75" w:line="225" w:lineRule="auto"/>
              <w:ind w:left="225"/>
              <w:rPr>
                <w:rFonts w:hint="eastAsia" w:ascii="仿宋" w:hAnsi="仿宋" w:eastAsia="仿宋" w:cs="仿宋"/>
                <w:color w:val="auto"/>
                <w:sz w:val="23"/>
                <w:szCs w:val="23"/>
              </w:rPr>
            </w:pPr>
            <w:r>
              <w:rPr>
                <w:rFonts w:hint="eastAsia" w:ascii="仿宋" w:hAnsi="仿宋" w:eastAsia="仿宋" w:cs="仿宋"/>
                <w:color w:val="auto"/>
                <w:spacing w:val="4"/>
                <w:sz w:val="23"/>
                <w:szCs w:val="23"/>
              </w:rPr>
              <w:t>第</w:t>
            </w:r>
            <w:r>
              <w:rPr>
                <w:rFonts w:hint="eastAsia" w:ascii="仿宋" w:hAnsi="仿宋" w:eastAsia="仿宋" w:cs="仿宋"/>
                <w:color w:val="auto"/>
                <w:spacing w:val="2"/>
                <w:sz w:val="23"/>
                <w:szCs w:val="23"/>
              </w:rPr>
              <w:t>四天</w:t>
            </w:r>
          </w:p>
        </w:tc>
        <w:tc>
          <w:tcPr>
            <w:tcW w:w="1700" w:type="dxa"/>
            <w:tcBorders>
              <w:left w:val="single" w:color="auto" w:sz="4" w:space="0"/>
            </w:tcBorders>
            <w:vAlign w:val="top"/>
          </w:tcPr>
          <w:p>
            <w:pPr>
              <w:spacing w:before="167" w:line="226" w:lineRule="auto"/>
              <w:ind w:left="621"/>
              <w:rPr>
                <w:rFonts w:hint="eastAsia" w:ascii="仿宋" w:hAnsi="仿宋" w:eastAsia="仿宋" w:cs="仿宋"/>
                <w:color w:val="auto"/>
                <w:sz w:val="23"/>
                <w:szCs w:val="23"/>
              </w:rPr>
            </w:pPr>
            <w:r>
              <w:rPr>
                <w:rFonts w:hint="eastAsia" w:ascii="仿宋" w:hAnsi="仿宋" w:eastAsia="仿宋" w:cs="仿宋"/>
                <w:color w:val="auto"/>
                <w:spacing w:val="2"/>
                <w:sz w:val="23"/>
                <w:szCs w:val="23"/>
              </w:rPr>
              <w:t>上午</w:t>
            </w:r>
          </w:p>
        </w:tc>
        <w:tc>
          <w:tcPr>
            <w:tcW w:w="5490" w:type="dxa"/>
            <w:vAlign w:val="top"/>
          </w:tcPr>
          <w:p>
            <w:pPr>
              <w:spacing w:before="168" w:line="224" w:lineRule="auto"/>
              <w:jc w:val="center"/>
              <w:rPr>
                <w:rFonts w:hint="eastAsia" w:ascii="仿宋" w:hAnsi="仿宋" w:eastAsia="仿宋" w:cs="仿宋"/>
                <w:color w:val="auto"/>
                <w:sz w:val="23"/>
                <w:szCs w:val="23"/>
              </w:rPr>
            </w:pPr>
            <w:r>
              <w:rPr>
                <w:rFonts w:hint="eastAsia" w:ascii="仿宋" w:hAnsi="仿宋" w:eastAsia="仿宋" w:cs="仿宋"/>
                <w:color w:val="auto"/>
                <w:spacing w:val="9"/>
                <w:sz w:val="23"/>
                <w:szCs w:val="23"/>
              </w:rPr>
              <w:t>裁判员阅卷、成绩录入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33" w:type="dxa"/>
            <w:vMerge w:val="continue"/>
            <w:tcBorders>
              <w:top w:val="single" w:color="auto" w:sz="4" w:space="0"/>
              <w:left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1700" w:type="dxa"/>
            <w:tcBorders>
              <w:left w:val="single" w:color="auto" w:sz="4" w:space="0"/>
            </w:tcBorders>
            <w:vAlign w:val="top"/>
          </w:tcPr>
          <w:p>
            <w:pPr>
              <w:spacing w:before="170" w:line="225" w:lineRule="auto"/>
              <w:ind w:left="626"/>
              <w:rPr>
                <w:rFonts w:hint="eastAsia" w:ascii="仿宋" w:hAnsi="仿宋" w:eastAsia="仿宋" w:cs="仿宋"/>
                <w:color w:val="auto"/>
                <w:sz w:val="23"/>
                <w:szCs w:val="23"/>
              </w:rPr>
            </w:pPr>
            <w:r>
              <w:rPr>
                <w:rFonts w:hint="eastAsia" w:ascii="仿宋" w:hAnsi="仿宋" w:eastAsia="仿宋" w:cs="仿宋"/>
                <w:color w:val="auto"/>
                <w:sz w:val="23"/>
                <w:szCs w:val="23"/>
              </w:rPr>
              <w:t>下午</w:t>
            </w:r>
          </w:p>
        </w:tc>
        <w:tc>
          <w:tcPr>
            <w:tcW w:w="5490" w:type="dxa"/>
            <w:vAlign w:val="top"/>
          </w:tcPr>
          <w:p>
            <w:pPr>
              <w:spacing w:before="170" w:line="223" w:lineRule="auto"/>
              <w:jc w:val="center"/>
              <w:rPr>
                <w:rFonts w:hint="default" w:ascii="仿宋" w:hAnsi="仿宋" w:eastAsia="仿宋" w:cs="仿宋"/>
                <w:color w:val="auto"/>
                <w:sz w:val="23"/>
                <w:szCs w:val="23"/>
                <w:lang w:val="en-US" w:eastAsia="zh-CN"/>
              </w:rPr>
            </w:pPr>
            <w:r>
              <w:rPr>
                <w:rFonts w:hint="eastAsia" w:ascii="仿宋" w:hAnsi="仿宋" w:eastAsia="仿宋" w:cs="仿宋"/>
                <w:color w:val="auto"/>
                <w:spacing w:val="8"/>
                <w:sz w:val="23"/>
                <w:szCs w:val="23"/>
              </w:rPr>
              <w:t>成绩公布、</w:t>
            </w:r>
            <w:r>
              <w:rPr>
                <w:rFonts w:hint="eastAsia" w:ascii="仿宋" w:hAnsi="仿宋" w:eastAsia="仿宋" w:cs="仿宋"/>
                <w:color w:val="auto"/>
                <w:spacing w:val="8"/>
                <w:sz w:val="23"/>
                <w:szCs w:val="23"/>
                <w:lang w:val="en-US" w:eastAsia="zh-CN"/>
              </w:rPr>
              <w:t>赛项技术交流会</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2" w:firstLineChars="200"/>
        <w:jc w:val="both"/>
        <w:textAlignment w:val="baseline"/>
        <w:rPr>
          <w:rFonts w:hint="eastAsia" w:ascii="黑体" w:hAnsi="黑体" w:eastAsia="黑体" w:cs="黑体"/>
          <w:b/>
          <w:bCs/>
          <w:color w:val="auto"/>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竞赛流程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1</w:t>
      </w:r>
      <w:r>
        <w:rPr>
          <w:rFonts w:hint="eastAsia" w:ascii="仿宋" w:hAnsi="仿宋" w:eastAsia="仿宋" w:cs="仿宋"/>
          <w:color w:val="auto"/>
          <w:spacing w:val="-8"/>
          <w:sz w:val="28"/>
          <w:szCs w:val="28"/>
          <w:lang w:val="en-US" w:eastAsia="zh-CN"/>
        </w:rPr>
        <w:t>.</w:t>
      </w:r>
      <w:r>
        <w:rPr>
          <w:rFonts w:hint="eastAsia" w:ascii="仿宋" w:hAnsi="仿宋" w:eastAsia="仿宋" w:cs="仿宋"/>
          <w:color w:val="auto"/>
          <w:spacing w:val="-8"/>
          <w:sz w:val="28"/>
          <w:szCs w:val="28"/>
        </w:rPr>
        <w:t>赛场的赛位统一编制。参赛队比赛前</w:t>
      </w:r>
      <w:r>
        <w:rPr>
          <w:rFonts w:hint="eastAsia" w:ascii="仿宋" w:hAnsi="仿宋" w:eastAsia="仿宋" w:cs="仿宋"/>
          <w:color w:val="auto"/>
          <w:spacing w:val="-8"/>
          <w:sz w:val="28"/>
          <w:szCs w:val="28"/>
          <w:lang w:val="en-US" w:eastAsia="zh-CN"/>
        </w:rPr>
        <w:t>30</w:t>
      </w:r>
      <w:r>
        <w:rPr>
          <w:rFonts w:hint="eastAsia" w:ascii="仿宋" w:hAnsi="仿宋" w:eastAsia="仿宋" w:cs="仿宋"/>
          <w:color w:val="auto"/>
          <w:spacing w:val="-8"/>
          <w:sz w:val="28"/>
          <w:szCs w:val="28"/>
        </w:rPr>
        <w:t>分钟凭参赛证、身</w:t>
      </w:r>
      <w:r>
        <w:rPr>
          <w:rFonts w:hint="eastAsia" w:ascii="仿宋" w:hAnsi="仿宋" w:eastAsia="仿宋" w:cs="仿宋"/>
          <w:color w:val="auto"/>
          <w:spacing w:val="-7"/>
          <w:sz w:val="28"/>
          <w:szCs w:val="28"/>
        </w:rPr>
        <w:t>份</w:t>
      </w:r>
      <w:r>
        <w:rPr>
          <w:rFonts w:hint="eastAsia" w:ascii="仿宋" w:hAnsi="仿宋" w:eastAsia="仿宋" w:cs="仿宋"/>
          <w:color w:val="auto"/>
          <w:spacing w:val="-14"/>
          <w:sz w:val="28"/>
          <w:szCs w:val="28"/>
        </w:rPr>
        <w:t>证到</w:t>
      </w:r>
      <w:r>
        <w:rPr>
          <w:rFonts w:hint="eastAsia" w:ascii="仿宋" w:hAnsi="仿宋" w:eastAsia="仿宋" w:cs="仿宋"/>
          <w:color w:val="auto"/>
          <w:spacing w:val="-13"/>
          <w:sz w:val="28"/>
          <w:szCs w:val="28"/>
        </w:rPr>
        <w:t>指</w:t>
      </w:r>
      <w:r>
        <w:rPr>
          <w:rFonts w:hint="eastAsia" w:ascii="仿宋" w:hAnsi="仿宋" w:eastAsia="仿宋" w:cs="仿宋"/>
          <w:color w:val="auto"/>
          <w:spacing w:val="-7"/>
          <w:sz w:val="28"/>
          <w:szCs w:val="28"/>
        </w:rPr>
        <w:t>定地点检录，经1次加密抽签决定赛位号，抽签结束后，随即</w:t>
      </w:r>
      <w:r>
        <w:rPr>
          <w:rFonts w:hint="eastAsia" w:ascii="仿宋" w:hAnsi="仿宋" w:eastAsia="仿宋" w:cs="仿宋"/>
          <w:color w:val="auto"/>
          <w:spacing w:val="-6"/>
          <w:sz w:val="28"/>
          <w:szCs w:val="28"/>
        </w:rPr>
        <w:t>按照抽取的</w:t>
      </w:r>
      <w:r>
        <w:rPr>
          <w:rFonts w:hint="eastAsia" w:ascii="仿宋" w:hAnsi="仿宋" w:eastAsia="仿宋" w:cs="仿宋"/>
          <w:color w:val="auto"/>
          <w:spacing w:val="-4"/>
          <w:sz w:val="28"/>
          <w:szCs w:val="28"/>
        </w:rPr>
        <w:t>赛</w:t>
      </w:r>
      <w:r>
        <w:rPr>
          <w:rFonts w:hint="eastAsia" w:ascii="仿宋" w:hAnsi="仿宋" w:eastAsia="仿宋" w:cs="仿宋"/>
          <w:color w:val="auto"/>
          <w:spacing w:val="-3"/>
          <w:sz w:val="28"/>
          <w:szCs w:val="28"/>
        </w:rPr>
        <w:t>位号进场，然后在对应的赛位上完成竞赛规定的工作任</w:t>
      </w:r>
      <w:r>
        <w:rPr>
          <w:rFonts w:hint="eastAsia" w:ascii="仿宋" w:hAnsi="仿宋" w:eastAsia="仿宋" w:cs="仿宋"/>
          <w:color w:val="auto"/>
          <w:spacing w:val="-12"/>
          <w:sz w:val="28"/>
          <w:szCs w:val="28"/>
        </w:rPr>
        <w:t>务。如</w:t>
      </w:r>
      <w:r>
        <w:rPr>
          <w:rFonts w:hint="eastAsia" w:ascii="仿宋" w:hAnsi="仿宋" w:eastAsia="仿宋" w:cs="仿宋"/>
          <w:color w:val="auto"/>
          <w:spacing w:val="-7"/>
          <w:sz w:val="28"/>
          <w:szCs w:val="28"/>
        </w:rPr>
        <w:t>赛</w:t>
      </w:r>
      <w:r>
        <w:rPr>
          <w:rFonts w:hint="eastAsia" w:ascii="仿宋" w:hAnsi="仿宋" w:eastAsia="仿宋" w:cs="仿宋"/>
          <w:color w:val="auto"/>
          <w:spacing w:val="-6"/>
          <w:sz w:val="28"/>
          <w:szCs w:val="28"/>
        </w:rPr>
        <w:t xml:space="preserve">位号为 </w:t>
      </w:r>
      <w:r>
        <w:rPr>
          <w:rFonts w:hint="eastAsia" w:ascii="仿宋" w:hAnsi="仿宋" w:eastAsia="仿宋" w:cs="仿宋"/>
          <w:color w:val="auto"/>
          <w:spacing w:val="-6"/>
          <w:sz w:val="28"/>
          <w:szCs w:val="28"/>
          <w:lang w:val="en-US" w:eastAsia="zh-CN"/>
        </w:rPr>
        <w:t>H</w:t>
      </w:r>
      <w:r>
        <w:rPr>
          <w:rFonts w:hint="eastAsia" w:ascii="仿宋" w:hAnsi="仿宋" w:eastAsia="仿宋" w:cs="仿宋"/>
          <w:color w:val="auto"/>
          <w:spacing w:val="-6"/>
          <w:sz w:val="28"/>
          <w:szCs w:val="28"/>
        </w:rPr>
        <w:t>Z-A-01，表示本赛项</w:t>
      </w:r>
      <w:r>
        <w:rPr>
          <w:rFonts w:hint="eastAsia" w:ascii="仿宋" w:hAnsi="仿宋" w:eastAsia="仿宋" w:cs="仿宋"/>
          <w:color w:val="auto"/>
          <w:spacing w:val="-6"/>
          <w:sz w:val="28"/>
          <w:szCs w:val="28"/>
          <w:lang w:val="en-US" w:eastAsia="zh-CN"/>
        </w:rPr>
        <w:t xml:space="preserve"> </w:t>
      </w:r>
      <w:r>
        <w:rPr>
          <w:rFonts w:hint="eastAsia" w:ascii="仿宋" w:hAnsi="仿宋" w:eastAsia="仿宋" w:cs="仿宋"/>
          <w:color w:val="auto"/>
          <w:spacing w:val="-6"/>
          <w:sz w:val="28"/>
          <w:szCs w:val="28"/>
        </w:rPr>
        <w:t>A 模块的第1号赛位。</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1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lang w:val="en-US" w:eastAsia="zh-CN"/>
        </w:rPr>
        <w:t>2.</w:t>
      </w:r>
      <w:r>
        <w:rPr>
          <w:rFonts w:hint="eastAsia" w:ascii="仿宋" w:hAnsi="仿宋" w:eastAsia="仿宋" w:cs="仿宋"/>
          <w:color w:val="auto"/>
          <w:spacing w:val="-6"/>
          <w:sz w:val="28"/>
          <w:szCs w:val="28"/>
        </w:rPr>
        <w:t>赛位号不对外公布，抽签结果密封后统一保管。实操结束后，</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选手的现场试卷进行密封，在评分</w:t>
      </w:r>
      <w:r>
        <w:rPr>
          <w:rFonts w:hint="eastAsia" w:ascii="仿宋" w:hAnsi="仿宋" w:eastAsia="仿宋" w:cs="仿宋"/>
          <w:color w:val="auto"/>
          <w:sz w:val="28"/>
          <w:szCs w:val="28"/>
        </w:rPr>
        <w:t>结束后开封解密并统计成绩。</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六、竞赛赛卷</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rightChars="0" w:firstLine="516" w:firstLineChars="200"/>
        <w:jc w:val="both"/>
        <w:textAlignment w:val="baseline"/>
        <w:rPr>
          <w:rFonts w:hint="default" w:ascii="仿宋" w:hAnsi="仿宋" w:eastAsia="仿宋" w:cs="仿宋"/>
          <w:color w:val="auto"/>
          <w:spacing w:val="-11"/>
          <w:sz w:val="28"/>
          <w:szCs w:val="28"/>
          <w:lang w:val="en-US" w:eastAsia="zh-CN"/>
        </w:rPr>
      </w:pPr>
      <w:r>
        <w:rPr>
          <w:rFonts w:hint="eastAsia" w:ascii="仿宋" w:hAnsi="仿宋" w:eastAsia="仿宋" w:cs="仿宋"/>
          <w:color w:val="auto"/>
          <w:spacing w:val="-11"/>
          <w:sz w:val="28"/>
          <w:szCs w:val="28"/>
          <w:lang w:val="en-US" w:eastAsia="zh-CN"/>
        </w:rPr>
        <w:t>竞赛</w:t>
      </w:r>
      <w:r>
        <w:rPr>
          <w:rFonts w:hint="eastAsia" w:ascii="仿宋" w:hAnsi="仿宋" w:eastAsia="仿宋" w:cs="仿宋"/>
          <w:color w:val="auto"/>
          <w:spacing w:val="-11"/>
          <w:sz w:val="28"/>
          <w:szCs w:val="28"/>
        </w:rPr>
        <w:t>赛卷</w:t>
      </w:r>
      <w:r>
        <w:rPr>
          <w:rFonts w:hint="eastAsia" w:ascii="仿宋" w:hAnsi="仿宋" w:eastAsia="仿宋" w:cs="仿宋"/>
          <w:color w:val="auto"/>
          <w:spacing w:val="-11"/>
          <w:sz w:val="28"/>
          <w:szCs w:val="28"/>
          <w:lang w:val="en-US" w:eastAsia="zh-CN"/>
        </w:rPr>
        <w:t>具体内容详见附件。</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七、竞赛规则</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组队参赛规则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rightChars="0" w:firstLine="516" w:firstLineChars="200"/>
        <w:jc w:val="both"/>
        <w:textAlignment w:val="baseline"/>
        <w:rPr>
          <w:rFonts w:hint="default" w:ascii="仿宋" w:hAnsi="仿宋" w:eastAsia="仿宋" w:cs="仿宋"/>
          <w:color w:val="auto"/>
          <w:spacing w:val="1"/>
          <w:sz w:val="28"/>
          <w:szCs w:val="28"/>
          <w:lang w:eastAsia="zh-CN"/>
        </w:rPr>
      </w:pPr>
      <w:r>
        <w:rPr>
          <w:rFonts w:hint="eastAsia" w:ascii="仿宋" w:hAnsi="仿宋" w:eastAsia="仿宋" w:cs="仿宋"/>
          <w:color w:val="auto"/>
          <w:spacing w:val="-11"/>
          <w:sz w:val="28"/>
          <w:szCs w:val="28"/>
        </w:rPr>
        <w:t>参赛名额：</w:t>
      </w:r>
      <w:r>
        <w:rPr>
          <w:rFonts w:hint="default" w:ascii="仿宋" w:hAnsi="仿宋" w:eastAsia="仿宋" w:cs="仿宋"/>
          <w:color w:val="auto"/>
          <w:spacing w:val="1"/>
          <w:sz w:val="28"/>
          <w:szCs w:val="28"/>
        </w:rPr>
        <w:t>以</w:t>
      </w:r>
      <w:r>
        <w:rPr>
          <w:rFonts w:hint="eastAsia" w:ascii="仿宋" w:hAnsi="仿宋" w:eastAsia="仿宋" w:cs="仿宋"/>
          <w:color w:val="auto"/>
          <w:spacing w:val="1"/>
          <w:sz w:val="28"/>
          <w:szCs w:val="28"/>
          <w:lang w:eastAsia="zh-CN"/>
        </w:rPr>
        <w:t>海南省高职院校</w:t>
      </w:r>
      <w:r>
        <w:rPr>
          <w:rFonts w:hint="default" w:ascii="仿宋" w:hAnsi="仿宋" w:eastAsia="仿宋" w:cs="仿宋"/>
          <w:color w:val="auto"/>
          <w:spacing w:val="1"/>
          <w:sz w:val="28"/>
          <w:szCs w:val="28"/>
        </w:rPr>
        <w:t>为单位推荐参赛队和参赛选手，</w:t>
      </w:r>
      <w:r>
        <w:rPr>
          <w:rFonts w:hint="eastAsia" w:ascii="仿宋" w:hAnsi="仿宋" w:eastAsia="仿宋" w:cs="仿宋"/>
          <w:color w:val="auto"/>
          <w:spacing w:val="1"/>
          <w:sz w:val="28"/>
          <w:szCs w:val="28"/>
          <w:lang w:eastAsia="zh-CN"/>
        </w:rPr>
        <w:t>当报名参赛单位数量不超过</w:t>
      </w:r>
      <w:r>
        <w:rPr>
          <w:rFonts w:hint="eastAsia" w:ascii="仿宋" w:hAnsi="仿宋" w:eastAsia="仿宋" w:cs="仿宋"/>
          <w:color w:val="auto"/>
          <w:spacing w:val="1"/>
          <w:sz w:val="28"/>
          <w:szCs w:val="28"/>
          <w:lang w:val="en-US" w:eastAsia="zh-CN"/>
        </w:rPr>
        <w:t>3个时，</w:t>
      </w:r>
      <w:r>
        <w:rPr>
          <w:rFonts w:hint="eastAsia" w:ascii="仿宋" w:hAnsi="仿宋" w:eastAsia="仿宋" w:cs="仿宋"/>
          <w:color w:val="auto"/>
          <w:spacing w:val="1"/>
          <w:sz w:val="28"/>
          <w:szCs w:val="28"/>
          <w:lang w:eastAsia="zh-CN"/>
        </w:rPr>
        <w:t>每个单位可</w:t>
      </w:r>
      <w:r>
        <w:rPr>
          <w:rFonts w:hint="default" w:ascii="仿宋" w:hAnsi="仿宋" w:eastAsia="仿宋" w:cs="仿宋"/>
          <w:color w:val="auto"/>
          <w:spacing w:val="1"/>
          <w:sz w:val="28"/>
          <w:szCs w:val="28"/>
        </w:rPr>
        <w:t>报</w:t>
      </w:r>
      <w:r>
        <w:rPr>
          <w:rFonts w:hint="eastAsia" w:ascii="仿宋" w:hAnsi="仿宋" w:eastAsia="仿宋" w:cs="仿宋"/>
          <w:color w:val="auto"/>
          <w:spacing w:val="1"/>
          <w:sz w:val="28"/>
          <w:szCs w:val="28"/>
          <w:lang w:val="en-US" w:eastAsia="zh-CN"/>
        </w:rPr>
        <w:t>3</w:t>
      </w:r>
      <w:r>
        <w:rPr>
          <w:rFonts w:hint="default" w:ascii="仿宋" w:hAnsi="仿宋" w:eastAsia="仿宋" w:cs="仿宋"/>
          <w:color w:val="auto"/>
          <w:spacing w:val="1"/>
          <w:sz w:val="28"/>
          <w:szCs w:val="28"/>
        </w:rPr>
        <w:t>支参赛队，每队限报1名选手</w:t>
      </w:r>
      <w:r>
        <w:rPr>
          <w:rFonts w:hint="eastAsia" w:ascii="仿宋" w:hAnsi="仿宋" w:eastAsia="仿宋" w:cs="仿宋"/>
          <w:color w:val="auto"/>
          <w:spacing w:val="1"/>
          <w:sz w:val="28"/>
          <w:szCs w:val="28"/>
          <w:lang w:eastAsia="zh-CN"/>
        </w:rPr>
        <w:t>；当报名参赛单位数量超过</w:t>
      </w:r>
      <w:r>
        <w:rPr>
          <w:rFonts w:hint="eastAsia" w:ascii="仿宋" w:hAnsi="仿宋" w:eastAsia="仿宋" w:cs="仿宋"/>
          <w:color w:val="auto"/>
          <w:spacing w:val="1"/>
          <w:sz w:val="28"/>
          <w:szCs w:val="28"/>
          <w:lang w:val="en-US" w:eastAsia="zh-CN"/>
        </w:rPr>
        <w:t>3个时，</w:t>
      </w:r>
      <w:r>
        <w:rPr>
          <w:rFonts w:hint="eastAsia" w:ascii="仿宋" w:hAnsi="仿宋" w:eastAsia="仿宋" w:cs="仿宋"/>
          <w:color w:val="auto"/>
          <w:spacing w:val="1"/>
          <w:sz w:val="28"/>
          <w:szCs w:val="28"/>
          <w:lang w:eastAsia="zh-CN"/>
        </w:rPr>
        <w:t>每个单位最多可</w:t>
      </w:r>
      <w:r>
        <w:rPr>
          <w:rFonts w:hint="default" w:ascii="仿宋" w:hAnsi="仿宋" w:eastAsia="仿宋" w:cs="仿宋"/>
          <w:color w:val="auto"/>
          <w:spacing w:val="1"/>
          <w:sz w:val="28"/>
          <w:szCs w:val="28"/>
          <w:lang w:eastAsia="zh-CN"/>
        </w:rPr>
        <w:t>报</w:t>
      </w:r>
      <w:r>
        <w:rPr>
          <w:rFonts w:hint="eastAsia" w:ascii="仿宋" w:hAnsi="仿宋" w:eastAsia="仿宋" w:cs="仿宋"/>
          <w:color w:val="auto"/>
          <w:spacing w:val="1"/>
          <w:sz w:val="28"/>
          <w:szCs w:val="28"/>
          <w:lang w:val="en-US" w:eastAsia="zh-CN"/>
        </w:rPr>
        <w:t>2</w:t>
      </w:r>
      <w:r>
        <w:rPr>
          <w:rFonts w:hint="default" w:ascii="仿宋" w:hAnsi="仿宋" w:eastAsia="仿宋" w:cs="仿宋"/>
          <w:color w:val="auto"/>
          <w:spacing w:val="1"/>
          <w:sz w:val="28"/>
          <w:szCs w:val="28"/>
          <w:lang w:eastAsia="zh-CN"/>
        </w:rPr>
        <w:t>支参赛队，每队限报1名选手</w:t>
      </w:r>
      <w:r>
        <w:rPr>
          <w:rFonts w:hint="eastAsia" w:ascii="仿宋" w:hAnsi="仿宋" w:eastAsia="仿宋" w:cs="仿宋"/>
          <w:color w:val="auto"/>
          <w:spacing w:val="1"/>
          <w:sz w:val="28"/>
          <w:szCs w:val="28"/>
          <w:lang w:eastAsia="zh-CN"/>
        </w:rPr>
        <w:t>；以参赛院校为单位，</w:t>
      </w:r>
      <w:r>
        <w:rPr>
          <w:rFonts w:hint="eastAsia" w:ascii="仿宋" w:hAnsi="仿宋" w:eastAsia="仿宋" w:cs="仿宋"/>
          <w:color w:val="auto"/>
          <w:spacing w:val="1"/>
          <w:sz w:val="28"/>
          <w:szCs w:val="28"/>
          <w:lang w:val="en-US" w:eastAsia="zh-CN"/>
        </w:rPr>
        <w:t>每队限报1</w:t>
      </w:r>
      <w:r>
        <w:rPr>
          <w:rFonts w:hint="default" w:ascii="仿宋" w:hAnsi="仿宋" w:eastAsia="仿宋" w:cs="仿宋"/>
          <w:color w:val="auto"/>
          <w:spacing w:val="1"/>
          <w:sz w:val="28"/>
          <w:szCs w:val="28"/>
          <w:lang w:eastAsia="zh-CN"/>
        </w:rPr>
        <w:t>名指导教师。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rightChars="0" w:firstLine="564"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lang w:eastAsia="zh-CN"/>
        </w:rPr>
        <w:t>选手资格：参赛选手须为高等职业学校全日制在籍学生；本科院校中高职类全日制在籍学生；五年制高职四、五年级学生可报名</w:t>
      </w:r>
      <w:r>
        <w:rPr>
          <w:rFonts w:hint="eastAsia" w:ascii="仿宋" w:hAnsi="仿宋" w:eastAsia="仿宋" w:cs="仿宋"/>
          <w:color w:val="auto"/>
          <w:spacing w:val="1"/>
          <w:sz w:val="28"/>
          <w:szCs w:val="28"/>
        </w:rPr>
        <w:t>参加高职组比赛。高职组参赛选手年龄不超过25周岁（即1998年5月1日及以后出生），在2021全国职业院校技能大赛中获一等奖的学生，不再参加同一项目（同一组别）的全省竞赛。</w:t>
      </w:r>
      <w:r>
        <w:rPr>
          <w:rFonts w:hint="eastAsia" w:ascii="仿宋" w:hAnsi="仿宋" w:eastAsia="仿宋" w:cs="仿宋"/>
          <w:color w:val="auto"/>
          <w:spacing w:val="1"/>
          <w:sz w:val="28"/>
          <w:szCs w:val="28"/>
          <w:lang w:val="en-US" w:eastAsia="zh-CN"/>
        </w:rPr>
        <w:t>省</w:t>
      </w:r>
      <w:r>
        <w:rPr>
          <w:rFonts w:hint="eastAsia" w:ascii="仿宋" w:hAnsi="仿宋" w:eastAsia="仿宋" w:cs="仿宋"/>
          <w:color w:val="auto"/>
          <w:spacing w:val="1"/>
          <w:sz w:val="28"/>
          <w:szCs w:val="28"/>
        </w:rPr>
        <w:t>教育行政部门负责参赛学生的资格审查工作，并保存相关证明材料的复印件，以备查验。</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0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0"/>
          <w:sz w:val="28"/>
          <w:szCs w:val="28"/>
        </w:rPr>
        <w:t>3.</w:t>
      </w:r>
      <w:r>
        <w:rPr>
          <w:rFonts w:hint="eastAsia" w:ascii="仿宋" w:hAnsi="仿宋" w:eastAsia="仿宋" w:cs="仿宋"/>
          <w:color w:val="auto"/>
          <w:spacing w:val="9"/>
          <w:sz w:val="28"/>
          <w:szCs w:val="28"/>
        </w:rPr>
        <w:t>人</w:t>
      </w:r>
      <w:r>
        <w:rPr>
          <w:rFonts w:hint="eastAsia" w:ascii="仿宋" w:hAnsi="仿宋" w:eastAsia="仿宋" w:cs="仿宋"/>
          <w:color w:val="auto"/>
          <w:spacing w:val="5"/>
          <w:sz w:val="28"/>
          <w:szCs w:val="28"/>
        </w:rPr>
        <w:t>员变更：参赛选手和指导教师报名获得确认后不得随意更</w:t>
      </w:r>
      <w:r>
        <w:rPr>
          <w:rFonts w:hint="eastAsia" w:ascii="仿宋" w:hAnsi="仿宋" w:eastAsia="仿宋" w:cs="仿宋"/>
          <w:color w:val="auto"/>
          <w:spacing w:val="-6"/>
          <w:sz w:val="28"/>
          <w:szCs w:val="28"/>
        </w:rPr>
        <w:t>换，如备赛</w:t>
      </w:r>
      <w:r>
        <w:rPr>
          <w:rFonts w:hint="eastAsia" w:ascii="仿宋" w:hAnsi="仿宋" w:eastAsia="仿宋" w:cs="仿宋"/>
          <w:color w:val="auto"/>
          <w:spacing w:val="-3"/>
          <w:sz w:val="28"/>
          <w:szCs w:val="28"/>
        </w:rPr>
        <w:t>过程中参赛选手和指导教师因故无法参赛，须</w:t>
      </w:r>
      <w:r>
        <w:rPr>
          <w:rFonts w:hint="eastAsia" w:ascii="仿宋" w:hAnsi="仿宋" w:eastAsia="仿宋" w:cs="仿宋"/>
          <w:color w:val="auto"/>
          <w:spacing w:val="-3"/>
          <w:sz w:val="28"/>
          <w:szCs w:val="28"/>
          <w:lang w:val="en-US" w:eastAsia="zh-CN"/>
        </w:rPr>
        <w:t>向省教育厅高教处</w:t>
      </w:r>
      <w:r>
        <w:rPr>
          <w:rFonts w:hint="eastAsia" w:ascii="仿宋" w:hAnsi="仿宋" w:eastAsia="仿宋" w:cs="仿宋"/>
          <w:color w:val="auto"/>
          <w:spacing w:val="-3"/>
          <w:sz w:val="28"/>
          <w:szCs w:val="28"/>
        </w:rPr>
        <w:t>于本赛项开赛10个工作日之前出具书面说明，经</w:t>
      </w:r>
      <w:r>
        <w:rPr>
          <w:rFonts w:hint="eastAsia" w:ascii="仿宋" w:hAnsi="仿宋" w:eastAsia="仿宋" w:cs="仿宋"/>
          <w:color w:val="auto"/>
          <w:spacing w:val="-3"/>
          <w:sz w:val="28"/>
          <w:szCs w:val="28"/>
          <w:lang w:val="en-US" w:eastAsia="zh-CN"/>
        </w:rPr>
        <w:t>省教育厅高教处审批</w:t>
      </w:r>
      <w:r>
        <w:rPr>
          <w:rFonts w:hint="eastAsia" w:ascii="仿宋" w:hAnsi="仿宋" w:eastAsia="仿宋" w:cs="仿宋"/>
          <w:color w:val="auto"/>
          <w:spacing w:val="-3"/>
          <w:sz w:val="28"/>
          <w:szCs w:val="28"/>
        </w:rPr>
        <w:t>后予以更换；选手因特殊原因不能参加比赛时，则视为</w:t>
      </w:r>
      <w:r>
        <w:rPr>
          <w:rFonts w:hint="eastAsia" w:ascii="仿宋" w:hAnsi="仿宋" w:eastAsia="仿宋" w:cs="仿宋"/>
          <w:color w:val="auto"/>
          <w:spacing w:val="-2"/>
          <w:sz w:val="28"/>
          <w:szCs w:val="28"/>
        </w:rPr>
        <w:t>自动放弃</w:t>
      </w:r>
      <w:r>
        <w:rPr>
          <w:rFonts w:hint="eastAsia" w:ascii="仿宋" w:hAnsi="仿宋" w:eastAsia="仿宋" w:cs="仿宋"/>
          <w:color w:val="auto"/>
          <w:spacing w:val="-1"/>
          <w:sz w:val="28"/>
          <w:szCs w:val="28"/>
        </w:rPr>
        <w:t>竞赛。</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熟悉场地规则</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 赛项执委会安排抽取抽签顺序号后</w:t>
      </w:r>
      <w:r>
        <w:rPr>
          <w:rFonts w:hint="eastAsia" w:ascii="仿宋" w:hAnsi="仿宋" w:eastAsia="仿宋" w:cs="仿宋"/>
          <w:color w:val="auto"/>
          <w:sz w:val="28"/>
          <w:szCs w:val="28"/>
        </w:rPr>
        <w:t xml:space="preserve">，各参赛队统一有序地熟 </w:t>
      </w:r>
      <w:r>
        <w:rPr>
          <w:rFonts w:hint="eastAsia" w:ascii="仿宋" w:hAnsi="仿宋" w:eastAsia="仿宋" w:cs="仿宋"/>
          <w:color w:val="auto"/>
          <w:spacing w:val="-1"/>
          <w:sz w:val="28"/>
          <w:szCs w:val="28"/>
        </w:rPr>
        <w:t>悉场地，熟悉场地时限定在指定区域</w:t>
      </w:r>
      <w:r>
        <w:rPr>
          <w:rFonts w:hint="eastAsia" w:ascii="仿宋" w:hAnsi="仿宋" w:eastAsia="仿宋" w:cs="仿宋"/>
          <w:color w:val="auto"/>
          <w:sz w:val="28"/>
          <w:szCs w:val="28"/>
        </w:rPr>
        <w:t>，不允许进入比赛区。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pacing w:val="-3"/>
          <w:sz w:val="28"/>
          <w:szCs w:val="28"/>
          <w:lang w:eastAsia="zh-CN"/>
        </w:rPr>
      </w:pPr>
      <w:r>
        <w:rPr>
          <w:rFonts w:hint="eastAsia" w:ascii="仿宋" w:hAnsi="仿宋" w:eastAsia="仿宋" w:cs="仿宋"/>
          <w:color w:val="auto"/>
          <w:spacing w:val="1"/>
          <w:sz w:val="28"/>
          <w:szCs w:val="28"/>
        </w:rPr>
        <w:t>2. 熟悉场地时严禁与现场工作人员进行交流，不发表</w:t>
      </w:r>
      <w:r>
        <w:rPr>
          <w:rFonts w:hint="eastAsia" w:ascii="仿宋" w:hAnsi="仿宋" w:eastAsia="仿宋" w:cs="仿宋"/>
          <w:color w:val="auto"/>
          <w:sz w:val="28"/>
          <w:szCs w:val="28"/>
        </w:rPr>
        <w:t>没有根据</w:t>
      </w:r>
      <w:r>
        <w:rPr>
          <w:rFonts w:hint="eastAsia" w:ascii="仿宋" w:hAnsi="仿宋" w:eastAsia="仿宋" w:cs="仿宋"/>
          <w:color w:val="auto"/>
          <w:spacing w:val="-6"/>
          <w:sz w:val="28"/>
          <w:szCs w:val="28"/>
        </w:rPr>
        <w:t>以及</w:t>
      </w:r>
      <w:r>
        <w:rPr>
          <w:rFonts w:hint="eastAsia" w:ascii="仿宋" w:hAnsi="仿宋" w:eastAsia="仿宋" w:cs="仿宋"/>
          <w:color w:val="auto"/>
          <w:spacing w:val="-4"/>
          <w:sz w:val="28"/>
          <w:szCs w:val="28"/>
        </w:rPr>
        <w:t>有</w:t>
      </w:r>
      <w:r>
        <w:rPr>
          <w:rFonts w:hint="eastAsia" w:ascii="仿宋" w:hAnsi="仿宋" w:eastAsia="仿宋" w:cs="仿宋"/>
          <w:color w:val="auto"/>
          <w:spacing w:val="-3"/>
          <w:sz w:val="28"/>
          <w:szCs w:val="28"/>
        </w:rPr>
        <w:t>损大赛整体形象的言论</w:t>
      </w:r>
      <w:r>
        <w:rPr>
          <w:rFonts w:hint="eastAsia" w:ascii="仿宋" w:hAnsi="仿宋" w:eastAsia="仿宋" w:cs="仿宋"/>
          <w:color w:val="auto"/>
          <w:spacing w:val="-3"/>
          <w:sz w:val="28"/>
          <w:szCs w:val="28"/>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 熟悉场地严格遵守大赛各</w:t>
      </w:r>
      <w:r>
        <w:rPr>
          <w:rFonts w:hint="eastAsia" w:ascii="仿宋" w:hAnsi="仿宋" w:eastAsia="仿宋" w:cs="仿宋"/>
          <w:color w:val="auto"/>
          <w:sz w:val="28"/>
          <w:szCs w:val="28"/>
        </w:rPr>
        <w:t xml:space="preserve">种制度，严禁拥挤、喧哗，以免发 </w:t>
      </w:r>
      <w:r>
        <w:rPr>
          <w:rFonts w:hint="eastAsia" w:ascii="仿宋" w:hAnsi="仿宋" w:eastAsia="仿宋" w:cs="仿宋"/>
          <w:color w:val="auto"/>
          <w:spacing w:val="-7"/>
          <w:sz w:val="28"/>
          <w:szCs w:val="28"/>
        </w:rPr>
        <w:t>生</w:t>
      </w:r>
      <w:r>
        <w:rPr>
          <w:rFonts w:hint="eastAsia" w:ascii="仿宋" w:hAnsi="仿宋" w:eastAsia="仿宋" w:cs="仿宋"/>
          <w:color w:val="auto"/>
          <w:spacing w:val="-4"/>
          <w:sz w:val="28"/>
          <w:szCs w:val="28"/>
        </w:rPr>
        <w:t>意外事故。</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三 ) 竞赛入场规则</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1.</w:t>
      </w:r>
      <w:r>
        <w:rPr>
          <w:rFonts w:hint="eastAsia" w:ascii="仿宋" w:hAnsi="仿宋" w:eastAsia="仿宋" w:cs="仿宋"/>
          <w:color w:val="auto"/>
          <w:spacing w:val="-1"/>
          <w:sz w:val="28"/>
          <w:szCs w:val="28"/>
        </w:rPr>
        <w:t>参赛选手按赛区规定的时间准时到达赛场集合。</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2.检录裁判核对各参赛选手身份、检查携带的物品。</w:t>
      </w:r>
      <w:r>
        <w:rPr>
          <w:rFonts w:hint="eastAsia" w:ascii="仿宋" w:hAnsi="仿宋" w:eastAsia="仿宋" w:cs="仿宋"/>
          <w:color w:val="auto"/>
          <w:sz w:val="28"/>
          <w:szCs w:val="28"/>
        </w:rPr>
        <w:t>参赛选手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提供参</w:t>
      </w:r>
      <w:r>
        <w:rPr>
          <w:rFonts w:hint="eastAsia" w:ascii="仿宋" w:hAnsi="仿宋" w:eastAsia="仿宋" w:cs="仿宋"/>
          <w:color w:val="auto"/>
          <w:spacing w:val="-4"/>
          <w:sz w:val="28"/>
          <w:szCs w:val="28"/>
        </w:rPr>
        <w:t>赛</w:t>
      </w:r>
      <w:r>
        <w:rPr>
          <w:rFonts w:hint="eastAsia" w:ascii="仿宋" w:hAnsi="仿宋" w:eastAsia="仿宋" w:cs="仿宋"/>
          <w:color w:val="auto"/>
          <w:spacing w:val="-3"/>
          <w:sz w:val="28"/>
          <w:szCs w:val="28"/>
        </w:rPr>
        <w:t>证、身份证，身份证上的姓名、年龄、相貌特征应与参赛证</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一致。除赛项规程规定自带的工具、量具及书写物品外，参赛选</w:t>
      </w:r>
      <w:r>
        <w:rPr>
          <w:rFonts w:hint="eastAsia" w:ascii="仿宋" w:hAnsi="仿宋" w:eastAsia="仿宋" w:cs="仿宋"/>
          <w:color w:val="auto"/>
          <w:spacing w:val="-3"/>
          <w:sz w:val="28"/>
          <w:szCs w:val="28"/>
        </w:rPr>
        <w:t>手</w:t>
      </w:r>
      <w:r>
        <w:rPr>
          <w:rFonts w:hint="eastAsia" w:ascii="仿宋" w:hAnsi="仿宋" w:eastAsia="仿宋" w:cs="仿宋"/>
          <w:color w:val="auto"/>
          <w:sz w:val="28"/>
          <w:szCs w:val="28"/>
        </w:rPr>
        <w:t xml:space="preserve">不 </w:t>
      </w:r>
      <w:r>
        <w:rPr>
          <w:rFonts w:hint="eastAsia" w:ascii="仿宋" w:hAnsi="仿宋" w:eastAsia="仿宋" w:cs="仿宋"/>
          <w:color w:val="auto"/>
          <w:spacing w:val="-3"/>
          <w:sz w:val="28"/>
          <w:szCs w:val="28"/>
        </w:rPr>
        <w:t>允</w:t>
      </w:r>
      <w:r>
        <w:rPr>
          <w:rFonts w:hint="eastAsia" w:ascii="仿宋" w:hAnsi="仿宋" w:eastAsia="仿宋" w:cs="仿宋"/>
          <w:color w:val="auto"/>
          <w:spacing w:val="-2"/>
          <w:sz w:val="28"/>
          <w:szCs w:val="28"/>
        </w:rPr>
        <w:t>许携带其他任何物品。</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3.选手抽取赛位号并在指定</w:t>
      </w:r>
      <w:r>
        <w:rPr>
          <w:rFonts w:hint="eastAsia" w:ascii="仿宋" w:hAnsi="仿宋" w:eastAsia="仿宋" w:cs="仿宋"/>
          <w:color w:val="auto"/>
          <w:sz w:val="28"/>
          <w:szCs w:val="28"/>
        </w:rPr>
        <w:t xml:space="preserve">区域等待，然后按规定时间由工作 </w:t>
      </w:r>
      <w:r>
        <w:rPr>
          <w:rFonts w:hint="eastAsia" w:ascii="仿宋" w:hAnsi="仿宋" w:eastAsia="仿宋" w:cs="仿宋"/>
          <w:color w:val="auto"/>
          <w:spacing w:val="-1"/>
          <w:sz w:val="28"/>
          <w:szCs w:val="28"/>
        </w:rPr>
        <w:t>人员组织编队进入赛场和赛位</w:t>
      </w:r>
      <w:r>
        <w:rPr>
          <w:rFonts w:hint="eastAsia" w:ascii="仿宋" w:hAnsi="仿宋" w:eastAsia="仿宋" w:cs="仿宋"/>
          <w:color w:val="auto"/>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rPr>
        <w:t>4.在比赛开始30分钟后不得入场，迟到选手必须在赛场记录</w:t>
      </w:r>
      <w:r>
        <w:rPr>
          <w:rFonts w:hint="eastAsia" w:ascii="仿宋" w:hAnsi="仿宋" w:eastAsia="仿宋" w:cs="仿宋"/>
          <w:color w:val="auto"/>
          <w:spacing w:val="-6"/>
          <w:sz w:val="28"/>
          <w:szCs w:val="28"/>
        </w:rPr>
        <w:t>表</w:t>
      </w:r>
      <w:r>
        <w:rPr>
          <w:rFonts w:hint="eastAsia" w:ascii="仿宋" w:hAnsi="仿宋" w:eastAsia="仿宋" w:cs="仿宋"/>
          <w:color w:val="auto"/>
          <w:spacing w:val="-3"/>
          <w:sz w:val="28"/>
          <w:szCs w:val="28"/>
        </w:rPr>
        <w:t>中</w:t>
      </w:r>
      <w:r>
        <w:rPr>
          <w:rFonts w:hint="eastAsia" w:ascii="仿宋" w:hAnsi="仿宋" w:eastAsia="仿宋" w:cs="仿宋"/>
          <w:color w:val="auto"/>
          <w:spacing w:val="-2"/>
          <w:sz w:val="28"/>
          <w:szCs w:val="28"/>
        </w:rPr>
        <w:t>说明到场时间、迟到原因并签署赛位号确认。</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四 ) 竞赛现场规则</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选手进入赛场后，必须听从现场裁</w:t>
      </w:r>
      <w:r>
        <w:rPr>
          <w:rFonts w:hint="eastAsia" w:ascii="仿宋" w:hAnsi="仿宋" w:eastAsia="仿宋" w:cs="仿宋"/>
          <w:color w:val="auto"/>
          <w:sz w:val="28"/>
          <w:szCs w:val="28"/>
        </w:rPr>
        <w:t xml:space="preserve">判的统一布置和指挥，不 </w:t>
      </w:r>
      <w:r>
        <w:rPr>
          <w:rFonts w:hint="eastAsia" w:ascii="仿宋" w:hAnsi="仿宋" w:eastAsia="仿宋" w:cs="仿宋"/>
          <w:color w:val="auto"/>
          <w:spacing w:val="-1"/>
          <w:sz w:val="28"/>
          <w:szCs w:val="28"/>
        </w:rPr>
        <w:t>得以任何方式公开参赛队及个人信</w:t>
      </w:r>
      <w:r>
        <w:rPr>
          <w:rFonts w:hint="eastAsia" w:ascii="仿宋" w:hAnsi="仿宋" w:eastAsia="仿宋" w:cs="仿宋"/>
          <w:color w:val="auto"/>
          <w:sz w:val="28"/>
          <w:szCs w:val="28"/>
        </w:rPr>
        <w:t>息。</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pacing w:val="-9"/>
          <w:sz w:val="28"/>
          <w:szCs w:val="28"/>
        </w:rPr>
      </w:pPr>
      <w:r>
        <w:rPr>
          <w:rFonts w:hint="eastAsia" w:ascii="仿宋" w:hAnsi="仿宋" w:eastAsia="仿宋" w:cs="仿宋"/>
          <w:color w:val="auto"/>
          <w:spacing w:val="1"/>
          <w:sz w:val="28"/>
          <w:szCs w:val="28"/>
        </w:rPr>
        <w:t>选手竞赛时须按《专业规范》要求着装，严格遵守</w:t>
      </w:r>
      <w:r>
        <w:rPr>
          <w:rFonts w:hint="eastAsia" w:ascii="仿宋" w:hAnsi="仿宋" w:eastAsia="仿宋" w:cs="仿宋"/>
          <w:color w:val="auto"/>
          <w:sz w:val="28"/>
          <w:szCs w:val="28"/>
        </w:rPr>
        <w:t xml:space="preserve">安全操作 </w:t>
      </w:r>
      <w:r>
        <w:rPr>
          <w:rFonts w:hint="eastAsia" w:ascii="仿宋" w:hAnsi="仿宋" w:eastAsia="仿宋" w:cs="仿宋"/>
          <w:color w:val="auto"/>
          <w:spacing w:val="-6"/>
          <w:sz w:val="28"/>
          <w:szCs w:val="28"/>
        </w:rPr>
        <w:t>规程，确保人身和</w:t>
      </w:r>
      <w:r>
        <w:rPr>
          <w:rFonts w:hint="eastAsia" w:ascii="仿宋" w:hAnsi="仿宋" w:eastAsia="仿宋" w:cs="仿宋"/>
          <w:color w:val="auto"/>
          <w:spacing w:val="-3"/>
          <w:sz w:val="28"/>
          <w:szCs w:val="28"/>
        </w:rPr>
        <w:t>设备安全，并接受现场裁判和技术人员的监督和警</w:t>
      </w:r>
      <w:r>
        <w:rPr>
          <w:rFonts w:hint="eastAsia" w:ascii="仿宋" w:hAnsi="仿宋" w:eastAsia="仿宋" w:cs="仿宋"/>
          <w:color w:val="auto"/>
          <w:sz w:val="28"/>
          <w:szCs w:val="28"/>
        </w:rPr>
        <w:t xml:space="preserve"> </w:t>
      </w:r>
      <w:r>
        <w:rPr>
          <w:rFonts w:hint="eastAsia" w:ascii="仿宋" w:hAnsi="仿宋" w:eastAsia="仿宋" w:cs="仿宋"/>
          <w:color w:val="auto"/>
          <w:spacing w:val="-10"/>
          <w:sz w:val="28"/>
          <w:szCs w:val="28"/>
        </w:rPr>
        <w:t>示</w:t>
      </w:r>
      <w:r>
        <w:rPr>
          <w:rFonts w:hint="eastAsia" w:ascii="仿宋" w:hAnsi="仿宋" w:eastAsia="仿宋" w:cs="仿宋"/>
          <w:color w:val="auto"/>
          <w:spacing w:val="-9"/>
          <w:sz w:val="28"/>
          <w:szCs w:val="28"/>
        </w:rPr>
        <w:t>。</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rPr>
        <w:t>分发比赛任务书后，选手</w:t>
      </w:r>
      <w:r>
        <w:rPr>
          <w:rFonts w:hint="eastAsia" w:ascii="仿宋" w:hAnsi="仿宋" w:eastAsia="仿宋" w:cs="仿宋"/>
          <w:color w:val="auto"/>
          <w:sz w:val="28"/>
          <w:szCs w:val="28"/>
        </w:rPr>
        <w:t xml:space="preserve">可查阅理解比赛任务，摆放、检查 </w:t>
      </w:r>
      <w:r>
        <w:rPr>
          <w:rFonts w:hint="eastAsia" w:ascii="仿宋" w:hAnsi="仿宋" w:eastAsia="仿宋" w:cs="仿宋"/>
          <w:color w:val="auto"/>
          <w:spacing w:val="-8"/>
          <w:sz w:val="28"/>
          <w:szCs w:val="28"/>
        </w:rPr>
        <w:t>自己</w:t>
      </w:r>
      <w:r>
        <w:rPr>
          <w:rFonts w:hint="eastAsia" w:ascii="仿宋" w:hAnsi="仿宋" w:eastAsia="仿宋" w:cs="仿宋"/>
          <w:color w:val="auto"/>
          <w:spacing w:val="-5"/>
          <w:sz w:val="28"/>
          <w:szCs w:val="28"/>
        </w:rPr>
        <w:t>所</w:t>
      </w:r>
      <w:r>
        <w:rPr>
          <w:rFonts w:hint="eastAsia" w:ascii="仿宋" w:hAnsi="仿宋" w:eastAsia="仿宋" w:cs="仿宋"/>
          <w:color w:val="auto"/>
          <w:spacing w:val="-4"/>
          <w:sz w:val="28"/>
          <w:szCs w:val="28"/>
        </w:rPr>
        <w:t>带工具，清洗有关玻璃器皿等，但不可使用工具进行比赛任务</w:t>
      </w:r>
      <w:r>
        <w:rPr>
          <w:rFonts w:hint="eastAsia" w:ascii="仿宋" w:hAnsi="仿宋" w:eastAsia="仿宋" w:cs="仿宋"/>
          <w:color w:val="auto"/>
          <w:sz w:val="28"/>
          <w:szCs w:val="28"/>
        </w:rPr>
        <w:t xml:space="preserve"> </w:t>
      </w:r>
      <w:r>
        <w:rPr>
          <w:rFonts w:hint="eastAsia" w:ascii="仿宋" w:hAnsi="仿宋" w:eastAsia="仿宋" w:cs="仿宋"/>
          <w:color w:val="auto"/>
          <w:spacing w:val="-11"/>
          <w:sz w:val="28"/>
          <w:szCs w:val="28"/>
        </w:rPr>
        <w:t>的</w:t>
      </w:r>
      <w:r>
        <w:rPr>
          <w:rFonts w:hint="eastAsia" w:ascii="仿宋" w:hAnsi="仿宋" w:eastAsia="仿宋" w:cs="仿宋"/>
          <w:color w:val="auto"/>
          <w:spacing w:val="-8"/>
          <w:sz w:val="28"/>
          <w:szCs w:val="28"/>
        </w:rPr>
        <w:t>操作。</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lang w:eastAsia="zh-CN"/>
        </w:rPr>
        <w:t>裁判</w:t>
      </w:r>
      <w:r>
        <w:rPr>
          <w:rFonts w:hint="eastAsia" w:ascii="仿宋" w:hAnsi="仿宋" w:eastAsia="仿宋" w:cs="仿宋"/>
          <w:color w:val="auto"/>
          <w:spacing w:val="1"/>
          <w:sz w:val="28"/>
          <w:szCs w:val="28"/>
        </w:rPr>
        <w:t>长宣布比赛开始，参赛选手才能启动比赛任务的操</w:t>
      </w:r>
      <w:r>
        <w:rPr>
          <w:rFonts w:hint="eastAsia" w:ascii="仿宋" w:hAnsi="仿宋" w:eastAsia="仿宋" w:cs="仿宋"/>
          <w:color w:val="auto"/>
          <w:spacing w:val="1"/>
          <w:sz w:val="28"/>
          <w:szCs w:val="28"/>
          <w:lang w:val="en-US" w:eastAsia="zh-CN"/>
        </w:rPr>
        <w:t>作。</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竞赛过程中，除裁判长和现场裁判外任何</w:t>
      </w:r>
      <w:r>
        <w:rPr>
          <w:rFonts w:hint="eastAsia" w:ascii="仿宋" w:hAnsi="仿宋" w:eastAsia="仿宋" w:cs="仿宋"/>
          <w:color w:val="auto"/>
          <w:sz w:val="28"/>
          <w:szCs w:val="28"/>
        </w:rPr>
        <w:t xml:space="preserve">人员不得主动接近 </w:t>
      </w:r>
      <w:r>
        <w:rPr>
          <w:rFonts w:hint="eastAsia" w:ascii="仿宋" w:hAnsi="仿宋" w:eastAsia="仿宋" w:cs="仿宋"/>
          <w:color w:val="auto"/>
          <w:spacing w:val="-4"/>
          <w:sz w:val="28"/>
          <w:szCs w:val="28"/>
        </w:rPr>
        <w:t>选手及其工作</w:t>
      </w:r>
      <w:r>
        <w:rPr>
          <w:rFonts w:hint="eastAsia" w:ascii="仿宋" w:hAnsi="仿宋" w:eastAsia="仿宋" w:cs="仿宋"/>
          <w:color w:val="auto"/>
          <w:spacing w:val="-2"/>
          <w:sz w:val="28"/>
          <w:szCs w:val="28"/>
        </w:rPr>
        <w:t>区域，选手有问题只能向现场裁判和</w:t>
      </w:r>
      <w:r>
        <w:rPr>
          <w:rFonts w:hint="eastAsia" w:ascii="仿宋" w:hAnsi="仿宋" w:eastAsia="仿宋" w:cs="仿宋"/>
          <w:color w:val="auto"/>
          <w:spacing w:val="-2"/>
          <w:sz w:val="28"/>
          <w:szCs w:val="28"/>
          <w:lang w:eastAsia="zh-CN"/>
        </w:rPr>
        <w:t>裁判</w:t>
      </w:r>
      <w:r>
        <w:rPr>
          <w:rFonts w:hint="eastAsia" w:ascii="仿宋" w:hAnsi="仿宋" w:eastAsia="仿宋" w:cs="仿宋"/>
          <w:color w:val="auto"/>
          <w:spacing w:val="-2"/>
          <w:sz w:val="28"/>
          <w:szCs w:val="28"/>
        </w:rPr>
        <w:t>长反映。</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比赛过程中选手不得随意离开赛位，不得与其</w:t>
      </w:r>
      <w:r>
        <w:rPr>
          <w:rFonts w:hint="eastAsia" w:ascii="仿宋" w:hAnsi="仿宋" w:eastAsia="仿宋" w:cs="仿宋"/>
          <w:color w:val="auto"/>
          <w:sz w:val="28"/>
          <w:szCs w:val="28"/>
        </w:rPr>
        <w:t xml:space="preserve">他参赛选手和 </w:t>
      </w:r>
      <w:r>
        <w:rPr>
          <w:rFonts w:hint="eastAsia" w:ascii="仿宋" w:hAnsi="仿宋" w:eastAsia="仿宋" w:cs="仿宋"/>
          <w:color w:val="auto"/>
          <w:spacing w:val="-6"/>
          <w:sz w:val="28"/>
          <w:szCs w:val="28"/>
        </w:rPr>
        <w:t>人员交流。</w:t>
      </w:r>
      <w:r>
        <w:rPr>
          <w:rFonts w:hint="eastAsia" w:ascii="仿宋" w:hAnsi="仿宋" w:eastAsia="仿宋" w:cs="仿宋"/>
          <w:color w:val="auto"/>
          <w:spacing w:val="-3"/>
          <w:sz w:val="28"/>
          <w:szCs w:val="28"/>
        </w:rPr>
        <w:t>因故终止比赛或提前完成比赛任务需要离场，应报告现场</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裁判，在赛</w:t>
      </w:r>
      <w:r>
        <w:rPr>
          <w:rFonts w:hint="eastAsia" w:ascii="仿宋" w:hAnsi="仿宋" w:eastAsia="仿宋" w:cs="仿宋"/>
          <w:color w:val="auto"/>
          <w:spacing w:val="-3"/>
          <w:sz w:val="28"/>
          <w:szCs w:val="28"/>
        </w:rPr>
        <w:t>场记录表的相应栏目填写离场时间、离场原因并由现场裁</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判签名和选手签署赛位号</w:t>
      </w:r>
      <w:r>
        <w:rPr>
          <w:rFonts w:hint="eastAsia" w:ascii="仿宋" w:hAnsi="仿宋" w:eastAsia="仿宋" w:cs="仿宋"/>
          <w:color w:val="auto"/>
          <w:sz w:val="28"/>
          <w:szCs w:val="28"/>
        </w:rPr>
        <w:t>确认。</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竞赛过程中，选手休息、如厕、非统一安排饮</w:t>
      </w:r>
      <w:r>
        <w:rPr>
          <w:rFonts w:hint="eastAsia" w:ascii="仿宋" w:hAnsi="仿宋" w:eastAsia="仿宋" w:cs="仿宋"/>
          <w:color w:val="auto"/>
          <w:sz w:val="28"/>
          <w:szCs w:val="28"/>
        </w:rPr>
        <w:t xml:space="preserve">食的时间均计 </w:t>
      </w:r>
      <w:r>
        <w:rPr>
          <w:rFonts w:hint="eastAsia" w:ascii="仿宋" w:hAnsi="仿宋" w:eastAsia="仿宋" w:cs="仿宋"/>
          <w:color w:val="auto"/>
          <w:spacing w:val="-4"/>
          <w:sz w:val="28"/>
          <w:szCs w:val="28"/>
        </w:rPr>
        <w:t>算</w:t>
      </w:r>
      <w:r>
        <w:rPr>
          <w:rFonts w:hint="eastAsia" w:ascii="仿宋" w:hAnsi="仿宋" w:eastAsia="仿宋" w:cs="仿宋"/>
          <w:color w:val="auto"/>
          <w:spacing w:val="-3"/>
          <w:sz w:val="28"/>
          <w:szCs w:val="28"/>
        </w:rPr>
        <w:t>在</w:t>
      </w:r>
      <w:r>
        <w:rPr>
          <w:rFonts w:hint="eastAsia" w:ascii="仿宋" w:hAnsi="仿宋" w:eastAsia="仿宋" w:cs="仿宋"/>
          <w:color w:val="auto"/>
          <w:spacing w:val="-2"/>
          <w:sz w:val="28"/>
          <w:szCs w:val="28"/>
        </w:rPr>
        <w:t>竞赛时间内。</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在竞赛过程</w:t>
      </w:r>
      <w:r>
        <w:rPr>
          <w:rFonts w:hint="eastAsia" w:ascii="仿宋" w:hAnsi="仿宋" w:eastAsia="仿宋" w:cs="仿宋"/>
          <w:color w:val="auto"/>
          <w:spacing w:val="-3"/>
          <w:sz w:val="28"/>
          <w:szCs w:val="28"/>
        </w:rPr>
        <w:t>中如发现问题 (设备故障等)，选手应立即向现场</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裁判反映</w:t>
      </w:r>
      <w:r>
        <w:rPr>
          <w:rFonts w:hint="eastAsia" w:ascii="仿宋" w:hAnsi="仿宋" w:eastAsia="仿宋" w:cs="仿宋"/>
          <w:color w:val="auto"/>
          <w:spacing w:val="-3"/>
          <w:sz w:val="28"/>
          <w:szCs w:val="28"/>
        </w:rPr>
        <w:t>。得到现场裁判、</w:t>
      </w:r>
      <w:r>
        <w:rPr>
          <w:rFonts w:hint="eastAsia" w:ascii="仿宋" w:hAnsi="仿宋" w:eastAsia="仿宋" w:cs="仿宋"/>
          <w:color w:val="auto"/>
          <w:spacing w:val="-3"/>
          <w:sz w:val="28"/>
          <w:szCs w:val="28"/>
          <w:lang w:eastAsia="zh-CN"/>
        </w:rPr>
        <w:t>裁判</w:t>
      </w:r>
      <w:r>
        <w:rPr>
          <w:rFonts w:hint="eastAsia" w:ascii="仿宋" w:hAnsi="仿宋" w:eastAsia="仿宋" w:cs="仿宋"/>
          <w:color w:val="auto"/>
          <w:spacing w:val="-3"/>
          <w:sz w:val="28"/>
          <w:szCs w:val="28"/>
        </w:rPr>
        <w:t>长同意后，选手退出到工作区外</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等候，等</w:t>
      </w:r>
      <w:r>
        <w:rPr>
          <w:rFonts w:hint="eastAsia" w:ascii="仿宋" w:hAnsi="仿宋" w:eastAsia="仿宋" w:cs="仿宋"/>
          <w:color w:val="auto"/>
          <w:spacing w:val="-3"/>
          <w:sz w:val="28"/>
          <w:szCs w:val="28"/>
        </w:rPr>
        <w:t>待故障处理完后方可继续比赛。如确实属于设备故障，由项</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目裁判长视具体情况做出</w:t>
      </w:r>
      <w:r>
        <w:rPr>
          <w:rFonts w:hint="eastAsia" w:ascii="仿宋" w:hAnsi="仿宋" w:eastAsia="仿宋" w:cs="仿宋"/>
          <w:color w:val="auto"/>
          <w:sz w:val="28"/>
          <w:szCs w:val="28"/>
        </w:rPr>
        <w:t>补时决定，否则不予补时。</w:t>
      </w:r>
    </w:p>
    <w:p>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比赛过程中，严重违反赛场纪律者，违反操作</w:t>
      </w:r>
      <w:r>
        <w:rPr>
          <w:rFonts w:hint="eastAsia" w:ascii="仿宋" w:hAnsi="仿宋" w:eastAsia="仿宋" w:cs="仿宋"/>
          <w:color w:val="auto"/>
          <w:sz w:val="28"/>
          <w:szCs w:val="28"/>
        </w:rPr>
        <w:t>规程不听劝告</w:t>
      </w:r>
      <w:r>
        <w:rPr>
          <w:rFonts w:hint="eastAsia" w:ascii="仿宋" w:hAnsi="仿宋" w:eastAsia="仿宋" w:cs="仿宋"/>
          <w:color w:val="auto"/>
          <w:spacing w:val="-4"/>
          <w:sz w:val="28"/>
          <w:szCs w:val="28"/>
        </w:rPr>
        <w:t>者，越</w:t>
      </w:r>
      <w:r>
        <w:rPr>
          <w:rFonts w:hint="eastAsia" w:ascii="仿宋" w:hAnsi="仿宋" w:eastAsia="仿宋" w:cs="仿宋"/>
          <w:color w:val="auto"/>
          <w:spacing w:val="-2"/>
          <w:sz w:val="28"/>
          <w:szCs w:val="28"/>
        </w:rPr>
        <w:t>界影响他人比赛者，有意损坏赛场设备或设施者，一经发现，</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由现场裁判提</w:t>
      </w:r>
      <w:r>
        <w:rPr>
          <w:rFonts w:hint="eastAsia" w:ascii="仿宋" w:hAnsi="仿宋" w:eastAsia="仿宋" w:cs="仿宋"/>
          <w:color w:val="auto"/>
          <w:spacing w:val="-2"/>
          <w:sz w:val="28"/>
          <w:szCs w:val="28"/>
        </w:rPr>
        <w:t>出警告，并报告</w:t>
      </w:r>
      <w:r>
        <w:rPr>
          <w:rFonts w:hint="eastAsia" w:ascii="仿宋" w:hAnsi="仿宋" w:eastAsia="仿宋" w:cs="仿宋"/>
          <w:color w:val="auto"/>
          <w:spacing w:val="-2"/>
          <w:sz w:val="28"/>
          <w:szCs w:val="28"/>
          <w:lang w:eastAsia="zh-CN"/>
        </w:rPr>
        <w:t>裁判</w:t>
      </w:r>
      <w:r>
        <w:rPr>
          <w:rFonts w:hint="eastAsia" w:ascii="仿宋" w:hAnsi="仿宋" w:eastAsia="仿宋" w:cs="仿宋"/>
          <w:color w:val="auto"/>
          <w:spacing w:val="-2"/>
          <w:sz w:val="28"/>
          <w:szCs w:val="28"/>
        </w:rPr>
        <w:t>长、总裁判长，经总裁判长、</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监督仲裁长研究决定</w:t>
      </w:r>
      <w:r>
        <w:rPr>
          <w:rFonts w:hint="eastAsia" w:ascii="仿宋" w:hAnsi="仿宋" w:eastAsia="仿宋" w:cs="仿宋"/>
          <w:color w:val="auto"/>
          <w:spacing w:val="-2"/>
          <w:sz w:val="28"/>
          <w:szCs w:val="28"/>
        </w:rPr>
        <w:t>并报赛项执委会同意后，取消其该场比赛资格。</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五 ) 离开赛场规则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3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7"/>
          <w:sz w:val="28"/>
          <w:szCs w:val="28"/>
          <w:lang w:val="en-US" w:eastAsia="zh-CN"/>
        </w:rPr>
        <w:t>1.</w:t>
      </w:r>
      <w:r>
        <w:rPr>
          <w:rFonts w:hint="eastAsia" w:ascii="仿宋" w:hAnsi="仿宋" w:eastAsia="仿宋" w:cs="仿宋"/>
          <w:color w:val="auto"/>
          <w:spacing w:val="-7"/>
          <w:sz w:val="28"/>
          <w:szCs w:val="28"/>
        </w:rPr>
        <w:t>在比赛结束前15分钟，</w:t>
      </w:r>
      <w:r>
        <w:rPr>
          <w:rFonts w:hint="eastAsia" w:ascii="仿宋" w:hAnsi="仿宋" w:eastAsia="仿宋" w:cs="仿宋"/>
          <w:color w:val="auto"/>
          <w:spacing w:val="-7"/>
          <w:sz w:val="28"/>
          <w:szCs w:val="28"/>
          <w:lang w:eastAsia="zh-CN"/>
        </w:rPr>
        <w:t>裁判</w:t>
      </w:r>
      <w:r>
        <w:rPr>
          <w:rFonts w:hint="eastAsia" w:ascii="仿宋" w:hAnsi="仿宋" w:eastAsia="仿宋" w:cs="仿宋"/>
          <w:color w:val="auto"/>
          <w:spacing w:val="-7"/>
          <w:sz w:val="28"/>
          <w:szCs w:val="28"/>
        </w:rPr>
        <w:t>长提示一次比赛剩余时间。</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比赛结束信号给出，由</w:t>
      </w:r>
      <w:r>
        <w:rPr>
          <w:rFonts w:hint="eastAsia" w:ascii="仿宋" w:hAnsi="仿宋" w:eastAsia="仿宋" w:cs="仿宋"/>
          <w:color w:val="auto"/>
          <w:spacing w:val="-1"/>
          <w:sz w:val="28"/>
          <w:szCs w:val="28"/>
          <w:lang w:eastAsia="zh-CN"/>
        </w:rPr>
        <w:t>裁判</w:t>
      </w:r>
      <w:r>
        <w:rPr>
          <w:rFonts w:hint="eastAsia" w:ascii="仿宋" w:hAnsi="仿宋" w:eastAsia="仿宋" w:cs="仿宋"/>
          <w:color w:val="auto"/>
          <w:spacing w:val="-1"/>
          <w:sz w:val="28"/>
          <w:szCs w:val="28"/>
        </w:rPr>
        <w:t>长宣布终止</w:t>
      </w:r>
      <w:r>
        <w:rPr>
          <w:rFonts w:hint="eastAsia" w:ascii="仿宋" w:hAnsi="仿宋" w:eastAsia="仿宋" w:cs="仿宋"/>
          <w:color w:val="auto"/>
          <w:sz w:val="28"/>
          <w:szCs w:val="28"/>
        </w:rPr>
        <w:t>比赛。</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pacing w:val="1"/>
          <w:sz w:val="28"/>
          <w:szCs w:val="28"/>
        </w:rPr>
        <w:t>宣布终止比赛时，选手应</w:t>
      </w:r>
      <w:r>
        <w:rPr>
          <w:rFonts w:hint="eastAsia" w:ascii="仿宋" w:hAnsi="仿宋" w:eastAsia="仿宋" w:cs="仿宋"/>
          <w:color w:val="auto"/>
          <w:sz w:val="28"/>
          <w:szCs w:val="28"/>
        </w:rPr>
        <w:t>立即停止工作(补时选手可以继续</w:t>
      </w:r>
      <w:r>
        <w:rPr>
          <w:rFonts w:hint="eastAsia" w:ascii="仿宋" w:hAnsi="仿宋" w:eastAsia="仿宋" w:cs="仿宋"/>
          <w:color w:val="auto"/>
          <w:spacing w:val="2"/>
          <w:sz w:val="28"/>
          <w:szCs w:val="28"/>
        </w:rPr>
        <w:t>操作</w:t>
      </w:r>
      <w:r>
        <w:rPr>
          <w:rFonts w:hint="eastAsia" w:ascii="仿宋" w:hAnsi="仿宋" w:eastAsia="仿宋" w:cs="仿宋"/>
          <w:color w:val="auto"/>
          <w:spacing w:val="1"/>
          <w:sz w:val="28"/>
          <w:szCs w:val="28"/>
        </w:rPr>
        <w:t>直至补时时间用完)，并将比赛试题、数据记录表、工作报告等</w:t>
      </w:r>
      <w:r>
        <w:rPr>
          <w:rFonts w:hint="eastAsia" w:ascii="仿宋" w:hAnsi="仿宋" w:eastAsia="仿宋" w:cs="仿宋"/>
          <w:color w:val="auto"/>
          <w:spacing w:val="-1"/>
          <w:sz w:val="28"/>
          <w:szCs w:val="28"/>
        </w:rPr>
        <w:t>放在工作台上，离开自己</w:t>
      </w:r>
      <w:r>
        <w:rPr>
          <w:rFonts w:hint="eastAsia" w:ascii="仿宋" w:hAnsi="仿宋" w:eastAsia="仿宋" w:cs="仿宋"/>
          <w:color w:val="auto"/>
          <w:sz w:val="28"/>
          <w:szCs w:val="28"/>
        </w:rPr>
        <w:t>的考位。</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选手完成竞赛</w:t>
      </w:r>
      <w:r>
        <w:rPr>
          <w:rFonts w:hint="eastAsia" w:ascii="仿宋" w:hAnsi="仿宋" w:eastAsia="仿宋" w:cs="仿宋"/>
          <w:color w:val="auto"/>
          <w:spacing w:val="-1"/>
          <w:sz w:val="28"/>
          <w:szCs w:val="28"/>
        </w:rPr>
        <w:t>内容并上交相应的资料后方可离开竞赛现</w:t>
      </w:r>
      <w:r>
        <w:rPr>
          <w:rFonts w:hint="eastAsia" w:ascii="仿宋" w:hAnsi="仿宋" w:eastAsia="仿宋" w:cs="仿宋"/>
          <w:color w:val="auto"/>
          <w:spacing w:val="-1"/>
          <w:sz w:val="28"/>
          <w:szCs w:val="28"/>
          <w:lang w:val="en-US" w:eastAsia="zh-CN"/>
        </w:rPr>
        <w:t>场，</w:t>
      </w:r>
      <w:r>
        <w:rPr>
          <w:rFonts w:hint="eastAsia" w:ascii="仿宋" w:hAnsi="仿宋" w:eastAsia="仿宋" w:cs="仿宋"/>
          <w:color w:val="auto"/>
          <w:spacing w:val="-1"/>
          <w:sz w:val="28"/>
          <w:szCs w:val="28"/>
        </w:rPr>
        <w:t>不得带出任何竞赛实验室提供的设备、</w:t>
      </w:r>
      <w:r>
        <w:rPr>
          <w:rFonts w:hint="eastAsia" w:ascii="仿宋" w:hAnsi="仿宋" w:eastAsia="仿宋" w:cs="仿宋"/>
          <w:color w:val="auto"/>
          <w:sz w:val="28"/>
          <w:szCs w:val="28"/>
        </w:rPr>
        <w:t>试剂及竞赛资料。</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六 ) 成绩管理规则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6"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lang w:val="en-US" w:eastAsia="zh-CN"/>
        </w:rPr>
        <w:t>1.</w:t>
      </w:r>
      <w:r>
        <w:rPr>
          <w:rFonts w:hint="eastAsia" w:ascii="仿宋" w:hAnsi="仿宋" w:eastAsia="仿宋" w:cs="仿宋"/>
          <w:color w:val="auto"/>
          <w:spacing w:val="-1"/>
          <w:sz w:val="28"/>
          <w:szCs w:val="28"/>
        </w:rPr>
        <w:t>成绩管理机构由裁判组、监督仲裁组组成。裁判在大赛裁判 库中随机抽取，监督仲裁组由大赛组委会办公室指派。</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6"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裁判组实行“裁判长负责制”，设总裁判长1名、</w:t>
      </w:r>
      <w:r>
        <w:rPr>
          <w:rFonts w:hint="eastAsia" w:ascii="仿宋" w:hAnsi="仿宋" w:eastAsia="仿宋" w:cs="仿宋"/>
          <w:color w:val="auto"/>
          <w:spacing w:val="-1"/>
          <w:sz w:val="28"/>
          <w:szCs w:val="28"/>
          <w:lang w:eastAsia="zh-CN"/>
        </w:rPr>
        <w:t>裁判</w:t>
      </w:r>
      <w:r>
        <w:rPr>
          <w:rFonts w:hint="eastAsia" w:ascii="仿宋" w:hAnsi="仿宋" w:eastAsia="仿宋" w:cs="仿宋"/>
          <w:color w:val="auto"/>
          <w:spacing w:val="-1"/>
          <w:sz w:val="28"/>
          <w:szCs w:val="28"/>
          <w:lang w:val="en-US" w:eastAsia="zh-CN"/>
        </w:rPr>
        <w:t>员4</w:t>
      </w:r>
      <w:r>
        <w:rPr>
          <w:rFonts w:hint="eastAsia" w:ascii="仿宋" w:hAnsi="仿宋" w:eastAsia="仿宋" w:cs="仿宋"/>
          <w:color w:val="auto"/>
          <w:spacing w:val="-1"/>
          <w:sz w:val="28"/>
          <w:szCs w:val="28"/>
        </w:rPr>
        <w:t>名。总裁判长负责赛项执裁的全面工作，</w:t>
      </w:r>
      <w:r>
        <w:rPr>
          <w:rFonts w:hint="eastAsia" w:ascii="仿宋" w:hAnsi="仿宋" w:eastAsia="仿宋" w:cs="仿宋"/>
          <w:color w:val="auto"/>
          <w:spacing w:val="-1"/>
          <w:sz w:val="28"/>
          <w:szCs w:val="28"/>
          <w:lang w:eastAsia="zh-CN"/>
        </w:rPr>
        <w:t>裁判</w:t>
      </w:r>
      <w:r>
        <w:rPr>
          <w:rFonts w:hint="eastAsia" w:ascii="仿宋" w:hAnsi="仿宋" w:eastAsia="仿宋" w:cs="仿宋"/>
          <w:color w:val="auto"/>
          <w:spacing w:val="-1"/>
          <w:sz w:val="28"/>
          <w:szCs w:val="28"/>
        </w:rPr>
        <w:t>长负责各模块项目的裁判分工、裁判评分审核、处理比赛中出现的争议问题等工作。 裁判员根据比赛需要分为加密裁判、现场裁判和阅卷裁判。其中，加密裁判负责抽签、加密，现场裁判负责按规定做好赛场记录、维护赛场纪律、评定选手过程得分，阅卷裁判负责对选手的数值型结果和工作报告撰写质量进行评阅打分。</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6"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pacing w:val="-1"/>
          <w:sz w:val="28"/>
          <w:szCs w:val="28"/>
        </w:rPr>
        <w:t>监督仲裁组对裁判组的工作进行全程监督，并对竞赛成绩抽 检复核，同时负责接受由参赛队领队提出的对裁判结果的申诉，组织 复议并及时反馈复议结果。</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556"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总裁判长复核评分结果无误后， 由加密裁判对选手成绩进行 逐级解密，最后由赛项执委会按规进行竞赛成绩的公示、公布。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八、竞赛环境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竞赛场地及其环境设施要求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1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8"/>
          <w:sz w:val="28"/>
          <w:szCs w:val="28"/>
        </w:rPr>
        <w:t>.比赛场地：满足每个选手</w:t>
      </w:r>
      <w:r>
        <w:rPr>
          <w:rFonts w:hint="eastAsia" w:ascii="仿宋" w:hAnsi="仿宋" w:eastAsia="仿宋" w:cs="仿宋"/>
          <w:color w:val="auto"/>
          <w:spacing w:val="-6"/>
          <w:sz w:val="28"/>
          <w:szCs w:val="28"/>
        </w:rPr>
        <w:t>有单独</w:t>
      </w:r>
      <w:r>
        <w:rPr>
          <w:rFonts w:hint="eastAsia" w:ascii="仿宋" w:hAnsi="仿宋" w:eastAsia="仿宋" w:cs="仿宋"/>
          <w:color w:val="auto"/>
          <w:spacing w:val="-3"/>
          <w:sz w:val="28"/>
          <w:szCs w:val="28"/>
        </w:rPr>
        <w:t>的实验工位，每个选手具有独立的实验装置、设备及试剂，每</w:t>
      </w:r>
      <w:r>
        <w:rPr>
          <w:rFonts w:hint="eastAsia" w:ascii="仿宋" w:hAnsi="仿宋" w:eastAsia="仿宋" w:cs="仿宋"/>
          <w:color w:val="auto"/>
          <w:spacing w:val="-6"/>
          <w:sz w:val="28"/>
          <w:szCs w:val="28"/>
        </w:rPr>
        <w:t>个工位具有</w:t>
      </w:r>
      <w:r>
        <w:rPr>
          <w:rFonts w:hint="eastAsia" w:ascii="仿宋" w:hAnsi="仿宋" w:eastAsia="仿宋" w:cs="仿宋"/>
          <w:color w:val="auto"/>
          <w:spacing w:val="-3"/>
          <w:sz w:val="28"/>
          <w:szCs w:val="28"/>
        </w:rPr>
        <w:t>独立的水、电、通风设备。各项准备工作应符合疫情防控</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要</w:t>
      </w:r>
      <w:r>
        <w:rPr>
          <w:rFonts w:hint="eastAsia" w:ascii="仿宋" w:hAnsi="仿宋" w:eastAsia="仿宋" w:cs="仿宋"/>
          <w:color w:val="auto"/>
          <w:spacing w:val="-9"/>
          <w:sz w:val="28"/>
          <w:szCs w:val="28"/>
        </w:rPr>
        <w:t>求，比赛过程采取全程实时监控。</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2.辅助场所：竞赛须设置检录隔离区、独立阅卷室等辅助场所，</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并</w:t>
      </w:r>
      <w:r>
        <w:rPr>
          <w:rFonts w:hint="eastAsia" w:ascii="仿宋" w:hAnsi="仿宋" w:eastAsia="仿宋" w:cs="仿宋"/>
          <w:color w:val="auto"/>
          <w:spacing w:val="-3"/>
          <w:sz w:val="28"/>
          <w:szCs w:val="28"/>
        </w:rPr>
        <w:t>全</w:t>
      </w:r>
      <w:r>
        <w:rPr>
          <w:rFonts w:hint="eastAsia" w:ascii="仿宋" w:hAnsi="仿宋" w:eastAsia="仿宋" w:cs="仿宋"/>
          <w:color w:val="auto"/>
          <w:spacing w:val="-2"/>
          <w:sz w:val="28"/>
          <w:szCs w:val="28"/>
        </w:rPr>
        <w:t>程实时监控。</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rPr>
        <w:t>3</w:t>
      </w:r>
      <w:r>
        <w:rPr>
          <w:rFonts w:hint="eastAsia" w:ascii="仿宋" w:hAnsi="仿宋" w:eastAsia="仿宋" w:cs="仿宋"/>
          <w:color w:val="auto"/>
          <w:spacing w:val="-6"/>
          <w:sz w:val="28"/>
          <w:szCs w:val="28"/>
        </w:rPr>
        <w:t>.</w:t>
      </w:r>
      <w:r>
        <w:rPr>
          <w:rFonts w:hint="eastAsia" w:ascii="仿宋" w:hAnsi="仿宋" w:eastAsia="仿宋" w:cs="仿宋"/>
          <w:color w:val="auto"/>
          <w:spacing w:val="-4"/>
          <w:sz w:val="28"/>
          <w:szCs w:val="28"/>
        </w:rPr>
        <w:t>医疗保障：赛场设医疗服务站，比赛时安排救护人员现场服</w:t>
      </w:r>
      <w:r>
        <w:rPr>
          <w:rFonts w:hint="eastAsia" w:ascii="仿宋" w:hAnsi="仿宋" w:eastAsia="仿宋" w:cs="仿宋"/>
          <w:color w:val="auto"/>
          <w:spacing w:val="-9"/>
          <w:sz w:val="28"/>
          <w:szCs w:val="28"/>
        </w:rPr>
        <w:t>务</w:t>
      </w:r>
      <w:r>
        <w:rPr>
          <w:rFonts w:hint="eastAsia" w:ascii="仿宋" w:hAnsi="仿宋" w:eastAsia="仿宋" w:cs="仿宋"/>
          <w:color w:val="auto"/>
          <w:spacing w:val="-7"/>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4.安全防护：赛位配有安全警示标语、安全操作规程、</w:t>
      </w:r>
      <w:r>
        <w:rPr>
          <w:rFonts w:hint="eastAsia" w:ascii="仿宋" w:hAnsi="仿宋" w:eastAsia="仿宋" w:cs="仿宋"/>
          <w:color w:val="auto"/>
          <w:sz w:val="28"/>
          <w:szCs w:val="28"/>
        </w:rPr>
        <w:t xml:space="preserve">安全提 </w:t>
      </w:r>
      <w:r>
        <w:rPr>
          <w:rFonts w:hint="eastAsia" w:ascii="仿宋" w:hAnsi="仿宋" w:eastAsia="仿宋" w:cs="仿宋"/>
          <w:color w:val="auto"/>
          <w:spacing w:val="-12"/>
          <w:sz w:val="28"/>
          <w:szCs w:val="28"/>
        </w:rPr>
        <w:t>示、</w:t>
      </w:r>
      <w:r>
        <w:rPr>
          <w:rFonts w:hint="eastAsia" w:ascii="仿宋" w:hAnsi="仿宋" w:eastAsia="仿宋" w:cs="仿宋"/>
          <w:color w:val="auto"/>
          <w:spacing w:val="-11"/>
          <w:sz w:val="28"/>
          <w:szCs w:val="28"/>
        </w:rPr>
        <w:t>护</w:t>
      </w:r>
      <w:r>
        <w:rPr>
          <w:rFonts w:hint="eastAsia" w:ascii="仿宋" w:hAnsi="仿宋" w:eastAsia="仿宋" w:cs="仿宋"/>
          <w:color w:val="auto"/>
          <w:spacing w:val="-6"/>
          <w:sz w:val="28"/>
          <w:szCs w:val="28"/>
        </w:rPr>
        <w:t>目镜、口罩等安全保护用品；赛场设有实训室安全管理规定、</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应急处理规</w:t>
      </w:r>
      <w:r>
        <w:rPr>
          <w:rFonts w:hint="eastAsia" w:ascii="仿宋" w:hAnsi="仿宋" w:eastAsia="仿宋" w:cs="仿宋"/>
          <w:color w:val="auto"/>
          <w:spacing w:val="-3"/>
          <w:sz w:val="28"/>
          <w:szCs w:val="28"/>
        </w:rPr>
        <w:t>定、化学药品使用规定，洗眼器、消防沙、消防毯、医护</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用品等消防</w:t>
      </w:r>
      <w:r>
        <w:rPr>
          <w:rFonts w:hint="eastAsia" w:ascii="仿宋" w:hAnsi="仿宋" w:eastAsia="仿宋" w:cs="仿宋"/>
          <w:color w:val="auto"/>
          <w:spacing w:val="-3"/>
          <w:sz w:val="28"/>
          <w:szCs w:val="28"/>
        </w:rPr>
        <w:t>和个人防护用品；校园内实训楼设有紧急疏散指示、安排</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专职疏散</w:t>
      </w:r>
      <w:r>
        <w:rPr>
          <w:rFonts w:hint="eastAsia" w:ascii="仿宋" w:hAnsi="仿宋" w:eastAsia="仿宋" w:cs="仿宋"/>
          <w:color w:val="auto"/>
          <w:spacing w:val="-1"/>
          <w:sz w:val="28"/>
          <w:szCs w:val="28"/>
        </w:rPr>
        <w:t>人员。</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仪器设备及实验设施要求</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根据化学实</w:t>
      </w:r>
      <w:r>
        <w:rPr>
          <w:rFonts w:hint="eastAsia" w:ascii="仿宋" w:hAnsi="仿宋" w:eastAsia="仿宋" w:cs="仿宋"/>
          <w:color w:val="auto"/>
          <w:spacing w:val="-5"/>
          <w:sz w:val="28"/>
          <w:szCs w:val="28"/>
        </w:rPr>
        <w:t>验</w:t>
      </w:r>
      <w:r>
        <w:rPr>
          <w:rFonts w:hint="eastAsia" w:ascii="仿宋" w:hAnsi="仿宋" w:eastAsia="仿宋" w:cs="仿宋"/>
          <w:color w:val="auto"/>
          <w:spacing w:val="-3"/>
          <w:sz w:val="28"/>
          <w:szCs w:val="28"/>
        </w:rPr>
        <w:t>技术核心技能的要求以及命题的需要，比赛设备应</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包括</w:t>
      </w:r>
      <w:r>
        <w:rPr>
          <w:rFonts w:hint="eastAsia" w:ascii="仿宋" w:hAnsi="仿宋" w:eastAsia="仿宋" w:cs="仿宋"/>
          <w:color w:val="auto"/>
          <w:spacing w:val="-3"/>
          <w:sz w:val="28"/>
          <w:szCs w:val="28"/>
        </w:rPr>
        <w:t>实验室常规使用玻璃器皿与工具、反应与蒸馏装置、常规检测仪</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器与</w:t>
      </w:r>
      <w:r>
        <w:rPr>
          <w:rFonts w:hint="eastAsia" w:ascii="仿宋" w:hAnsi="仿宋" w:eastAsia="仿宋" w:cs="仿宋"/>
          <w:color w:val="auto"/>
          <w:sz w:val="28"/>
          <w:szCs w:val="28"/>
        </w:rPr>
        <w:t>设备等内容。</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1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1"/>
          <w:sz w:val="28"/>
          <w:szCs w:val="28"/>
        </w:rPr>
        <w:t>1</w:t>
      </w:r>
      <w:r>
        <w:rPr>
          <w:rFonts w:hint="eastAsia" w:ascii="仿宋" w:hAnsi="仿宋" w:eastAsia="仿宋" w:cs="仿宋"/>
          <w:color w:val="auto"/>
          <w:spacing w:val="-8"/>
          <w:sz w:val="28"/>
          <w:szCs w:val="28"/>
        </w:rPr>
        <w:t>.实验中所需常规防护用品 ( 口罩、护目镜、头帽、手套)、计</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量器</w:t>
      </w:r>
      <w:r>
        <w:rPr>
          <w:rFonts w:hint="eastAsia" w:ascii="仿宋" w:hAnsi="仿宋" w:eastAsia="仿宋" w:cs="仿宋"/>
          <w:color w:val="auto"/>
          <w:spacing w:val="-4"/>
          <w:sz w:val="28"/>
          <w:szCs w:val="28"/>
        </w:rPr>
        <w:t>具</w:t>
      </w:r>
      <w:r>
        <w:rPr>
          <w:rFonts w:hint="eastAsia" w:ascii="仿宋" w:hAnsi="仿宋" w:eastAsia="仿宋" w:cs="仿宋"/>
          <w:color w:val="auto"/>
          <w:spacing w:val="-3"/>
          <w:sz w:val="28"/>
          <w:szCs w:val="28"/>
        </w:rPr>
        <w:t xml:space="preserve"> (滴定管、吸量管、容量瓶、比色管、比色皿) 和使用数量较</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多的</w:t>
      </w:r>
      <w:r>
        <w:rPr>
          <w:rFonts w:hint="eastAsia" w:ascii="仿宋" w:hAnsi="仿宋" w:eastAsia="仿宋" w:cs="仿宋"/>
          <w:color w:val="auto"/>
          <w:spacing w:val="-4"/>
          <w:sz w:val="28"/>
          <w:szCs w:val="28"/>
        </w:rPr>
        <w:t>玻</w:t>
      </w:r>
      <w:r>
        <w:rPr>
          <w:rFonts w:hint="eastAsia" w:ascii="仿宋" w:hAnsi="仿宋" w:eastAsia="仿宋" w:cs="仿宋"/>
          <w:color w:val="auto"/>
          <w:spacing w:val="-3"/>
          <w:sz w:val="28"/>
          <w:szCs w:val="28"/>
        </w:rPr>
        <w:t>璃器具 (烧杯、量筒) 由选手自带；其它仪器、设备均由赛场</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提供，选手不得自带</w:t>
      </w:r>
      <w:r>
        <w:rPr>
          <w:rFonts w:hint="eastAsia" w:ascii="仿宋" w:hAnsi="仿宋" w:eastAsia="仿宋" w:cs="仿宋"/>
          <w:color w:val="auto"/>
          <w:sz w:val="28"/>
          <w:szCs w:val="28"/>
        </w:rPr>
        <w:t>。</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4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2.每个模块的仪器设备分已知设备和未知设备。 已知设备</w:t>
      </w:r>
      <w:r>
        <w:rPr>
          <w:rFonts w:hint="eastAsia" w:ascii="仿宋" w:hAnsi="仿宋" w:eastAsia="仿宋" w:cs="仿宋"/>
          <w:color w:val="auto"/>
          <w:spacing w:val="-3"/>
          <w:sz w:val="28"/>
          <w:szCs w:val="28"/>
        </w:rPr>
        <w:t>的</w:t>
      </w:r>
      <w:r>
        <w:rPr>
          <w:rFonts w:hint="eastAsia" w:ascii="仿宋" w:hAnsi="仿宋" w:eastAsia="仿宋" w:cs="仿宋"/>
          <w:color w:val="auto"/>
          <w:sz w:val="28"/>
          <w:szCs w:val="28"/>
        </w:rPr>
        <w:t xml:space="preserve">主 </w:t>
      </w:r>
      <w:r>
        <w:rPr>
          <w:rFonts w:hint="eastAsia" w:ascii="仿宋" w:hAnsi="仿宋" w:eastAsia="仿宋" w:cs="仿宋"/>
          <w:color w:val="auto"/>
          <w:spacing w:val="-6"/>
          <w:sz w:val="28"/>
          <w:szCs w:val="28"/>
        </w:rPr>
        <w:t>要配置清单、分析测试仪器的规格要求详见“竞赛样题”</w:t>
      </w:r>
      <w:r>
        <w:rPr>
          <w:rFonts w:hint="eastAsia" w:ascii="仿宋" w:hAnsi="仿宋" w:eastAsia="仿宋" w:cs="仿宋"/>
          <w:color w:val="auto"/>
          <w:spacing w:val="-3"/>
          <w:sz w:val="28"/>
          <w:szCs w:val="28"/>
        </w:rPr>
        <w:t>。</w:t>
      </w:r>
    </w:p>
    <w:p>
      <w:pPr>
        <w:keepNext w:val="0"/>
        <w:keepLines/>
        <w:pageBreakBefore w:val="0"/>
        <w:widowControl w:val="0"/>
        <w:kinsoku/>
        <w:wordWrap/>
        <w:overflowPunct/>
        <w:topLinePunct w:val="0"/>
        <w:autoSpaceDE w:val="0"/>
        <w:autoSpaceDN w:val="0"/>
        <w:bidi w:val="0"/>
        <w:adjustRightInd w:val="0"/>
        <w:snapToGrid w:val="0"/>
        <w:spacing w:line="560" w:lineRule="exact"/>
        <w:ind w:left="0" w:leftChars="0" w:right="0" w:firstLine="536" w:firstLineChars="200"/>
        <w:jc w:val="both"/>
        <w:textAlignment w:val="baseline"/>
        <w:rPr>
          <w:rFonts w:hint="eastAsia" w:ascii="仿宋" w:hAnsi="仿宋" w:eastAsia="仿宋" w:cs="仿宋"/>
          <w:color w:val="auto"/>
          <w:spacing w:val="-18"/>
          <w:sz w:val="28"/>
          <w:szCs w:val="28"/>
        </w:rPr>
      </w:pPr>
      <w:r>
        <w:rPr>
          <w:rFonts w:hint="eastAsia" w:ascii="仿宋" w:hAnsi="仿宋" w:eastAsia="仿宋" w:cs="仿宋"/>
          <w:color w:val="auto"/>
          <w:spacing w:val="-6"/>
          <w:sz w:val="28"/>
          <w:szCs w:val="28"/>
        </w:rPr>
        <w:t>3</w:t>
      </w:r>
      <w:r>
        <w:rPr>
          <w:rFonts w:hint="eastAsia" w:ascii="仿宋" w:hAnsi="仿宋" w:eastAsia="仿宋" w:cs="仿宋"/>
          <w:color w:val="auto"/>
          <w:spacing w:val="-5"/>
          <w:sz w:val="28"/>
          <w:szCs w:val="28"/>
        </w:rPr>
        <w:t>.</w:t>
      </w:r>
      <w:r>
        <w:rPr>
          <w:rFonts w:hint="eastAsia" w:ascii="仿宋" w:hAnsi="仿宋" w:eastAsia="仿宋" w:cs="仿宋"/>
          <w:color w:val="auto"/>
          <w:spacing w:val="-3"/>
          <w:sz w:val="28"/>
          <w:szCs w:val="28"/>
        </w:rPr>
        <w:t>赛位主要设施</w:t>
      </w:r>
      <w:r>
        <w:rPr>
          <w:rFonts w:hint="eastAsia" w:ascii="仿宋" w:hAnsi="仿宋" w:eastAsia="仿宋" w:cs="仿宋"/>
          <w:color w:val="auto"/>
          <w:spacing w:val="-6"/>
          <w:sz w:val="28"/>
          <w:szCs w:val="28"/>
        </w:rPr>
        <w:t>根据竞赛需</w:t>
      </w:r>
      <w:r>
        <w:rPr>
          <w:rFonts w:hint="eastAsia" w:ascii="仿宋" w:hAnsi="仿宋" w:eastAsia="仿宋" w:cs="仿宋"/>
          <w:color w:val="auto"/>
          <w:spacing w:val="-3"/>
          <w:sz w:val="28"/>
          <w:szCs w:val="28"/>
        </w:rPr>
        <w:t>要，每个比赛赛位应配置如下设施：比赛仪器设备 1</w:t>
      </w:r>
      <w:r>
        <w:rPr>
          <w:rFonts w:hint="eastAsia" w:ascii="仿宋" w:hAnsi="仿宋" w:eastAsia="仿宋" w:cs="仿宋"/>
          <w:color w:val="auto"/>
          <w:sz w:val="28"/>
          <w:szCs w:val="28"/>
        </w:rPr>
        <w:t xml:space="preserve"> </w:t>
      </w:r>
      <w:r>
        <w:rPr>
          <w:rFonts w:hint="eastAsia" w:ascii="仿宋" w:hAnsi="仿宋" w:eastAsia="仿宋" w:cs="仿宋"/>
          <w:color w:val="auto"/>
          <w:spacing w:val="-41"/>
          <w:sz w:val="28"/>
          <w:szCs w:val="28"/>
        </w:rPr>
        <w:t>套</w:t>
      </w:r>
      <w:r>
        <w:rPr>
          <w:rFonts w:hint="eastAsia" w:ascii="仿宋" w:hAnsi="仿宋" w:eastAsia="仿宋" w:cs="仿宋"/>
          <w:color w:val="auto"/>
          <w:spacing w:val="-24"/>
          <w:sz w:val="28"/>
          <w:szCs w:val="28"/>
        </w:rPr>
        <w:t>、实验台 1 张、座椅 1 把、废液杯 2 只、垃圾桶 1 个、计算器 1 台、</w:t>
      </w:r>
      <w:r>
        <w:rPr>
          <w:rFonts w:hint="eastAsia" w:ascii="仿宋" w:hAnsi="仿宋" w:eastAsia="仿宋" w:cs="仿宋"/>
          <w:color w:val="auto"/>
          <w:sz w:val="28"/>
          <w:szCs w:val="28"/>
        </w:rPr>
        <w:t xml:space="preserve"> </w:t>
      </w:r>
      <w:r>
        <w:rPr>
          <w:rFonts w:hint="eastAsia" w:ascii="仿宋" w:hAnsi="仿宋" w:eastAsia="仿宋" w:cs="仿宋"/>
          <w:color w:val="auto"/>
          <w:spacing w:val="-34"/>
          <w:sz w:val="28"/>
          <w:szCs w:val="28"/>
        </w:rPr>
        <w:t>记</w:t>
      </w:r>
      <w:r>
        <w:rPr>
          <w:rFonts w:hint="eastAsia" w:ascii="仿宋" w:hAnsi="仿宋" w:eastAsia="仿宋" w:cs="仿宋"/>
          <w:color w:val="auto"/>
          <w:spacing w:val="-18"/>
          <w:sz w:val="28"/>
          <w:szCs w:val="28"/>
        </w:rPr>
        <w:t>号笔 1 支、剪刀 1 把、实验服 1 件、标签纸 1 张。</w:t>
      </w:r>
    </w:p>
    <w:p>
      <w:pPr>
        <w:keepNext w:val="0"/>
        <w:keepLines/>
        <w:pageBreakBefore w:val="0"/>
        <w:widowControl w:val="0"/>
        <w:kinsoku/>
        <w:wordWrap/>
        <w:overflowPunct/>
        <w:topLinePunct w:val="0"/>
        <w:autoSpaceDE w:val="0"/>
        <w:autoSpaceDN w:val="0"/>
        <w:bidi w:val="0"/>
        <w:adjustRightInd w:val="0"/>
        <w:snapToGrid w:val="0"/>
        <w:spacing w:line="560" w:lineRule="exact"/>
        <w:ind w:left="0" w:leftChars="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九、技术规范</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选手能力标准规范</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61"/>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本</w:t>
      </w:r>
      <w:r>
        <w:rPr>
          <w:rFonts w:hint="eastAsia" w:ascii="仿宋" w:hAnsi="仿宋" w:eastAsia="仿宋" w:cs="仿宋"/>
          <w:color w:val="auto"/>
          <w:spacing w:val="-13"/>
          <w:sz w:val="28"/>
          <w:szCs w:val="28"/>
        </w:rPr>
        <w:t>赛</w:t>
      </w:r>
      <w:r>
        <w:rPr>
          <w:rFonts w:hint="eastAsia" w:ascii="仿宋" w:hAnsi="仿宋" w:eastAsia="仿宋" w:cs="仿宋"/>
          <w:color w:val="auto"/>
          <w:spacing w:val="-7"/>
          <w:sz w:val="28"/>
          <w:szCs w:val="28"/>
        </w:rPr>
        <w:t>项依据《中华人民共和国职业分类大典 ( 2015年版)》中相</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关职业的</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作任务描述，参照世界技能大赛标准规范，制定选手能力</w:t>
      </w:r>
      <w:r>
        <w:rPr>
          <w:rFonts w:hint="eastAsia" w:ascii="仿宋" w:hAnsi="仿宋" w:eastAsia="仿宋" w:cs="仿宋"/>
          <w:color w:val="auto"/>
          <w:sz w:val="28"/>
          <w:szCs w:val="28"/>
        </w:rPr>
        <w:t xml:space="preserve"> </w:t>
      </w:r>
      <w:r>
        <w:rPr>
          <w:rFonts w:hint="eastAsia" w:ascii="仿宋" w:hAnsi="仿宋" w:eastAsia="仿宋" w:cs="仿宋"/>
          <w:color w:val="auto"/>
          <w:spacing w:val="-11"/>
          <w:sz w:val="28"/>
          <w:szCs w:val="28"/>
        </w:rPr>
        <w:t>标</w:t>
      </w:r>
      <w:r>
        <w:rPr>
          <w:rFonts w:hint="eastAsia" w:ascii="仿宋" w:hAnsi="仿宋" w:eastAsia="仿宋" w:cs="仿宋"/>
          <w:color w:val="auto"/>
          <w:spacing w:val="-8"/>
          <w:sz w:val="28"/>
          <w:szCs w:val="28"/>
        </w:rPr>
        <w:t>准规范(表 3 )，作为竞赛选手训练及准备的指南。</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547"/>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7"/>
          <w:sz w:val="28"/>
          <w:szCs w:val="28"/>
        </w:rPr>
        <w:t>标准规范分为 7 个部分，每部分权重采用总分的百分比来表示</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竞赛模块及评分标准设计应尽可能的反映标准规范中所列知识点</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 xml:space="preserve">技 </w:t>
      </w:r>
      <w:r>
        <w:rPr>
          <w:rFonts w:hint="eastAsia" w:ascii="仿宋" w:hAnsi="仿宋" w:eastAsia="仿宋" w:cs="仿宋"/>
          <w:color w:val="auto"/>
          <w:spacing w:val="-7"/>
          <w:sz w:val="28"/>
          <w:szCs w:val="28"/>
        </w:rPr>
        <w:t>能</w:t>
      </w:r>
      <w:r>
        <w:rPr>
          <w:rFonts w:hint="eastAsia" w:ascii="仿宋" w:hAnsi="仿宋" w:eastAsia="仿宋" w:cs="仿宋"/>
          <w:color w:val="auto"/>
          <w:spacing w:val="-6"/>
          <w:sz w:val="28"/>
          <w:szCs w:val="28"/>
        </w:rPr>
        <w:t>点。</w:t>
      </w:r>
    </w:p>
    <w:p>
      <w:pPr>
        <w:spacing w:before="1" w:line="411" w:lineRule="auto"/>
        <w:ind w:left="34" w:right="50" w:firstLine="547"/>
        <w:jc w:val="cente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表 3 化学实验技术赛项选手能力标准规范</w:t>
      </w:r>
    </w:p>
    <w:tbl>
      <w:tblPr>
        <w:tblStyle w:val="9"/>
        <w:tblpPr w:leftFromText="180" w:rightFromText="180" w:vertAnchor="text" w:horzAnchor="page" w:tblpX="1848" w:tblpY="169"/>
        <w:tblOverlap w:val="never"/>
        <w:tblW w:w="811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4"/>
        <w:gridCol w:w="68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3" w:hRule="atLeast"/>
        </w:trPr>
        <w:tc>
          <w:tcPr>
            <w:tcW w:w="1284" w:type="dxa"/>
            <w:shd w:val="clear" w:color="auto" w:fill="E7E6E6"/>
            <w:vAlign w:val="top"/>
          </w:tcPr>
          <w:p>
            <w:pPr>
              <w:spacing w:before="129" w:line="225" w:lineRule="auto"/>
              <w:jc w:val="center"/>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领域及权重</w:t>
            </w:r>
          </w:p>
        </w:tc>
        <w:tc>
          <w:tcPr>
            <w:tcW w:w="6832" w:type="dxa"/>
            <w:shd w:val="clear" w:color="auto" w:fill="E7E6E6"/>
            <w:vAlign w:val="top"/>
          </w:tcPr>
          <w:p>
            <w:pPr>
              <w:spacing w:before="129" w:line="225" w:lineRule="auto"/>
              <w:jc w:val="center"/>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知识与能力要求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trPr>
        <w:tc>
          <w:tcPr>
            <w:tcW w:w="1284" w:type="dxa"/>
            <w:vMerge w:val="restart"/>
            <w:vAlign w:val="top"/>
          </w:tcPr>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0"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1.工作组织及管理</w:t>
            </w:r>
          </w:p>
          <w:p>
            <w:pPr>
              <w:spacing w:before="138" w:line="230" w:lineRule="auto"/>
              <w:ind w:left="225"/>
              <w:rPr>
                <w:rFonts w:hint="eastAsia" w:ascii="仿宋" w:hAnsi="仿宋" w:eastAsia="仿宋" w:cs="仿宋"/>
                <w:color w:val="auto"/>
                <w:sz w:val="21"/>
                <w:szCs w:val="21"/>
              </w:rPr>
            </w:pPr>
            <w:r>
              <w:rPr>
                <w:rFonts w:hint="eastAsia" w:ascii="仿宋" w:hAnsi="仿宋" w:eastAsia="仿宋" w:cs="仿宋"/>
                <w:b/>
                <w:bCs/>
                <w:color w:val="auto"/>
                <w:spacing w:val="6"/>
                <w:sz w:val="21"/>
                <w:szCs w:val="21"/>
              </w:rPr>
              <w:t>( 10%)</w:t>
            </w: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numPr>
                <w:ilvl w:val="0"/>
                <w:numId w:val="2"/>
              </w:numPr>
              <w:spacing w:before="138"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10"/>
                <w:sz w:val="21"/>
                <w:szCs w:val="21"/>
              </w:rPr>
              <w:t>行</w:t>
            </w:r>
            <w:r>
              <w:rPr>
                <w:rFonts w:hint="eastAsia" w:ascii="仿宋" w:hAnsi="仿宋" w:eastAsia="仿宋" w:cs="仿宋"/>
                <w:color w:val="auto"/>
                <w:spacing w:val="6"/>
                <w:sz w:val="21"/>
                <w:szCs w:val="21"/>
              </w:rPr>
              <w:t>业内部和外部监管的整体情况</w:t>
            </w:r>
          </w:p>
          <w:p>
            <w:pPr>
              <w:numPr>
                <w:ilvl w:val="0"/>
                <w:numId w:val="2"/>
              </w:numPr>
              <w:spacing w:before="62" w:line="312" w:lineRule="exact"/>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8"/>
                <w:position w:val="6"/>
                <w:sz w:val="21"/>
                <w:szCs w:val="21"/>
              </w:rPr>
              <w:t>业务状况，包括个人岗位身份、职业道德、行为规</w:t>
            </w:r>
            <w:r>
              <w:rPr>
                <w:rFonts w:hint="eastAsia" w:ascii="仿宋" w:hAnsi="仿宋" w:eastAsia="仿宋" w:cs="仿宋"/>
                <w:color w:val="auto"/>
                <w:spacing w:val="7"/>
                <w:position w:val="6"/>
                <w:sz w:val="21"/>
                <w:szCs w:val="21"/>
              </w:rPr>
              <w:t>范</w:t>
            </w:r>
          </w:p>
          <w:p>
            <w:pPr>
              <w:numPr>
                <w:ilvl w:val="0"/>
                <w:numId w:val="2"/>
              </w:numPr>
              <w:spacing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7"/>
                <w:sz w:val="21"/>
                <w:szCs w:val="21"/>
              </w:rPr>
              <w:t>健康和安全立法、法规及最佳防护措施</w:t>
            </w:r>
          </w:p>
          <w:p>
            <w:pPr>
              <w:numPr>
                <w:ilvl w:val="0"/>
                <w:numId w:val="2"/>
              </w:numPr>
              <w:spacing w:before="62"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5"/>
                <w:sz w:val="21"/>
                <w:szCs w:val="21"/>
              </w:rPr>
              <w:t>实验室活动的科学原则</w:t>
            </w:r>
          </w:p>
          <w:p>
            <w:pPr>
              <w:numPr>
                <w:ilvl w:val="0"/>
                <w:numId w:val="2"/>
              </w:numPr>
              <w:spacing w:before="63" w:line="230" w:lineRule="auto"/>
              <w:ind w:left="0" w:leftChars="0" w:firstLine="0" w:firstLineChars="0"/>
              <w:rPr>
                <w:rFonts w:hint="eastAsia" w:ascii="仿宋" w:hAnsi="仿宋" w:eastAsia="仿宋" w:cs="仿宋"/>
                <w:color w:val="auto"/>
                <w:spacing w:val="7"/>
                <w:sz w:val="21"/>
                <w:szCs w:val="21"/>
              </w:rPr>
            </w:pPr>
            <w:r>
              <w:rPr>
                <w:rFonts w:hint="eastAsia" w:ascii="仿宋" w:hAnsi="仿宋" w:eastAsia="仿宋" w:cs="仿宋"/>
                <w:color w:val="auto"/>
                <w:spacing w:val="7"/>
                <w:sz w:val="21"/>
                <w:szCs w:val="21"/>
              </w:rPr>
              <w:t>工作计划、进程安排、组织和完成的原则</w:t>
            </w:r>
          </w:p>
          <w:p>
            <w:pPr>
              <w:numPr>
                <w:ilvl w:val="0"/>
                <w:numId w:val="2"/>
              </w:numPr>
              <w:spacing w:before="63" w:line="230" w:lineRule="auto"/>
              <w:ind w:left="0" w:leftChars="0" w:firstLine="0" w:firstLineChars="0"/>
              <w:rPr>
                <w:rFonts w:hint="default" w:ascii="仿宋" w:hAnsi="仿宋" w:eastAsia="仿宋" w:cs="仿宋"/>
                <w:color w:val="auto"/>
                <w:spacing w:val="7"/>
                <w:sz w:val="21"/>
                <w:szCs w:val="21"/>
                <w:lang w:val="en-US" w:eastAsia="zh-CN"/>
              </w:rPr>
            </w:pPr>
            <w:r>
              <w:rPr>
                <w:rFonts w:hint="eastAsia" w:ascii="仿宋" w:hAnsi="仿宋" w:eastAsia="仿宋" w:cs="仿宋"/>
                <w:color w:val="auto"/>
                <w:spacing w:val="8"/>
                <w:sz w:val="21"/>
                <w:szCs w:val="21"/>
              </w:rPr>
              <w:t>无机化学、有机化学、分析化学及物理的基本知识</w:t>
            </w:r>
            <w:r>
              <w:rPr>
                <w:rFonts w:hint="eastAsia" w:ascii="仿宋" w:hAnsi="仿宋" w:eastAsia="仿宋" w:cs="仿宋"/>
                <w:color w:val="auto"/>
                <w:spacing w:val="8"/>
                <w:sz w:val="21"/>
                <w:szCs w:val="21"/>
                <w:lang w:val="en-US" w:eastAsia="zh-CN"/>
              </w:rPr>
              <w:t>及应用</w:t>
            </w:r>
          </w:p>
          <w:p>
            <w:pPr>
              <w:numPr>
                <w:ilvl w:val="0"/>
                <w:numId w:val="2"/>
              </w:numPr>
              <w:spacing w:before="63" w:line="259" w:lineRule="auto"/>
              <w:ind w:left="0" w:leftChars="0" w:right="1159" w:firstLine="0" w:firstLineChars="0"/>
              <w:rPr>
                <w:rFonts w:hint="eastAsia" w:ascii="仿宋" w:hAnsi="仿宋" w:eastAsia="仿宋" w:cs="仿宋"/>
                <w:color w:val="auto"/>
                <w:sz w:val="21"/>
                <w:szCs w:val="21"/>
              </w:rPr>
            </w:pPr>
            <w:r>
              <w:rPr>
                <w:rFonts w:hint="eastAsia" w:ascii="仿宋" w:hAnsi="仿宋" w:eastAsia="仿宋" w:cs="仿宋"/>
                <w:color w:val="auto"/>
                <w:spacing w:val="8"/>
                <w:sz w:val="21"/>
                <w:szCs w:val="21"/>
              </w:rPr>
              <w:t>安全处置或回收化学品和化学相关物质的原则和方</w:t>
            </w:r>
            <w:r>
              <w:rPr>
                <w:rFonts w:hint="eastAsia" w:ascii="仿宋" w:hAnsi="仿宋" w:eastAsia="仿宋" w:cs="仿宋"/>
                <w:color w:val="auto"/>
                <w:spacing w:val="7"/>
                <w:sz w:val="21"/>
                <w:szCs w:val="21"/>
              </w:rPr>
              <w:t>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trPr>
        <w:tc>
          <w:tcPr>
            <w:tcW w:w="1284" w:type="dxa"/>
            <w:vMerge w:val="continue"/>
            <w:tcBorders>
              <w:bottom w:val="single" w:color="auto" w:sz="4" w:space="0"/>
            </w:tcBorders>
            <w:vAlign w:val="top"/>
          </w:tcPr>
          <w:p>
            <w:pPr>
              <w:rPr>
                <w:rFonts w:hint="eastAsia" w:ascii="仿宋" w:hAnsi="仿宋" w:eastAsia="仿宋" w:cs="仿宋"/>
                <w:b/>
                <w:bCs/>
                <w:color w:val="auto"/>
                <w:spacing w:val="6"/>
                <w:sz w:val="21"/>
                <w:szCs w:val="21"/>
              </w:rPr>
            </w:pP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numPr>
                <w:ilvl w:val="0"/>
                <w:numId w:val="2"/>
              </w:numPr>
              <w:spacing w:before="138" w:line="312" w:lineRule="exact"/>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8"/>
                <w:position w:val="6"/>
                <w:sz w:val="21"/>
                <w:szCs w:val="21"/>
              </w:rPr>
              <w:t>始终保持个人健康和安全，包括穿戴个人防护服和设备</w:t>
            </w:r>
          </w:p>
          <w:p>
            <w:pPr>
              <w:numPr>
                <w:ilvl w:val="0"/>
                <w:numId w:val="2"/>
              </w:numPr>
              <w:spacing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8"/>
                <w:sz w:val="21"/>
                <w:szCs w:val="21"/>
              </w:rPr>
              <w:t>按照相关规定、规范、质量、安全和环境标准开展工作</w:t>
            </w:r>
          </w:p>
          <w:p>
            <w:pPr>
              <w:numPr>
                <w:ilvl w:val="0"/>
                <w:numId w:val="2"/>
              </w:numPr>
              <w:spacing w:before="62"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4"/>
                <w:sz w:val="21"/>
                <w:szCs w:val="21"/>
              </w:rPr>
              <w:t>根</w:t>
            </w:r>
            <w:r>
              <w:rPr>
                <w:rFonts w:hint="eastAsia" w:ascii="仿宋" w:hAnsi="仿宋" w:eastAsia="仿宋" w:cs="仿宋"/>
                <w:color w:val="auto"/>
                <w:spacing w:val="3"/>
                <w:sz w:val="21"/>
                <w:szCs w:val="21"/>
              </w:rPr>
              <w:t>据标准和要求：</w:t>
            </w:r>
          </w:p>
          <w:p>
            <w:pPr>
              <w:numPr>
                <w:ilvl w:val="0"/>
                <w:numId w:val="2"/>
              </w:numPr>
              <w:spacing w:before="72" w:line="223"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14"/>
                <w:sz w:val="21"/>
                <w:szCs w:val="21"/>
              </w:rPr>
              <w:t xml:space="preserve">• </w:t>
            </w:r>
            <w:r>
              <w:rPr>
                <w:rFonts w:hint="eastAsia" w:ascii="仿宋" w:hAnsi="仿宋" w:eastAsia="仿宋" w:cs="仿宋"/>
                <w:color w:val="auto"/>
                <w:spacing w:val="8"/>
                <w:sz w:val="21"/>
                <w:szCs w:val="21"/>
              </w:rPr>
              <w:t>操</w:t>
            </w:r>
            <w:r>
              <w:rPr>
                <w:rFonts w:hint="eastAsia" w:ascii="仿宋" w:hAnsi="仿宋" w:eastAsia="仿宋" w:cs="仿宋"/>
                <w:color w:val="auto"/>
                <w:spacing w:val="7"/>
                <w:sz w:val="21"/>
                <w:szCs w:val="21"/>
              </w:rPr>
              <w:t>作、维护和修理实验室设施、装置和设备</w:t>
            </w:r>
          </w:p>
          <w:p>
            <w:pPr>
              <w:numPr>
                <w:ilvl w:val="0"/>
                <w:numId w:val="2"/>
              </w:numPr>
              <w:spacing w:before="70" w:line="225"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10"/>
                <w:sz w:val="21"/>
                <w:szCs w:val="21"/>
              </w:rPr>
              <w:t>•</w:t>
            </w:r>
            <w:r>
              <w:rPr>
                <w:rFonts w:hint="eastAsia" w:ascii="仿宋" w:hAnsi="仿宋" w:eastAsia="仿宋" w:cs="仿宋"/>
                <w:color w:val="auto"/>
                <w:spacing w:val="7"/>
                <w:sz w:val="21"/>
                <w:szCs w:val="21"/>
              </w:rPr>
              <w:t xml:space="preserve"> 使用、管理和回收实验中的化学品</w:t>
            </w:r>
          </w:p>
          <w:p>
            <w:pPr>
              <w:numPr>
                <w:ilvl w:val="0"/>
                <w:numId w:val="2"/>
              </w:numPr>
              <w:spacing w:before="60"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6"/>
                <w:sz w:val="21"/>
                <w:szCs w:val="21"/>
              </w:rPr>
              <w:t>维护良好的实验室卫生整洁</w:t>
            </w:r>
          </w:p>
          <w:p>
            <w:pPr>
              <w:numPr>
                <w:ilvl w:val="0"/>
                <w:numId w:val="2"/>
              </w:numPr>
              <w:spacing w:before="62" w:line="312" w:lineRule="exact"/>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10"/>
                <w:position w:val="6"/>
                <w:sz w:val="21"/>
                <w:szCs w:val="21"/>
              </w:rPr>
              <w:t>检</w:t>
            </w:r>
            <w:r>
              <w:rPr>
                <w:rFonts w:hint="eastAsia" w:ascii="仿宋" w:hAnsi="仿宋" w:eastAsia="仿宋" w:cs="仿宋"/>
                <w:color w:val="auto"/>
                <w:spacing w:val="6"/>
                <w:position w:val="6"/>
                <w:sz w:val="21"/>
                <w:szCs w:val="21"/>
              </w:rPr>
              <w:t>查材料的结构、状态和可用性</w:t>
            </w:r>
          </w:p>
          <w:p>
            <w:pPr>
              <w:numPr>
                <w:ilvl w:val="0"/>
                <w:numId w:val="2"/>
              </w:numPr>
              <w:spacing w:before="1"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7"/>
                <w:sz w:val="21"/>
                <w:szCs w:val="21"/>
              </w:rPr>
              <w:t>根据工作角色，独立启动并完成任务</w:t>
            </w:r>
          </w:p>
          <w:p>
            <w:pPr>
              <w:numPr>
                <w:ilvl w:val="0"/>
                <w:numId w:val="2"/>
              </w:numPr>
              <w:spacing w:before="62" w:line="230" w:lineRule="auto"/>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pacing w:val="8"/>
                <w:sz w:val="21"/>
                <w:szCs w:val="21"/>
              </w:rPr>
              <w:t>预估完成某项工作所需的时间、资源和所需材</w:t>
            </w:r>
            <w:r>
              <w:rPr>
                <w:rFonts w:hint="eastAsia" w:ascii="仿宋" w:hAnsi="仿宋" w:eastAsia="仿宋" w:cs="仿宋"/>
                <w:color w:val="auto"/>
                <w:spacing w:val="3"/>
                <w:sz w:val="21"/>
                <w:szCs w:val="21"/>
              </w:rPr>
              <w:t>料</w:t>
            </w:r>
          </w:p>
          <w:p>
            <w:pPr>
              <w:numPr>
                <w:ilvl w:val="0"/>
                <w:numId w:val="2"/>
              </w:numPr>
              <w:spacing w:before="63" w:line="288" w:lineRule="auto"/>
              <w:ind w:left="0" w:leftChars="0" w:right="739" w:firstLine="0" w:firstLineChars="0"/>
              <w:rPr>
                <w:rFonts w:hint="eastAsia" w:ascii="仿宋" w:hAnsi="仿宋" w:eastAsia="仿宋" w:cs="仿宋"/>
                <w:color w:val="auto"/>
                <w:spacing w:val="8"/>
                <w:sz w:val="21"/>
                <w:szCs w:val="21"/>
              </w:rPr>
            </w:pPr>
            <w:r>
              <w:rPr>
                <w:rFonts w:hint="eastAsia" w:ascii="仿宋" w:hAnsi="仿宋" w:eastAsia="仿宋" w:cs="仿宋"/>
                <w:color w:val="auto"/>
                <w:spacing w:val="8"/>
                <w:sz w:val="21"/>
                <w:szCs w:val="21"/>
              </w:rPr>
              <w:t>设定工作目标和指标，制定工作计划，优化、组织并完成</w:t>
            </w:r>
            <w:r>
              <w:rPr>
                <w:rFonts w:hint="eastAsia" w:ascii="仿宋" w:hAnsi="仿宋" w:eastAsia="仿宋" w:cs="仿宋"/>
                <w:color w:val="auto"/>
                <w:spacing w:val="8"/>
                <w:sz w:val="21"/>
                <w:szCs w:val="21"/>
                <w:lang w:val="en-US" w:eastAsia="zh-CN"/>
              </w:rPr>
              <w:t>工作</w:t>
            </w:r>
            <w:r>
              <w:rPr>
                <w:rFonts w:hint="eastAsia" w:ascii="仿宋" w:hAnsi="仿宋" w:eastAsia="仿宋" w:cs="仿宋"/>
                <w:color w:val="auto"/>
                <w:sz w:val="21"/>
                <w:szCs w:val="21"/>
              </w:rPr>
              <w:t xml:space="preserve"> </w:t>
            </w:r>
            <w:r>
              <w:rPr>
                <w:rFonts w:hint="eastAsia" w:ascii="仿宋" w:hAnsi="仿宋" w:eastAsia="仿宋" w:cs="仿宋"/>
                <w:color w:val="auto"/>
                <w:spacing w:val="8"/>
                <w:sz w:val="21"/>
                <w:szCs w:val="21"/>
              </w:rPr>
              <w:t xml:space="preserve"> </w:t>
            </w:r>
          </w:p>
          <w:p>
            <w:pPr>
              <w:numPr>
                <w:ilvl w:val="0"/>
                <w:numId w:val="2"/>
              </w:numPr>
              <w:spacing w:before="63" w:line="288" w:lineRule="auto"/>
              <w:ind w:left="0" w:leftChars="0" w:right="739" w:firstLine="0" w:firstLineChars="0"/>
              <w:rPr>
                <w:rFonts w:hint="eastAsia" w:ascii="仿宋" w:hAnsi="仿宋" w:eastAsia="仿宋" w:cs="仿宋"/>
                <w:color w:val="auto"/>
                <w:sz w:val="21"/>
                <w:szCs w:val="21"/>
              </w:rPr>
            </w:pPr>
            <w:r>
              <w:rPr>
                <w:rFonts w:hint="eastAsia" w:ascii="仿宋" w:hAnsi="仿宋" w:eastAsia="仿宋" w:cs="仿宋"/>
                <w:color w:val="auto"/>
                <w:spacing w:val="7"/>
                <w:sz w:val="21"/>
                <w:szCs w:val="21"/>
              </w:rPr>
              <w:t>找出滞后问题的解决方法或替代方法</w:t>
            </w:r>
          </w:p>
          <w:p>
            <w:pPr>
              <w:numPr>
                <w:ilvl w:val="0"/>
                <w:numId w:val="2"/>
              </w:numPr>
              <w:spacing w:line="230" w:lineRule="auto"/>
              <w:ind w:left="0" w:leftChars="0" w:firstLine="0" w:firstLineChars="0"/>
              <w:rPr>
                <w:rFonts w:hint="eastAsia" w:ascii="仿宋" w:hAnsi="仿宋" w:eastAsia="仿宋" w:cs="仿宋"/>
                <w:color w:val="auto"/>
                <w:position w:val="-4"/>
                <w:sz w:val="21"/>
                <w:szCs w:val="21"/>
              </w:rPr>
            </w:pPr>
            <w:r>
              <w:rPr>
                <w:rFonts w:hint="eastAsia" w:ascii="仿宋" w:hAnsi="仿宋" w:eastAsia="仿宋" w:cs="仿宋"/>
                <w:color w:val="auto"/>
                <w:spacing w:val="8"/>
                <w:sz w:val="21"/>
                <w:szCs w:val="21"/>
              </w:rPr>
              <w:t>根据需求调整具体工作安排，并及时与其他相关人员沟通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trPr>
        <w:tc>
          <w:tcPr>
            <w:tcW w:w="1284" w:type="dxa"/>
            <w:vMerge w:val="restart"/>
            <w:tcBorders>
              <w:top w:val="single" w:color="auto" w:sz="4" w:space="0"/>
              <w:left w:val="single" w:color="auto" w:sz="4" w:space="0"/>
              <w:right w:val="single" w:color="auto" w:sz="4" w:space="0"/>
            </w:tcBorders>
            <w:vAlign w:val="top"/>
          </w:tcPr>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3" w:lineRule="auto"/>
              <w:rPr>
                <w:rFonts w:hint="eastAsia" w:ascii="仿宋" w:hAnsi="仿宋" w:eastAsia="仿宋" w:cs="仿宋"/>
                <w:color w:val="auto"/>
                <w:sz w:val="21"/>
                <w:szCs w:val="21"/>
              </w:rPr>
            </w:pPr>
          </w:p>
          <w:p>
            <w:pPr>
              <w:spacing w:line="244" w:lineRule="auto"/>
              <w:rPr>
                <w:rFonts w:hint="eastAsia" w:ascii="仿宋" w:hAnsi="仿宋" w:eastAsia="仿宋" w:cs="仿宋"/>
                <w:color w:val="auto"/>
                <w:sz w:val="21"/>
                <w:szCs w:val="21"/>
              </w:rPr>
            </w:pPr>
          </w:p>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2.沟通及人际交往能力</w:t>
            </w:r>
          </w:p>
          <w:p>
            <w:pPr>
              <w:spacing w:before="138" w:line="230" w:lineRule="auto"/>
              <w:ind w:left="225" w:leftChars="0"/>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( 10%)</w:t>
            </w:r>
          </w:p>
        </w:tc>
        <w:tc>
          <w:tcPr>
            <w:tcW w:w="6832" w:type="dxa"/>
            <w:tcBorders>
              <w:left w:val="single" w:color="auto" w:sz="4" w:space="0"/>
            </w:tcBorders>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沟通的原则</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人际交往的原则</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本人工作对他人的影响</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与工作角色和行业相关的专业术语及词汇</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数据分析采用的统计方法意图和目的</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报告结果的局限性</w:t>
            </w:r>
          </w:p>
          <w:p>
            <w:pPr>
              <w:numPr>
                <w:ilvl w:val="0"/>
                <w:numId w:val="2"/>
              </w:numPr>
              <w:spacing w:before="62" w:line="230" w:lineRule="auto"/>
              <w:ind w:left="0" w:leftChars="0" w:firstLine="0" w:firstLineChars="0"/>
              <w:rPr>
                <w:rFonts w:hint="eastAsia" w:ascii="仿宋" w:hAnsi="仿宋" w:eastAsia="仿宋" w:cs="仿宋"/>
                <w:color w:val="auto"/>
                <w:position w:val="-4"/>
                <w:sz w:val="21"/>
                <w:szCs w:val="21"/>
              </w:rPr>
            </w:pPr>
            <w:r>
              <w:rPr>
                <w:rFonts w:hint="eastAsia" w:ascii="仿宋" w:hAnsi="仿宋" w:eastAsia="仿宋" w:cs="仿宋"/>
                <w:color w:val="auto"/>
                <w:spacing w:val="4"/>
                <w:sz w:val="21"/>
                <w:szCs w:val="21"/>
              </w:rPr>
              <w:t>信息技术、信息管理系统和数据库在化学环境中的应用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6" w:hRule="atLeast"/>
        </w:trPr>
        <w:tc>
          <w:tcPr>
            <w:tcW w:w="1284" w:type="dxa"/>
            <w:vMerge w:val="continue"/>
            <w:tcBorders>
              <w:left w:val="single" w:color="auto" w:sz="4" w:space="0"/>
              <w:right w:val="single" w:color="auto" w:sz="4" w:space="0"/>
            </w:tcBorders>
            <w:vAlign w:val="top"/>
          </w:tcPr>
          <w:p>
            <w:pPr>
              <w:rPr>
                <w:rFonts w:hint="eastAsia" w:ascii="仿宋" w:hAnsi="仿宋" w:eastAsia="仿宋" w:cs="仿宋"/>
                <w:b/>
                <w:bCs/>
                <w:color w:val="auto"/>
                <w:spacing w:val="6"/>
                <w:sz w:val="21"/>
                <w:szCs w:val="21"/>
              </w:rPr>
            </w:pPr>
          </w:p>
        </w:tc>
        <w:tc>
          <w:tcPr>
            <w:tcW w:w="6832" w:type="dxa"/>
            <w:tcBorders>
              <w:left w:val="single" w:color="auto" w:sz="4" w:space="0"/>
            </w:tcBorders>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建立和维持人际关系</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与他人包括团队协同工作和互动</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为化学家或其他专家提供技术支持</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在正式和非正式场合正确使用语言、写作、主动倾听等技巧进行沟通</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使用专业术语，包括其他语言的专业术语</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查阅相关资源，获取信息，并根据需要引用来源资源</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阅读并应用与以下内容相关的技术文件：分析、公式表示、程序说明、 规范、 图表</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主动倾听、适当提问以获得充分理解</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使用数字和纸质的实验室信息和实验室管理系统</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按照逻辑和特定规则对信息和步骤进行排序</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应用统计技术进行数据分析</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使用一系列的文本和图形方法进行汇报</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向他人适当地传递科学信息</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准备并进行正式和非正式的陈述</w:t>
            </w:r>
          </w:p>
          <w:p>
            <w:pPr>
              <w:numPr>
                <w:ilvl w:val="0"/>
                <w:numId w:val="2"/>
              </w:numPr>
              <w:spacing w:before="62" w:line="230" w:lineRule="auto"/>
              <w:ind w:left="0" w:leftChars="0" w:firstLine="0" w:firstLineChars="0"/>
              <w:rPr>
                <w:rFonts w:hint="eastAsia" w:ascii="仿宋" w:hAnsi="仿宋" w:eastAsia="仿宋" w:cs="仿宋"/>
                <w:color w:val="auto"/>
                <w:position w:val="-4"/>
                <w:sz w:val="21"/>
                <w:szCs w:val="21"/>
              </w:rPr>
            </w:pPr>
            <w:r>
              <w:rPr>
                <w:rFonts w:hint="eastAsia" w:ascii="仿宋" w:hAnsi="仿宋" w:eastAsia="仿宋" w:cs="仿宋"/>
                <w:color w:val="auto"/>
                <w:spacing w:val="4"/>
                <w:sz w:val="21"/>
                <w:szCs w:val="21"/>
              </w:rPr>
              <w:t>寻求、接受并酌情利用反馈和建设性批评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284" w:type="dxa"/>
            <w:vMerge w:val="restart"/>
            <w:tcBorders>
              <w:left w:val="single" w:color="auto" w:sz="4" w:space="0"/>
              <w:right w:val="single" w:color="auto" w:sz="4" w:space="0"/>
            </w:tcBorders>
            <w:vAlign w:val="top"/>
          </w:tcPr>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numPr>
                <w:ilvl w:val="0"/>
                <w:numId w:val="3"/>
              </w:numPr>
              <w:tabs>
                <w:tab w:val="left" w:pos="375"/>
                <w:tab w:val="clear" w:pos="312"/>
              </w:tabs>
              <w:spacing w:before="65" w:line="296" w:lineRule="auto"/>
              <w:ind w:left="225" w:right="111" w:hanging="87"/>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技术</w:t>
            </w:r>
            <w:r>
              <w:rPr>
                <w:rFonts w:hint="eastAsia" w:ascii="仿宋" w:hAnsi="仿宋" w:eastAsia="仿宋" w:cs="仿宋"/>
                <w:b/>
                <w:bCs/>
                <w:color w:val="auto"/>
                <w:spacing w:val="6"/>
                <w:sz w:val="21"/>
                <w:szCs w:val="21"/>
                <w:lang w:eastAsia="zh-CN"/>
              </w:rPr>
              <w:t>、</w:t>
            </w:r>
            <w:r>
              <w:rPr>
                <w:rFonts w:hint="eastAsia" w:ascii="仿宋" w:hAnsi="仿宋" w:eastAsia="仿宋" w:cs="仿宋"/>
                <w:b/>
                <w:bCs/>
                <w:color w:val="auto"/>
                <w:spacing w:val="6"/>
                <w:sz w:val="21"/>
                <w:szCs w:val="21"/>
              </w:rPr>
              <w:t xml:space="preserve">程序和方法 </w:t>
            </w:r>
            <w:r>
              <w:rPr>
                <w:rFonts w:hint="eastAsia" w:ascii="仿宋" w:hAnsi="仿宋" w:eastAsia="仿宋" w:cs="仿宋"/>
                <w:b/>
                <w:bCs/>
                <w:color w:val="auto"/>
                <w:spacing w:val="6"/>
                <w:sz w:val="21"/>
                <w:szCs w:val="21"/>
              </w:rPr>
              <w:tab/>
            </w:r>
          </w:p>
          <w:p>
            <w:pPr>
              <w:numPr>
                <w:ilvl w:val="0"/>
                <w:numId w:val="0"/>
              </w:numPr>
              <w:tabs>
                <w:tab w:val="left" w:pos="375"/>
              </w:tabs>
              <w:spacing w:before="65" w:line="296" w:lineRule="auto"/>
              <w:ind w:left="138" w:leftChars="0" w:right="111" w:rightChars="0" w:firstLine="0" w:firstLineChars="0"/>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( 35%)</w:t>
            </w:r>
          </w:p>
        </w:tc>
        <w:tc>
          <w:tcPr>
            <w:tcW w:w="6832" w:type="dxa"/>
            <w:tcBorders>
              <w:left w:val="single" w:color="auto" w:sz="4" w:space="0"/>
            </w:tcBorders>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与结构和化学键相关的无机化学基础</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重要元素及其化合物的基本知识</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有机化学原理和实验技术</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反应机理和官能团转化</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物理化学的概念和实验技术，包括热力学、反应动力学、传导率、 电化学电池和电解</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实验室技术和科学实验的原则</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项目管理原则以及如何应用于实验室工作</w:t>
            </w:r>
          </w:p>
          <w:p>
            <w:pPr>
              <w:numPr>
                <w:ilvl w:val="0"/>
                <w:numId w:val="2"/>
              </w:numPr>
              <w:spacing w:before="62" w:line="230" w:lineRule="auto"/>
              <w:ind w:left="0" w:leftChars="0" w:firstLine="0" w:firstLineChars="0"/>
              <w:rPr>
                <w:rFonts w:hint="eastAsia" w:ascii="仿宋" w:hAnsi="仿宋" w:eastAsia="仿宋" w:cs="仿宋"/>
                <w:color w:val="auto"/>
                <w:spacing w:val="4"/>
                <w:sz w:val="21"/>
                <w:szCs w:val="21"/>
              </w:rPr>
            </w:pPr>
            <w:r>
              <w:rPr>
                <w:rFonts w:hint="eastAsia" w:ascii="仿宋" w:hAnsi="仿宋" w:eastAsia="仿宋" w:cs="仿宋"/>
                <w:color w:val="auto"/>
                <w:spacing w:val="4"/>
                <w:sz w:val="21"/>
                <w:szCs w:val="21"/>
              </w:rPr>
              <w:t xml:space="preserve">分析方法和仪器的开发、验证要求，包括合适的制样方法 </w:t>
            </w:r>
          </w:p>
          <w:p>
            <w:pPr>
              <w:numPr>
                <w:ilvl w:val="0"/>
                <w:numId w:val="2"/>
              </w:numPr>
              <w:spacing w:before="62" w:line="230" w:lineRule="auto"/>
              <w:ind w:left="0" w:leftChars="0" w:firstLine="0" w:firstLineChars="0"/>
              <w:rPr>
                <w:rFonts w:hint="eastAsia" w:ascii="仿宋" w:hAnsi="仿宋" w:eastAsia="仿宋" w:cs="仿宋"/>
                <w:color w:val="auto"/>
                <w:position w:val="-4"/>
                <w:sz w:val="21"/>
                <w:szCs w:val="21"/>
              </w:rPr>
            </w:pPr>
            <w:r>
              <w:rPr>
                <w:rFonts w:hint="eastAsia" w:ascii="仿宋" w:hAnsi="仿宋" w:eastAsia="仿宋" w:cs="仿宋"/>
                <w:color w:val="auto"/>
                <w:spacing w:val="4"/>
                <w:sz w:val="21"/>
                <w:szCs w:val="21"/>
              </w:rPr>
              <w:t>实验室常用设备、试剂和耗材的最新趋势和具体应用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trPr>
        <w:tc>
          <w:tcPr>
            <w:tcW w:w="1284" w:type="dxa"/>
            <w:vMerge w:val="continue"/>
            <w:tcBorders>
              <w:left w:val="single" w:color="auto" w:sz="4" w:space="0"/>
              <w:bottom w:val="single" w:color="auto" w:sz="4" w:space="0"/>
              <w:right w:val="single" w:color="auto" w:sz="4" w:space="0"/>
            </w:tcBorders>
            <w:vAlign w:val="top"/>
          </w:tcPr>
          <w:p>
            <w:pPr>
              <w:rPr>
                <w:rFonts w:hint="eastAsia" w:ascii="仿宋" w:hAnsi="仿宋" w:eastAsia="仿宋" w:cs="仿宋"/>
                <w:b/>
                <w:bCs/>
                <w:color w:val="auto"/>
                <w:spacing w:val="6"/>
                <w:sz w:val="21"/>
                <w:szCs w:val="21"/>
              </w:rPr>
            </w:pPr>
          </w:p>
        </w:tc>
        <w:tc>
          <w:tcPr>
            <w:tcW w:w="6832" w:type="dxa"/>
            <w:tcBorders>
              <w:left w:val="single" w:color="auto" w:sz="4" w:space="0"/>
            </w:tcBorders>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numPr>
                <w:ilvl w:val="0"/>
                <w:numId w:val="4"/>
              </w:numPr>
              <w:spacing w:before="138" w:line="288" w:lineRule="auto"/>
              <w:ind w:left="420" w:leftChars="0" w:right="739" w:hanging="420" w:firstLineChars="0"/>
              <w:rPr>
                <w:rFonts w:hint="eastAsia" w:ascii="仿宋" w:hAnsi="仿宋" w:eastAsia="仿宋" w:cs="仿宋"/>
                <w:color w:val="auto"/>
                <w:spacing w:val="14"/>
                <w:sz w:val="21"/>
                <w:szCs w:val="21"/>
              </w:rPr>
            </w:pPr>
            <w:r>
              <w:rPr>
                <w:rFonts w:hint="eastAsia" w:ascii="仿宋" w:hAnsi="仿宋" w:eastAsia="仿宋" w:cs="仿宋"/>
                <w:color w:val="auto"/>
                <w:spacing w:val="8"/>
                <w:sz w:val="21"/>
                <w:szCs w:val="21"/>
              </w:rPr>
              <w:t>使用适当的科学技术、程序和方法，进行实验任务的相关</w:t>
            </w:r>
            <w:r>
              <w:rPr>
                <w:rFonts w:hint="eastAsia" w:ascii="仿宋" w:hAnsi="仿宋" w:eastAsia="仿宋" w:cs="仿宋"/>
                <w:color w:val="auto"/>
                <w:spacing w:val="8"/>
                <w:sz w:val="21"/>
                <w:szCs w:val="21"/>
                <w:lang w:val="en-US" w:eastAsia="zh-CN"/>
              </w:rPr>
              <w:t>准备</w:t>
            </w:r>
          </w:p>
          <w:p>
            <w:pPr>
              <w:numPr>
                <w:ilvl w:val="0"/>
                <w:numId w:val="4"/>
              </w:numPr>
              <w:spacing w:before="138" w:line="288" w:lineRule="auto"/>
              <w:ind w:left="420" w:leftChars="0" w:right="739" w:hanging="420" w:firstLineChars="0"/>
              <w:rPr>
                <w:rFonts w:hint="eastAsia" w:ascii="仿宋" w:hAnsi="仿宋" w:eastAsia="仿宋" w:cs="仿宋"/>
                <w:color w:val="auto"/>
                <w:sz w:val="21"/>
                <w:szCs w:val="21"/>
              </w:rPr>
            </w:pPr>
            <w:r>
              <w:rPr>
                <w:rFonts w:hint="eastAsia" w:ascii="仿宋" w:hAnsi="仿宋" w:eastAsia="仿宋" w:cs="仿宋"/>
                <w:color w:val="auto"/>
                <w:spacing w:val="13"/>
                <w:sz w:val="21"/>
                <w:szCs w:val="21"/>
              </w:rPr>
              <w:t>使</w:t>
            </w:r>
            <w:r>
              <w:rPr>
                <w:rFonts w:hint="eastAsia" w:ascii="仿宋" w:hAnsi="仿宋" w:eastAsia="仿宋" w:cs="仿宋"/>
                <w:color w:val="auto"/>
                <w:spacing w:val="7"/>
                <w:sz w:val="21"/>
                <w:szCs w:val="21"/>
              </w:rPr>
              <w:t>用指定的仪器和实验设备，包括必要的校准</w:t>
            </w:r>
          </w:p>
          <w:p>
            <w:pPr>
              <w:numPr>
                <w:ilvl w:val="0"/>
                <w:numId w:val="4"/>
              </w:numPr>
              <w:spacing w:line="230"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6"/>
                <w:sz w:val="21"/>
                <w:szCs w:val="21"/>
              </w:rPr>
              <w:t>评价所用材料或产品的质量</w:t>
            </w:r>
          </w:p>
          <w:p>
            <w:pPr>
              <w:numPr>
                <w:ilvl w:val="0"/>
                <w:numId w:val="4"/>
              </w:numPr>
              <w:spacing w:before="62" w:line="312" w:lineRule="exact"/>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8"/>
                <w:position w:val="6"/>
                <w:sz w:val="21"/>
                <w:szCs w:val="21"/>
              </w:rPr>
              <w:t>设计或制作支持新产品或新工艺开发的实验仪器设</w:t>
            </w:r>
            <w:r>
              <w:rPr>
                <w:rFonts w:hint="eastAsia" w:ascii="仿宋" w:hAnsi="仿宋" w:eastAsia="仿宋" w:cs="仿宋"/>
                <w:color w:val="auto"/>
                <w:spacing w:val="7"/>
                <w:position w:val="6"/>
                <w:sz w:val="21"/>
                <w:szCs w:val="21"/>
              </w:rPr>
              <w:t>备</w:t>
            </w:r>
          </w:p>
          <w:p>
            <w:pPr>
              <w:numPr>
                <w:ilvl w:val="0"/>
                <w:numId w:val="4"/>
              </w:numPr>
              <w:spacing w:line="230"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13"/>
                <w:sz w:val="21"/>
                <w:szCs w:val="21"/>
              </w:rPr>
              <w:t>使</w:t>
            </w:r>
            <w:r>
              <w:rPr>
                <w:rFonts w:hint="eastAsia" w:ascii="仿宋" w:hAnsi="仿宋" w:eastAsia="仿宋" w:cs="仿宋"/>
                <w:color w:val="auto"/>
                <w:spacing w:val="7"/>
                <w:sz w:val="21"/>
                <w:szCs w:val="21"/>
              </w:rPr>
              <w:t>用指定的方法、标准操作程序完成实验任务</w:t>
            </w:r>
          </w:p>
          <w:p>
            <w:pPr>
              <w:numPr>
                <w:ilvl w:val="0"/>
                <w:numId w:val="4"/>
              </w:numPr>
              <w:spacing w:before="62" w:line="288" w:lineRule="auto"/>
              <w:ind w:left="420" w:leftChars="0" w:right="110" w:hanging="420" w:firstLineChars="0"/>
              <w:rPr>
                <w:rFonts w:hint="eastAsia" w:ascii="仿宋" w:hAnsi="仿宋" w:eastAsia="仿宋" w:cs="仿宋"/>
                <w:color w:val="auto"/>
                <w:sz w:val="21"/>
                <w:szCs w:val="21"/>
              </w:rPr>
            </w:pPr>
            <w:r>
              <w:rPr>
                <w:rFonts w:hint="eastAsia" w:ascii="仿宋" w:hAnsi="仿宋" w:eastAsia="仿宋" w:cs="仿宋"/>
                <w:color w:val="auto"/>
                <w:spacing w:val="5"/>
                <w:sz w:val="21"/>
                <w:szCs w:val="21"/>
              </w:rPr>
              <w:t>开展特定的制样任务，包括样品的准备和处理， 以及从液体、固体混</w:t>
            </w:r>
            <w:r>
              <w:rPr>
                <w:rFonts w:hint="eastAsia" w:ascii="仿宋" w:hAnsi="仿宋" w:eastAsia="仿宋" w:cs="仿宋"/>
                <w:color w:val="auto"/>
                <w:sz w:val="21"/>
                <w:szCs w:val="21"/>
              </w:rPr>
              <w:t xml:space="preserve"> </w:t>
            </w:r>
            <w:r>
              <w:rPr>
                <w:rFonts w:hint="eastAsia" w:ascii="仿宋" w:hAnsi="仿宋" w:eastAsia="仿宋" w:cs="仿宋"/>
                <w:color w:val="auto"/>
                <w:spacing w:val="10"/>
                <w:sz w:val="21"/>
                <w:szCs w:val="21"/>
              </w:rPr>
              <w:t>合</w:t>
            </w:r>
            <w:r>
              <w:rPr>
                <w:rFonts w:hint="eastAsia" w:ascii="仿宋" w:hAnsi="仿宋" w:eastAsia="仿宋" w:cs="仿宋"/>
                <w:color w:val="auto"/>
                <w:spacing w:val="8"/>
                <w:sz w:val="21"/>
                <w:szCs w:val="21"/>
              </w:rPr>
              <w:t>物的分离过程</w:t>
            </w:r>
          </w:p>
          <w:p>
            <w:pPr>
              <w:numPr>
                <w:ilvl w:val="0"/>
                <w:numId w:val="4"/>
              </w:numPr>
              <w:spacing w:line="312" w:lineRule="exact"/>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8"/>
                <w:position w:val="6"/>
                <w:sz w:val="21"/>
                <w:szCs w:val="21"/>
              </w:rPr>
              <w:t>实施纯化和浓缩工艺，例如：蒸发、蒸馏、萃取、色谱</w:t>
            </w:r>
          </w:p>
          <w:p>
            <w:pPr>
              <w:numPr>
                <w:ilvl w:val="0"/>
                <w:numId w:val="4"/>
              </w:numPr>
              <w:spacing w:before="1" w:line="230"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5"/>
                <w:sz w:val="21"/>
                <w:szCs w:val="21"/>
              </w:rPr>
              <w:t>使用滴定法、重量法</w:t>
            </w:r>
          </w:p>
          <w:p>
            <w:pPr>
              <w:numPr>
                <w:ilvl w:val="0"/>
                <w:numId w:val="4"/>
              </w:numPr>
              <w:spacing w:before="62" w:line="292" w:lineRule="auto"/>
              <w:ind w:left="420" w:leftChars="0" w:right="110" w:hanging="420" w:firstLineChars="0"/>
              <w:rPr>
                <w:rFonts w:hint="eastAsia" w:ascii="仿宋" w:hAnsi="仿宋" w:eastAsia="仿宋" w:cs="仿宋"/>
                <w:color w:val="auto"/>
                <w:spacing w:val="8"/>
                <w:sz w:val="21"/>
                <w:szCs w:val="21"/>
              </w:rPr>
            </w:pPr>
            <w:r>
              <w:rPr>
                <w:rFonts w:hint="eastAsia" w:ascii="仿宋" w:hAnsi="仿宋" w:eastAsia="仿宋" w:cs="仿宋"/>
                <w:color w:val="auto"/>
                <w:spacing w:val="5"/>
                <w:sz w:val="21"/>
                <w:szCs w:val="21"/>
              </w:rPr>
              <w:t>使用仪器分析方法，如：光谱法、色谱法、 电位分析法及电导分析法</w:t>
            </w:r>
            <w:r>
              <w:rPr>
                <w:rFonts w:hint="eastAsia" w:ascii="仿宋" w:hAnsi="仿宋" w:eastAsia="仿宋" w:cs="仿宋"/>
                <w:color w:val="auto"/>
                <w:sz w:val="21"/>
                <w:szCs w:val="21"/>
              </w:rPr>
              <w:t xml:space="preserve"> </w:t>
            </w:r>
            <w:r>
              <w:rPr>
                <w:rFonts w:hint="eastAsia" w:ascii="仿宋" w:hAnsi="仿宋" w:eastAsia="仿宋" w:cs="仿宋"/>
                <w:color w:val="auto"/>
                <w:spacing w:val="8"/>
                <w:sz w:val="21"/>
                <w:szCs w:val="21"/>
              </w:rPr>
              <w:t xml:space="preserve"> </w:t>
            </w:r>
          </w:p>
          <w:p>
            <w:pPr>
              <w:numPr>
                <w:ilvl w:val="0"/>
                <w:numId w:val="4"/>
              </w:numPr>
              <w:spacing w:before="62" w:line="292" w:lineRule="auto"/>
              <w:ind w:left="420" w:leftChars="0" w:right="110" w:hanging="420" w:firstLineChars="0"/>
              <w:rPr>
                <w:rFonts w:hint="eastAsia" w:ascii="仿宋" w:hAnsi="仿宋" w:eastAsia="仿宋" w:cs="仿宋"/>
                <w:color w:val="auto"/>
                <w:sz w:val="21"/>
                <w:szCs w:val="21"/>
              </w:rPr>
            </w:pPr>
            <w:r>
              <w:rPr>
                <w:rFonts w:hint="eastAsia" w:ascii="仿宋" w:hAnsi="仿宋" w:eastAsia="仿宋" w:cs="仿宋"/>
                <w:color w:val="auto"/>
                <w:spacing w:val="8"/>
                <w:sz w:val="21"/>
                <w:szCs w:val="21"/>
              </w:rPr>
              <w:t>使用以下技术建立和进行实验、提取、试验和分</w:t>
            </w:r>
            <w:r>
              <w:rPr>
                <w:rFonts w:hint="eastAsia" w:ascii="仿宋" w:hAnsi="仿宋" w:eastAsia="仿宋" w:cs="仿宋"/>
                <w:color w:val="auto"/>
                <w:spacing w:val="4"/>
                <w:sz w:val="21"/>
                <w:szCs w:val="21"/>
              </w:rPr>
              <w:t>析</w:t>
            </w:r>
          </w:p>
          <w:p>
            <w:pPr>
              <w:numPr>
                <w:ilvl w:val="0"/>
                <w:numId w:val="4"/>
              </w:numPr>
              <w:spacing w:before="1" w:line="225"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1"/>
                <w:sz w:val="21"/>
                <w:szCs w:val="21"/>
              </w:rPr>
              <w:t>• 色</w:t>
            </w:r>
            <w:r>
              <w:rPr>
                <w:rFonts w:hint="eastAsia" w:ascii="仿宋" w:hAnsi="仿宋" w:eastAsia="仿宋" w:cs="仿宋"/>
                <w:color w:val="auto"/>
                <w:sz w:val="21"/>
                <w:szCs w:val="21"/>
              </w:rPr>
              <w:t>谱法</w:t>
            </w:r>
          </w:p>
          <w:p>
            <w:pPr>
              <w:numPr>
                <w:ilvl w:val="0"/>
                <w:numId w:val="4"/>
              </w:numPr>
              <w:spacing w:before="68" w:line="225"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1"/>
                <w:sz w:val="21"/>
                <w:szCs w:val="21"/>
              </w:rPr>
              <w:t>• 光</w:t>
            </w:r>
            <w:r>
              <w:rPr>
                <w:rFonts w:hint="eastAsia" w:ascii="仿宋" w:hAnsi="仿宋" w:eastAsia="仿宋" w:cs="仿宋"/>
                <w:color w:val="auto"/>
                <w:sz w:val="21"/>
                <w:szCs w:val="21"/>
              </w:rPr>
              <w:t>谱法</w:t>
            </w:r>
          </w:p>
          <w:p>
            <w:pPr>
              <w:numPr>
                <w:ilvl w:val="0"/>
                <w:numId w:val="4"/>
              </w:numPr>
              <w:spacing w:before="68" w:line="224"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10"/>
                <w:sz w:val="21"/>
                <w:szCs w:val="21"/>
              </w:rPr>
              <w:t>•</w:t>
            </w:r>
            <w:r>
              <w:rPr>
                <w:rFonts w:hint="eastAsia" w:ascii="仿宋" w:hAnsi="仿宋" w:eastAsia="仿宋" w:cs="仿宋"/>
                <w:color w:val="auto"/>
                <w:spacing w:val="8"/>
                <w:sz w:val="21"/>
                <w:szCs w:val="21"/>
              </w:rPr>
              <w:t xml:space="preserve"> </w:t>
            </w:r>
            <w:r>
              <w:rPr>
                <w:rFonts w:hint="eastAsia" w:ascii="仿宋" w:hAnsi="仿宋" w:eastAsia="仿宋" w:cs="仿宋"/>
                <w:color w:val="auto"/>
                <w:spacing w:val="5"/>
                <w:sz w:val="21"/>
                <w:szCs w:val="21"/>
              </w:rPr>
              <w:t>物理或化学分离技术</w:t>
            </w:r>
          </w:p>
          <w:p>
            <w:pPr>
              <w:numPr>
                <w:ilvl w:val="0"/>
                <w:numId w:val="4"/>
              </w:numPr>
              <w:spacing w:before="61" w:line="230"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7"/>
                <w:sz w:val="21"/>
                <w:szCs w:val="21"/>
              </w:rPr>
              <w:t>确</w:t>
            </w:r>
            <w:r>
              <w:rPr>
                <w:rFonts w:hint="eastAsia" w:ascii="仿宋" w:hAnsi="仿宋" w:eastAsia="仿宋" w:cs="仿宋"/>
                <w:color w:val="auto"/>
                <w:spacing w:val="6"/>
                <w:sz w:val="21"/>
                <w:szCs w:val="21"/>
              </w:rPr>
              <w:t>定无机或有机化合物的结构</w:t>
            </w:r>
          </w:p>
          <w:p>
            <w:pPr>
              <w:numPr>
                <w:ilvl w:val="0"/>
                <w:numId w:val="4"/>
              </w:numPr>
              <w:spacing w:before="63" w:line="230" w:lineRule="auto"/>
              <w:ind w:left="420" w:leftChars="0" w:hanging="420" w:firstLineChars="0"/>
              <w:rPr>
                <w:rFonts w:hint="eastAsia" w:ascii="仿宋" w:hAnsi="仿宋" w:eastAsia="仿宋" w:cs="仿宋"/>
                <w:color w:val="auto"/>
                <w:sz w:val="21"/>
                <w:szCs w:val="21"/>
              </w:rPr>
            </w:pPr>
            <w:r>
              <w:rPr>
                <w:rFonts w:hint="eastAsia" w:ascii="仿宋" w:hAnsi="仿宋" w:eastAsia="仿宋" w:cs="仿宋"/>
                <w:color w:val="auto"/>
                <w:spacing w:val="11"/>
                <w:sz w:val="21"/>
                <w:szCs w:val="21"/>
              </w:rPr>
              <w:t>运</w:t>
            </w:r>
            <w:r>
              <w:rPr>
                <w:rFonts w:hint="eastAsia" w:ascii="仿宋" w:hAnsi="仿宋" w:eastAsia="仿宋" w:cs="仿宋"/>
                <w:color w:val="auto"/>
                <w:spacing w:val="7"/>
                <w:sz w:val="21"/>
                <w:szCs w:val="21"/>
              </w:rPr>
              <w:t>用合成技术合成无机物、有机物、聚合物</w:t>
            </w:r>
          </w:p>
          <w:p>
            <w:pPr>
              <w:numPr>
                <w:ilvl w:val="0"/>
                <w:numId w:val="4"/>
              </w:numPr>
              <w:spacing w:before="62" w:line="288" w:lineRule="auto"/>
              <w:ind w:left="420" w:leftChars="0" w:right="110" w:hanging="420" w:firstLineChars="0"/>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根</w:t>
            </w:r>
            <w:r>
              <w:rPr>
                <w:rFonts w:hint="eastAsia" w:ascii="仿宋" w:hAnsi="仿宋" w:eastAsia="仿宋" w:cs="仿宋"/>
                <w:color w:val="auto"/>
                <w:spacing w:val="8"/>
                <w:sz w:val="21"/>
                <w:szCs w:val="21"/>
              </w:rPr>
              <w:t>据标准配方或者自己创建配方，为产品制备或工艺实现准备化学试剂</w:t>
            </w:r>
            <w:r>
              <w:rPr>
                <w:rFonts w:hint="eastAsia" w:ascii="仿宋" w:hAnsi="仿宋" w:eastAsia="仿宋" w:cs="仿宋"/>
                <w:color w:val="auto"/>
                <w:spacing w:val="7"/>
                <w:sz w:val="21"/>
                <w:szCs w:val="21"/>
              </w:rPr>
              <w:t>和溶液</w:t>
            </w:r>
          </w:p>
          <w:p>
            <w:pPr>
              <w:numPr>
                <w:ilvl w:val="0"/>
                <w:numId w:val="4"/>
              </w:numPr>
              <w:spacing w:before="62" w:line="288" w:lineRule="auto"/>
              <w:ind w:left="420" w:leftChars="0" w:right="110" w:hanging="420" w:firstLineChars="0"/>
              <w:rPr>
                <w:rFonts w:hint="eastAsia" w:ascii="仿宋" w:hAnsi="仿宋" w:eastAsia="仿宋" w:cs="仿宋"/>
                <w:color w:val="auto"/>
                <w:position w:val="-4"/>
                <w:sz w:val="21"/>
                <w:szCs w:val="21"/>
              </w:rPr>
            </w:pPr>
            <w:r>
              <w:rPr>
                <w:rFonts w:hint="eastAsia" w:ascii="仿宋" w:hAnsi="仿宋" w:eastAsia="仿宋" w:cs="仿宋"/>
                <w:color w:val="auto"/>
                <w:spacing w:val="5"/>
                <w:sz w:val="21"/>
                <w:szCs w:val="21"/>
              </w:rPr>
              <w:t>考虑所采用的分析方法、程序和仪器设备，包括使用的制样方法,是否</w:t>
            </w:r>
            <w:r>
              <w:rPr>
                <w:rFonts w:hint="eastAsia" w:ascii="仿宋" w:hAnsi="仿宋" w:eastAsia="仿宋" w:cs="仿宋"/>
                <w:color w:val="auto"/>
                <w:spacing w:val="6"/>
                <w:sz w:val="21"/>
                <w:szCs w:val="21"/>
              </w:rPr>
              <w:t>需</w:t>
            </w:r>
            <w:r>
              <w:rPr>
                <w:rFonts w:hint="eastAsia" w:ascii="仿宋" w:hAnsi="仿宋" w:eastAsia="仿宋" w:cs="仿宋"/>
                <w:color w:val="auto"/>
                <w:spacing w:val="4"/>
                <w:sz w:val="21"/>
                <w:szCs w:val="21"/>
              </w:rPr>
              <w:t>要验证</w:t>
            </w:r>
          </w:p>
        </w:tc>
      </w:tr>
    </w:tbl>
    <w:p>
      <w:pPr>
        <w:spacing w:before="1" w:line="411" w:lineRule="auto"/>
        <w:ind w:left="34" w:right="50" w:firstLine="547"/>
        <w:jc w:val="center"/>
        <w:rPr>
          <w:rFonts w:hint="eastAsia" w:ascii="仿宋" w:hAnsi="仿宋" w:eastAsia="仿宋" w:cs="仿宋"/>
          <w:b/>
          <w:bCs/>
          <w:color w:val="auto"/>
          <w:spacing w:val="-4"/>
          <w:sz w:val="28"/>
          <w:szCs w:val="28"/>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sectPr>
          <w:footerReference r:id="rId5" w:type="default"/>
          <w:pgSz w:w="11906" w:h="16839"/>
          <w:pgMar w:top="1431" w:right="1712" w:bottom="1128" w:left="1785" w:header="0" w:footer="0" w:gutter="0"/>
          <w:cols w:space="720" w:num="1"/>
        </w:sectPr>
      </w:pPr>
    </w:p>
    <w:p>
      <w:pPr>
        <w:spacing w:line="91" w:lineRule="auto"/>
        <w:rPr>
          <w:rFonts w:hint="eastAsia" w:ascii="仿宋" w:hAnsi="仿宋" w:eastAsia="仿宋" w:cs="仿宋"/>
          <w:color w:val="auto"/>
          <w:sz w:val="21"/>
          <w:szCs w:val="21"/>
        </w:rPr>
      </w:pPr>
    </w:p>
    <w:tbl>
      <w:tblPr>
        <w:tblStyle w:val="9"/>
        <w:tblW w:w="8116"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4"/>
        <w:gridCol w:w="68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1284" w:type="dxa"/>
            <w:shd w:val="clear" w:color="auto" w:fill="E7E6E6"/>
            <w:vAlign w:val="top"/>
          </w:tcPr>
          <w:p>
            <w:pPr>
              <w:spacing w:before="129" w:line="225" w:lineRule="auto"/>
              <w:jc w:val="center"/>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领域及权重</w:t>
            </w:r>
          </w:p>
        </w:tc>
        <w:tc>
          <w:tcPr>
            <w:tcW w:w="6832" w:type="dxa"/>
            <w:shd w:val="clear" w:color="auto" w:fill="E7E6E6"/>
            <w:vAlign w:val="top"/>
          </w:tcPr>
          <w:p>
            <w:pPr>
              <w:spacing w:before="129" w:line="225" w:lineRule="auto"/>
              <w:jc w:val="center"/>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知识与能力要求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1284" w:type="dxa"/>
            <w:vMerge w:val="restart"/>
            <w:vAlign w:val="top"/>
          </w:tcPr>
          <w:p>
            <w:pPr>
              <w:spacing w:line="280"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spacing w:line="281" w:lineRule="auto"/>
              <w:rPr>
                <w:rFonts w:hint="eastAsia" w:ascii="仿宋" w:hAnsi="仿宋" w:eastAsia="仿宋" w:cs="仿宋"/>
                <w:color w:val="auto"/>
                <w:sz w:val="21"/>
                <w:szCs w:val="21"/>
              </w:rPr>
            </w:pPr>
          </w:p>
          <w:p>
            <w:pPr>
              <w:tabs>
                <w:tab w:val="left" w:pos="375"/>
              </w:tabs>
              <w:spacing w:before="65" w:line="296" w:lineRule="auto"/>
              <w:ind w:left="225" w:right="111" w:hanging="87"/>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4.数据处理和记录保存</w:t>
            </w:r>
          </w:p>
          <w:p>
            <w:pPr>
              <w:tabs>
                <w:tab w:val="left" w:pos="375"/>
              </w:tabs>
              <w:spacing w:before="65" w:line="296" w:lineRule="auto"/>
              <w:ind w:left="225" w:right="111" w:hanging="87"/>
              <w:rPr>
                <w:rFonts w:hint="eastAsia" w:ascii="仿宋" w:hAnsi="仿宋" w:eastAsia="仿宋" w:cs="仿宋"/>
                <w:color w:val="auto"/>
                <w:sz w:val="21"/>
                <w:szCs w:val="21"/>
              </w:rPr>
            </w:pPr>
            <w:r>
              <w:rPr>
                <w:rFonts w:hint="eastAsia" w:ascii="仿宋" w:hAnsi="仿宋" w:eastAsia="仿宋" w:cs="仿宋"/>
                <w:b/>
                <w:bCs/>
                <w:color w:val="auto"/>
                <w:spacing w:val="6"/>
                <w:sz w:val="21"/>
                <w:szCs w:val="21"/>
              </w:rPr>
              <w:t>( 10%)</w:t>
            </w: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与记录保存、可追溯性和保密性相关的规定</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保证实验室记录和数据安全性的程序</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用于记录和显示数据的软件功能</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确保信息准确性的流程</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误差和不确定性的含义</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12"/>
                <w:sz w:val="21"/>
                <w:szCs w:val="21"/>
              </w:rPr>
              <w:t>引用和引证所需的方法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trPr>
        <w:tc>
          <w:tcPr>
            <w:tcW w:w="1284" w:type="dxa"/>
            <w:vMerge w:val="continue"/>
            <w:vAlign w:val="top"/>
          </w:tcPr>
          <w:p>
            <w:pPr>
              <w:tabs>
                <w:tab w:val="left" w:pos="375"/>
              </w:tabs>
              <w:spacing w:before="65" w:line="296" w:lineRule="auto"/>
              <w:ind w:left="225" w:right="111" w:hanging="87"/>
              <w:rPr>
                <w:rFonts w:hint="eastAsia" w:ascii="仿宋" w:hAnsi="仿宋" w:eastAsia="仿宋" w:cs="仿宋"/>
                <w:b/>
                <w:bCs/>
                <w:color w:val="auto"/>
                <w:spacing w:val="6"/>
                <w:sz w:val="21"/>
                <w:szCs w:val="21"/>
              </w:rPr>
            </w:pP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12"/>
                <w:sz w:val="21"/>
                <w:szCs w:val="21"/>
              </w:rPr>
              <w:t>对</w:t>
            </w:r>
            <w:r>
              <w:rPr>
                <w:rFonts w:hint="eastAsia" w:ascii="仿宋" w:hAnsi="仿宋" w:eastAsia="仿宋" w:cs="仿宋"/>
                <w:color w:val="auto"/>
                <w:spacing w:val="8"/>
                <w:sz w:val="21"/>
                <w:szCs w:val="21"/>
              </w:rPr>
              <w:t>实验工作进行记录并保留文档，包括使用给定的模板、计算机信息</w:t>
            </w:r>
            <w:r>
              <w:rPr>
                <w:rFonts w:hint="eastAsia" w:ascii="仿宋" w:hAnsi="仿宋" w:eastAsia="仿宋" w:cs="仿宋"/>
                <w:color w:val="auto"/>
                <w:spacing w:val="10"/>
                <w:sz w:val="21"/>
                <w:szCs w:val="21"/>
              </w:rPr>
              <w:t>技</w:t>
            </w:r>
            <w:r>
              <w:rPr>
                <w:rFonts w:hint="eastAsia" w:ascii="仿宋" w:hAnsi="仿宋" w:eastAsia="仿宋" w:cs="仿宋"/>
                <w:color w:val="auto"/>
                <w:spacing w:val="8"/>
                <w:sz w:val="21"/>
                <w:szCs w:val="21"/>
              </w:rPr>
              <w:t>术和统计方法</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7"/>
                <w:sz w:val="21"/>
                <w:szCs w:val="21"/>
              </w:rPr>
              <w:t>处理和整理来自实验室软件/处理工作站的数字化信息，得到可靠的</w:t>
            </w:r>
            <w:r>
              <w:rPr>
                <w:rFonts w:hint="eastAsia" w:ascii="仿宋" w:hAnsi="仿宋" w:eastAsia="仿宋" w:cs="仿宋"/>
                <w:color w:val="auto"/>
                <w:spacing w:val="6"/>
                <w:sz w:val="21"/>
                <w:szCs w:val="21"/>
              </w:rPr>
              <w:t>、</w:t>
            </w:r>
            <w:r>
              <w:rPr>
                <w:rFonts w:hint="eastAsia" w:ascii="仿宋" w:hAnsi="仿宋" w:eastAsia="仿宋" w:cs="仿宋"/>
                <w:color w:val="auto"/>
                <w:spacing w:val="8"/>
                <w:sz w:val="21"/>
                <w:szCs w:val="21"/>
              </w:rPr>
              <w:t>准</w:t>
            </w:r>
            <w:r>
              <w:rPr>
                <w:rFonts w:hint="eastAsia" w:ascii="仿宋" w:hAnsi="仿宋" w:eastAsia="仿宋" w:cs="仿宋"/>
                <w:color w:val="auto"/>
                <w:spacing w:val="7"/>
                <w:sz w:val="21"/>
                <w:szCs w:val="21"/>
              </w:rPr>
              <w:t>确的数据</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8"/>
                <w:sz w:val="21"/>
                <w:szCs w:val="21"/>
              </w:rPr>
              <w:t>以书面和口头形式清晰简明地呈现实验工作和问题解决的结果</w:t>
            </w:r>
            <w:r>
              <w:rPr>
                <w:rFonts w:hint="eastAsia" w:ascii="仿宋" w:hAnsi="仿宋" w:eastAsia="仿宋" w:cs="仿宋"/>
                <w:color w:val="auto"/>
                <w:sz w:val="21"/>
                <w:szCs w:val="21"/>
              </w:rPr>
              <w:t xml:space="preserve"> </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7"/>
                <w:sz w:val="21"/>
                <w:szCs w:val="21"/>
              </w:rPr>
              <w:t>适</w:t>
            </w:r>
            <w:r>
              <w:rPr>
                <w:rFonts w:hint="eastAsia" w:ascii="仿宋" w:hAnsi="仿宋" w:eastAsia="仿宋" w:cs="仿宋"/>
                <w:color w:val="auto"/>
                <w:spacing w:val="6"/>
                <w:sz w:val="21"/>
                <w:szCs w:val="21"/>
              </w:rPr>
              <w:t>当地使用图表撰写技术报告</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jc w:val="both"/>
              <w:textAlignment w:val="baseline"/>
              <w:rPr>
                <w:rFonts w:hint="eastAsia" w:ascii="仿宋" w:hAnsi="仿宋" w:eastAsia="仿宋" w:cs="仿宋"/>
                <w:color w:val="auto"/>
                <w:sz w:val="21"/>
                <w:szCs w:val="21"/>
              </w:rPr>
            </w:pPr>
            <w:r>
              <w:rPr>
                <w:rFonts w:hint="eastAsia" w:ascii="仿宋" w:hAnsi="仿宋" w:eastAsia="仿宋" w:cs="仿宋"/>
                <w:color w:val="auto"/>
                <w:spacing w:val="8"/>
                <w:sz w:val="21"/>
                <w:szCs w:val="21"/>
              </w:rPr>
              <w:t>检查自身工作，包括汇编整理、分类、计算、制作表格和</w:t>
            </w:r>
            <w:r>
              <w:rPr>
                <w:rFonts w:hint="eastAsia" w:ascii="仿宋" w:hAnsi="仿宋" w:eastAsia="仿宋" w:cs="仿宋"/>
                <w:color w:val="auto"/>
                <w:spacing w:val="8"/>
                <w:sz w:val="21"/>
                <w:szCs w:val="21"/>
                <w:lang w:val="en-US" w:eastAsia="zh-CN"/>
              </w:rPr>
              <w:t>完整性</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7"/>
                <w:sz w:val="21"/>
                <w:szCs w:val="21"/>
              </w:rPr>
              <w:t>及时发现存在的错误、不准确和不足</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7"/>
                <w:position w:val="6"/>
                <w:sz w:val="21"/>
                <w:szCs w:val="21"/>
              </w:rPr>
              <w:t>对</w:t>
            </w:r>
            <w:r>
              <w:rPr>
                <w:rFonts w:hint="eastAsia" w:ascii="仿宋" w:hAnsi="仿宋" w:eastAsia="仿宋" w:cs="仿宋"/>
                <w:color w:val="auto"/>
                <w:spacing w:val="6"/>
                <w:position w:val="6"/>
                <w:sz w:val="21"/>
                <w:szCs w:val="21"/>
              </w:rPr>
              <w:t>信息或数据进行验证或审核</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z w:val="21"/>
                <w:szCs w:val="21"/>
              </w:rPr>
              <w:t>存档文件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5" w:hRule="atLeast"/>
        </w:trPr>
        <w:tc>
          <w:tcPr>
            <w:tcW w:w="1284" w:type="dxa"/>
            <w:vMerge w:val="restart"/>
            <w:vAlign w:val="top"/>
          </w:tcPr>
          <w:p>
            <w:pPr>
              <w:spacing w:line="257" w:lineRule="auto"/>
              <w:rPr>
                <w:rFonts w:hint="eastAsia" w:ascii="仿宋" w:hAnsi="仿宋" w:eastAsia="仿宋" w:cs="仿宋"/>
                <w:color w:val="auto"/>
                <w:sz w:val="21"/>
                <w:szCs w:val="21"/>
              </w:rPr>
            </w:pPr>
          </w:p>
          <w:p>
            <w:pPr>
              <w:spacing w:line="257" w:lineRule="auto"/>
              <w:rPr>
                <w:rFonts w:hint="eastAsia" w:ascii="仿宋" w:hAnsi="仿宋" w:eastAsia="仿宋" w:cs="仿宋"/>
                <w:color w:val="auto"/>
                <w:sz w:val="21"/>
                <w:szCs w:val="21"/>
              </w:rPr>
            </w:pPr>
          </w:p>
          <w:p>
            <w:pPr>
              <w:numPr>
                <w:ilvl w:val="0"/>
                <w:numId w:val="0"/>
              </w:numPr>
              <w:tabs>
                <w:tab w:val="left" w:pos="375"/>
              </w:tabs>
              <w:spacing w:before="65" w:line="296" w:lineRule="auto"/>
              <w:ind w:right="111" w:rightChars="0"/>
              <w:jc w:val="left"/>
              <w:rPr>
                <w:rFonts w:hint="eastAsia" w:ascii="仿宋" w:hAnsi="仿宋" w:eastAsia="仿宋" w:cs="仿宋"/>
                <w:b/>
                <w:bCs/>
                <w:color w:val="auto"/>
                <w:spacing w:val="6"/>
                <w:sz w:val="21"/>
                <w:szCs w:val="21"/>
                <w:lang w:val="en-US" w:eastAsia="zh-CN"/>
              </w:rPr>
            </w:pPr>
          </w:p>
          <w:p>
            <w:pPr>
              <w:numPr>
                <w:ilvl w:val="0"/>
                <w:numId w:val="0"/>
              </w:numPr>
              <w:tabs>
                <w:tab w:val="left" w:pos="375"/>
              </w:tabs>
              <w:spacing w:before="65" w:line="296" w:lineRule="auto"/>
              <w:ind w:right="111" w:rightChars="0"/>
              <w:jc w:val="left"/>
              <w:rPr>
                <w:rFonts w:hint="eastAsia" w:ascii="仿宋" w:hAnsi="仿宋" w:eastAsia="仿宋" w:cs="仿宋"/>
                <w:b/>
                <w:bCs/>
                <w:color w:val="auto"/>
                <w:spacing w:val="6"/>
                <w:sz w:val="21"/>
                <w:szCs w:val="21"/>
                <w:lang w:val="en-US" w:eastAsia="zh-CN"/>
              </w:rPr>
            </w:pPr>
          </w:p>
          <w:p>
            <w:pPr>
              <w:numPr>
                <w:ilvl w:val="0"/>
                <w:numId w:val="0"/>
              </w:numPr>
              <w:tabs>
                <w:tab w:val="left" w:pos="375"/>
              </w:tabs>
              <w:spacing w:before="65" w:line="296" w:lineRule="auto"/>
              <w:ind w:right="111" w:rightChars="0"/>
              <w:jc w:val="left"/>
              <w:rPr>
                <w:rFonts w:hint="eastAsia" w:ascii="仿宋" w:hAnsi="仿宋" w:eastAsia="仿宋" w:cs="仿宋"/>
                <w:b/>
                <w:bCs/>
                <w:color w:val="auto"/>
                <w:spacing w:val="6"/>
                <w:sz w:val="21"/>
                <w:szCs w:val="21"/>
                <w:lang w:val="en-US" w:eastAsia="zh-CN"/>
              </w:rPr>
            </w:pPr>
          </w:p>
          <w:p>
            <w:pPr>
              <w:numPr>
                <w:ilvl w:val="0"/>
                <w:numId w:val="0"/>
              </w:numPr>
              <w:tabs>
                <w:tab w:val="left" w:pos="375"/>
              </w:tabs>
              <w:spacing w:before="65" w:line="296" w:lineRule="auto"/>
              <w:ind w:right="111" w:rightChars="0"/>
              <w:jc w:val="left"/>
              <w:rPr>
                <w:rFonts w:hint="eastAsia" w:ascii="仿宋" w:hAnsi="仿宋" w:eastAsia="仿宋" w:cs="仿宋"/>
                <w:b/>
                <w:bCs/>
                <w:color w:val="auto"/>
                <w:spacing w:val="6"/>
                <w:sz w:val="21"/>
                <w:szCs w:val="21"/>
                <w:lang w:val="en-US" w:eastAsia="zh-CN"/>
              </w:rPr>
            </w:pPr>
          </w:p>
          <w:p>
            <w:pPr>
              <w:numPr>
                <w:ilvl w:val="0"/>
                <w:numId w:val="0"/>
              </w:numPr>
              <w:tabs>
                <w:tab w:val="left" w:pos="375"/>
              </w:tabs>
              <w:spacing w:before="65" w:line="296" w:lineRule="auto"/>
              <w:ind w:right="111" w:rightChars="0"/>
              <w:jc w:val="left"/>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lang w:val="en-US" w:eastAsia="zh-CN"/>
              </w:rPr>
              <w:t>5.</w:t>
            </w:r>
            <w:r>
              <w:rPr>
                <w:rFonts w:hint="eastAsia" w:ascii="仿宋" w:hAnsi="仿宋" w:eastAsia="仿宋" w:cs="仿宋"/>
                <w:b/>
                <w:bCs/>
                <w:color w:val="auto"/>
                <w:spacing w:val="6"/>
                <w:sz w:val="21"/>
                <w:szCs w:val="21"/>
              </w:rPr>
              <w:t>分析、解 释和评价</w:t>
            </w:r>
          </w:p>
          <w:p>
            <w:pPr>
              <w:numPr>
                <w:ilvl w:val="0"/>
                <w:numId w:val="0"/>
              </w:numPr>
              <w:tabs>
                <w:tab w:val="left" w:pos="375"/>
              </w:tabs>
              <w:spacing w:before="65" w:line="296" w:lineRule="auto"/>
              <w:ind w:left="0" w:leftChars="0" w:right="111" w:rightChars="0" w:firstLine="0" w:firstLineChars="0"/>
              <w:jc w:val="both"/>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( 15%)</w:t>
            </w: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质量管理原则</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质量管理在生产过程中的应用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科学数据分析中使用的数学和统计方法</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误差的性质、概率、来源和类型</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质量控制的原则和方法</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持续改进的原则和应用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工作角色对身体健康的要求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trPr>
        <w:tc>
          <w:tcPr>
            <w:tcW w:w="1284" w:type="dxa"/>
            <w:vMerge w:val="continue"/>
            <w:vAlign w:val="top"/>
          </w:tcPr>
          <w:p>
            <w:pPr>
              <w:rPr>
                <w:rFonts w:hint="eastAsia" w:ascii="仿宋" w:hAnsi="仿宋" w:eastAsia="仿宋" w:cs="仿宋"/>
                <w:b/>
                <w:bCs/>
                <w:color w:val="auto"/>
                <w:spacing w:val="6"/>
                <w:sz w:val="21"/>
                <w:szCs w:val="21"/>
              </w:rPr>
            </w:pP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保持工作角色所需的体能素质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通过自我调节保持持续的注意力</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遵循程序以满足工作场所的质量标准</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分析、解释和评价数据，并确定需要进一步核查的结果</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评价信息以确定是否符合标准</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在给定角色的工作范围内独立开展工作</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lang w:val="en-US" w:eastAsia="zh-CN"/>
              </w:rPr>
            </w:pPr>
            <w:r>
              <w:rPr>
                <w:rFonts w:hint="eastAsia" w:ascii="仿宋" w:hAnsi="仿宋" w:eastAsia="仿宋" w:cs="仿宋"/>
                <w:color w:val="auto"/>
                <w:spacing w:val="12"/>
                <w:sz w:val="21"/>
                <w:szCs w:val="21"/>
              </w:rPr>
              <w:t>判断所使用分析方法获得的结果是否可靠，并评估其重要</w:t>
            </w:r>
            <w:r>
              <w:rPr>
                <w:rFonts w:hint="eastAsia" w:ascii="仿宋" w:hAnsi="仿宋" w:eastAsia="仿宋" w:cs="仿宋"/>
                <w:color w:val="auto"/>
                <w:spacing w:val="12"/>
                <w:sz w:val="21"/>
                <w:szCs w:val="21"/>
                <w:lang w:val="en-US" w:eastAsia="zh-CN"/>
              </w:rPr>
              <w:t>性</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使用正确的计算、统计和数学方法或公式来解决问题</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通过分析确定最终结果的基本原则、原因或事实</w:t>
            </w:r>
          </w:p>
        </w:tc>
      </w:tr>
    </w:tbl>
    <w:p>
      <w:pPr>
        <w:rPr>
          <w:rFonts w:hint="eastAsia" w:ascii="仿宋" w:hAnsi="仿宋" w:eastAsia="仿宋" w:cs="仿宋"/>
          <w:color w:val="auto"/>
          <w:sz w:val="21"/>
          <w:szCs w:val="21"/>
        </w:rPr>
      </w:pPr>
    </w:p>
    <w:p>
      <w:pPr>
        <w:rPr>
          <w:rFonts w:hint="eastAsia" w:ascii="仿宋" w:hAnsi="仿宋" w:eastAsia="仿宋" w:cs="仿宋"/>
          <w:color w:val="auto"/>
          <w:sz w:val="21"/>
          <w:szCs w:val="21"/>
        </w:rPr>
        <w:sectPr>
          <w:pgSz w:w="11906" w:h="16839"/>
          <w:pgMar w:top="1431" w:right="1785" w:bottom="400" w:left="1785" w:header="0" w:footer="0" w:gutter="0"/>
          <w:cols w:space="720" w:num="1"/>
        </w:sectPr>
      </w:pPr>
    </w:p>
    <w:p>
      <w:pPr>
        <w:spacing w:line="91" w:lineRule="auto"/>
        <w:rPr>
          <w:rFonts w:hint="eastAsia" w:ascii="仿宋" w:hAnsi="仿宋" w:eastAsia="仿宋" w:cs="仿宋"/>
          <w:color w:val="auto"/>
          <w:sz w:val="21"/>
          <w:szCs w:val="21"/>
        </w:rPr>
      </w:pPr>
    </w:p>
    <w:tbl>
      <w:tblPr>
        <w:tblStyle w:val="9"/>
        <w:tblW w:w="8116"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4"/>
        <w:gridCol w:w="68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1284" w:type="dxa"/>
            <w:shd w:val="clear" w:color="auto" w:fill="E7E6E6"/>
            <w:vAlign w:val="top"/>
          </w:tcPr>
          <w:p>
            <w:pPr>
              <w:spacing w:before="129" w:line="225" w:lineRule="auto"/>
              <w:jc w:val="both"/>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领域及权重</w:t>
            </w:r>
          </w:p>
        </w:tc>
        <w:tc>
          <w:tcPr>
            <w:tcW w:w="6832" w:type="dxa"/>
            <w:shd w:val="clear" w:color="auto" w:fill="E7E6E6"/>
            <w:vAlign w:val="top"/>
          </w:tcPr>
          <w:p>
            <w:pPr>
              <w:spacing w:before="129" w:line="225" w:lineRule="auto"/>
              <w:ind w:left="115"/>
              <w:jc w:val="center"/>
              <w:rPr>
                <w:rFonts w:hint="eastAsia" w:ascii="仿宋" w:hAnsi="仿宋" w:eastAsia="仿宋" w:cs="仿宋"/>
                <w:b/>
                <w:bCs/>
                <w:color w:val="auto"/>
                <w:spacing w:val="-4"/>
                <w:sz w:val="24"/>
                <w:szCs w:val="24"/>
              </w:rPr>
            </w:pPr>
            <w:r>
              <w:rPr>
                <w:rFonts w:hint="eastAsia" w:ascii="仿宋" w:hAnsi="仿宋" w:eastAsia="仿宋" w:cs="仿宋"/>
                <w:b/>
                <w:bCs/>
                <w:color w:val="auto"/>
                <w:spacing w:val="-4"/>
                <w:sz w:val="24"/>
                <w:szCs w:val="24"/>
              </w:rPr>
              <w:t>知识与能力要求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1284" w:type="dxa"/>
            <w:vMerge w:val="restart"/>
            <w:vAlign w:val="top"/>
          </w:tcPr>
          <w:p>
            <w:pPr>
              <w:tabs>
                <w:tab w:val="left" w:pos="375"/>
              </w:tabs>
              <w:spacing w:before="65" w:line="296" w:lineRule="auto"/>
              <w:ind w:left="223" w:right="111" w:hanging="91"/>
              <w:rPr>
                <w:rFonts w:hint="eastAsia" w:ascii="仿宋" w:hAnsi="仿宋" w:eastAsia="仿宋" w:cs="仿宋"/>
                <w:b/>
                <w:bCs/>
                <w:color w:val="auto"/>
                <w:spacing w:val="6"/>
                <w:sz w:val="21"/>
                <w:szCs w:val="21"/>
              </w:rPr>
            </w:pPr>
          </w:p>
          <w:p>
            <w:pPr>
              <w:tabs>
                <w:tab w:val="left" w:pos="375"/>
              </w:tabs>
              <w:spacing w:before="65" w:line="296" w:lineRule="auto"/>
              <w:ind w:left="223" w:right="111" w:hanging="91"/>
              <w:rPr>
                <w:rFonts w:hint="eastAsia" w:ascii="仿宋" w:hAnsi="仿宋" w:eastAsia="仿宋" w:cs="仿宋"/>
                <w:b/>
                <w:bCs/>
                <w:color w:val="auto"/>
                <w:spacing w:val="6"/>
                <w:sz w:val="21"/>
                <w:szCs w:val="21"/>
              </w:rPr>
            </w:pPr>
          </w:p>
          <w:p>
            <w:pPr>
              <w:tabs>
                <w:tab w:val="left" w:pos="375"/>
              </w:tabs>
              <w:spacing w:before="65" w:line="296" w:lineRule="auto"/>
              <w:ind w:left="223" w:right="111" w:hanging="91"/>
              <w:rPr>
                <w:rFonts w:hint="eastAsia" w:ascii="仿宋" w:hAnsi="仿宋" w:eastAsia="仿宋" w:cs="仿宋"/>
                <w:b/>
                <w:bCs/>
                <w:color w:val="auto"/>
                <w:spacing w:val="6"/>
                <w:sz w:val="21"/>
                <w:szCs w:val="21"/>
              </w:rPr>
            </w:pPr>
          </w:p>
          <w:p>
            <w:pPr>
              <w:tabs>
                <w:tab w:val="left" w:pos="375"/>
              </w:tabs>
              <w:spacing w:before="65" w:line="296" w:lineRule="auto"/>
              <w:ind w:left="223" w:right="111" w:hanging="91"/>
              <w:rPr>
                <w:rFonts w:hint="eastAsia" w:ascii="仿宋" w:hAnsi="仿宋" w:eastAsia="仿宋" w:cs="仿宋"/>
                <w:b/>
                <w:bCs/>
                <w:color w:val="auto"/>
                <w:spacing w:val="6"/>
                <w:sz w:val="21"/>
                <w:szCs w:val="21"/>
              </w:rPr>
            </w:pPr>
          </w:p>
          <w:p>
            <w:pPr>
              <w:tabs>
                <w:tab w:val="left" w:pos="375"/>
              </w:tabs>
              <w:spacing w:before="65" w:line="296" w:lineRule="auto"/>
              <w:ind w:left="223" w:right="111" w:hanging="91"/>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6.应用科学方法解决问题</w:t>
            </w:r>
          </w:p>
          <w:p>
            <w:pPr>
              <w:tabs>
                <w:tab w:val="left" w:pos="375"/>
              </w:tabs>
              <w:spacing w:before="65" w:line="296" w:lineRule="auto"/>
              <w:ind w:left="223" w:right="111" w:hanging="91"/>
              <w:rPr>
                <w:rFonts w:hint="eastAsia" w:ascii="仿宋" w:hAnsi="仿宋" w:eastAsia="仿宋" w:cs="仿宋"/>
                <w:color w:val="auto"/>
                <w:sz w:val="21"/>
                <w:szCs w:val="21"/>
              </w:rPr>
            </w:pPr>
            <w:r>
              <w:rPr>
                <w:rFonts w:hint="eastAsia" w:ascii="仿宋" w:hAnsi="仿宋" w:eastAsia="仿宋" w:cs="仿宋"/>
                <w:b/>
                <w:bCs/>
                <w:color w:val="auto"/>
                <w:spacing w:val="6"/>
                <w:sz w:val="21"/>
                <w:szCs w:val="21"/>
              </w:rPr>
              <w:t>( 10%)</w:t>
            </w: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解决问题的科学规则和方法的原理和应用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批判性思维和复杂问题解决的原则</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z w:val="21"/>
                <w:szCs w:val="21"/>
              </w:rPr>
            </w:pPr>
            <w:r>
              <w:rPr>
                <w:rFonts w:hint="eastAsia" w:ascii="仿宋" w:hAnsi="仿宋" w:eastAsia="仿宋" w:cs="仿宋"/>
                <w:color w:val="auto"/>
                <w:spacing w:val="12"/>
                <w:sz w:val="21"/>
                <w:szCs w:val="21"/>
              </w:rPr>
              <w:t>个人角色的范围和局限， 以及自身对解决问题的理解和专业知识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1284" w:type="dxa"/>
            <w:vMerge w:val="continue"/>
            <w:vAlign w:val="top"/>
          </w:tcPr>
          <w:p>
            <w:pPr>
              <w:rPr>
                <w:rFonts w:hint="eastAsia" w:ascii="仿宋" w:hAnsi="仿宋" w:eastAsia="仿宋" w:cs="仿宋"/>
                <w:b/>
                <w:bCs/>
                <w:color w:val="auto"/>
                <w:spacing w:val="6"/>
                <w:sz w:val="21"/>
                <w:szCs w:val="21"/>
              </w:rPr>
            </w:pP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识别何时出现问题或出现问题的可能性</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识别和确定谱图中的明显干扰</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应用适当的科学方法确定原因并获得解决方案</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使用逻辑和推理，识别问题的替代解决方案、结论和方法的优缺点， 例如</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 将一般规则应用于具体问题，得出合理结论</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 组合信息片段， 以形成合理的结论或规则</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default" w:ascii="仿宋" w:hAnsi="仿宋" w:eastAsia="仿宋" w:cs="仿宋"/>
                <w:color w:val="auto"/>
                <w:spacing w:val="12"/>
                <w:sz w:val="21"/>
                <w:szCs w:val="21"/>
                <w:lang w:val="en-US" w:eastAsia="zh-CN"/>
              </w:rPr>
            </w:pPr>
            <w:r>
              <w:rPr>
                <w:rFonts w:hint="eastAsia" w:ascii="仿宋" w:hAnsi="仿宋" w:eastAsia="仿宋" w:cs="仿宋"/>
                <w:color w:val="auto"/>
                <w:spacing w:val="12"/>
                <w:sz w:val="21"/>
                <w:szCs w:val="21"/>
              </w:rPr>
              <w:t>应用创造性思维和问题求解来验证所提的假设与创新，并基于</w:t>
            </w:r>
            <w:r>
              <w:rPr>
                <w:rFonts w:hint="eastAsia" w:ascii="仿宋" w:hAnsi="仿宋" w:eastAsia="仿宋" w:cs="仿宋"/>
                <w:color w:val="auto"/>
                <w:spacing w:val="12"/>
                <w:sz w:val="21"/>
                <w:szCs w:val="21"/>
                <w:lang w:val="en-US" w:eastAsia="zh-CN"/>
              </w:rPr>
              <w:t>现有观点提出新的建议</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酌情向专家和同事寻求建议</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提出改进工作流程或科学解决方案的建议</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支持所有分析任务的新调查和后续实验</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承担自身发展的责任，确定学习和自我完善的目标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1284" w:type="dxa"/>
            <w:vMerge w:val="restart"/>
            <w:vAlign w:val="top"/>
          </w:tcPr>
          <w:p>
            <w:pPr>
              <w:spacing w:line="260" w:lineRule="auto"/>
              <w:rPr>
                <w:rFonts w:hint="eastAsia" w:ascii="仿宋" w:hAnsi="仿宋" w:eastAsia="仿宋" w:cs="仿宋"/>
                <w:color w:val="auto"/>
                <w:sz w:val="21"/>
                <w:szCs w:val="21"/>
              </w:rPr>
            </w:pPr>
          </w:p>
          <w:p>
            <w:pPr>
              <w:spacing w:line="260" w:lineRule="auto"/>
              <w:rPr>
                <w:rFonts w:hint="eastAsia" w:ascii="仿宋" w:hAnsi="仿宋" w:eastAsia="仿宋" w:cs="仿宋"/>
                <w:color w:val="auto"/>
                <w:sz w:val="21"/>
                <w:szCs w:val="21"/>
              </w:rPr>
            </w:pPr>
          </w:p>
          <w:p>
            <w:pPr>
              <w:spacing w:line="260" w:lineRule="auto"/>
              <w:rPr>
                <w:rFonts w:hint="eastAsia" w:ascii="仿宋" w:hAnsi="仿宋" w:eastAsia="仿宋" w:cs="仿宋"/>
                <w:color w:val="auto"/>
                <w:sz w:val="21"/>
                <w:szCs w:val="21"/>
              </w:rPr>
            </w:pPr>
          </w:p>
          <w:p>
            <w:pPr>
              <w:spacing w:line="261" w:lineRule="auto"/>
              <w:rPr>
                <w:rFonts w:hint="eastAsia" w:ascii="仿宋" w:hAnsi="仿宋" w:eastAsia="仿宋" w:cs="仿宋"/>
                <w:color w:val="auto"/>
                <w:sz w:val="21"/>
                <w:szCs w:val="21"/>
              </w:rPr>
            </w:pPr>
          </w:p>
          <w:p>
            <w:pPr>
              <w:numPr>
                <w:ilvl w:val="0"/>
                <w:numId w:val="6"/>
              </w:numPr>
              <w:tabs>
                <w:tab w:val="left" w:pos="375"/>
                <w:tab w:val="clear" w:pos="312"/>
              </w:tabs>
              <w:spacing w:before="65" w:line="296" w:lineRule="auto"/>
              <w:ind w:left="226" w:right="111" w:hanging="9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 xml:space="preserve">应用化学发展趋势 </w:t>
            </w:r>
          </w:p>
          <w:p>
            <w:pPr>
              <w:numPr>
                <w:ilvl w:val="0"/>
                <w:numId w:val="0"/>
              </w:numPr>
              <w:tabs>
                <w:tab w:val="left" w:pos="375"/>
              </w:tabs>
              <w:spacing w:before="65" w:line="296" w:lineRule="auto"/>
              <w:ind w:left="131" w:leftChars="0" w:right="111" w:rightChars="0" w:firstLine="0" w:firstLineChars="0"/>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( 10%)</w:t>
            </w: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选手应了解和理解：</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跨学科科学性质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应用化学在科学发展中的作用</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数字化的影响越来越大</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可持续发展越来越重要</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科学发展中可能出现的新道德问题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1284" w:type="dxa"/>
            <w:vMerge w:val="continue"/>
            <w:vAlign w:val="top"/>
          </w:tcPr>
          <w:p>
            <w:pPr>
              <w:rPr>
                <w:rFonts w:hint="eastAsia" w:ascii="仿宋" w:hAnsi="仿宋" w:eastAsia="仿宋" w:cs="仿宋"/>
                <w:b/>
                <w:bCs/>
                <w:color w:val="auto"/>
                <w:spacing w:val="6"/>
                <w:sz w:val="21"/>
                <w:szCs w:val="21"/>
              </w:rPr>
            </w:pPr>
          </w:p>
        </w:tc>
        <w:tc>
          <w:tcPr>
            <w:tcW w:w="6832" w:type="dxa"/>
            <w:vAlign w:val="top"/>
          </w:tcPr>
          <w:p>
            <w:pPr>
              <w:spacing w:before="138" w:line="230" w:lineRule="auto"/>
              <w:ind w:left="225"/>
              <w:rPr>
                <w:rFonts w:hint="eastAsia" w:ascii="仿宋" w:hAnsi="仿宋" w:eastAsia="仿宋" w:cs="仿宋"/>
                <w:b/>
                <w:bCs/>
                <w:color w:val="auto"/>
                <w:spacing w:val="6"/>
                <w:sz w:val="21"/>
                <w:szCs w:val="21"/>
              </w:rPr>
            </w:pPr>
            <w:r>
              <w:rPr>
                <w:rFonts w:hint="eastAsia" w:ascii="仿宋" w:hAnsi="仿宋" w:eastAsia="仿宋" w:cs="仿宋"/>
                <w:b/>
                <w:bCs/>
                <w:color w:val="auto"/>
                <w:spacing w:val="6"/>
                <w:sz w:val="21"/>
                <w:szCs w:val="21"/>
              </w:rPr>
              <w:t>选手应能够：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安装、调试和测试自动化实验室系统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安装和配置程序</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开发简单的程序</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打开、关闭和操作自动化实验室系统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优化和实施自动化实验室系统的调整和变更</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rPr>
            </w:pPr>
            <w:r>
              <w:rPr>
                <w:rFonts w:hint="eastAsia" w:ascii="仿宋" w:hAnsi="仿宋" w:eastAsia="仿宋" w:cs="仿宋"/>
                <w:color w:val="auto"/>
                <w:spacing w:val="12"/>
                <w:sz w:val="21"/>
                <w:szCs w:val="21"/>
              </w:rPr>
              <w:t>维护和保养自动化实验室系统</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spacing w:val="12"/>
                <w:sz w:val="21"/>
                <w:szCs w:val="21"/>
                <w:lang w:val="en-US" w:eastAsia="zh-CN"/>
              </w:rPr>
            </w:pPr>
            <w:r>
              <w:rPr>
                <w:rFonts w:hint="eastAsia" w:ascii="仿宋" w:hAnsi="仿宋" w:eastAsia="仿宋" w:cs="仿宋"/>
                <w:color w:val="auto"/>
                <w:spacing w:val="12"/>
                <w:sz w:val="21"/>
                <w:szCs w:val="21"/>
              </w:rPr>
              <w:t>系统地搜索、定位和消除自动化实验室系统的错误、缺陷和</w:t>
            </w:r>
            <w:r>
              <w:rPr>
                <w:rFonts w:hint="eastAsia" w:ascii="仿宋" w:hAnsi="仿宋" w:eastAsia="仿宋" w:cs="仿宋"/>
                <w:color w:val="auto"/>
                <w:spacing w:val="12"/>
                <w:sz w:val="21"/>
                <w:szCs w:val="21"/>
                <w:lang w:val="en-US" w:eastAsia="zh-CN"/>
              </w:rPr>
              <w:t>故障</w:t>
            </w:r>
          </w:p>
          <w:p>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0" w:leftChars="0" w:right="0" w:firstLine="0" w:firstLineChars="0"/>
              <w:textAlignment w:val="baseline"/>
              <w:rPr>
                <w:rFonts w:hint="eastAsia" w:ascii="仿宋" w:hAnsi="仿宋" w:eastAsia="仿宋" w:cs="仿宋"/>
                <w:color w:val="auto"/>
                <w:position w:val="-4"/>
                <w:sz w:val="21"/>
                <w:szCs w:val="21"/>
              </w:rPr>
            </w:pPr>
            <w:r>
              <w:rPr>
                <w:rFonts w:hint="eastAsia" w:ascii="仿宋" w:hAnsi="仿宋" w:eastAsia="仿宋" w:cs="仿宋"/>
                <w:color w:val="auto"/>
                <w:spacing w:val="12"/>
                <w:sz w:val="21"/>
                <w:szCs w:val="21"/>
              </w:rPr>
              <w:t>适当响应变更并改变管理流程</w:t>
            </w:r>
          </w:p>
        </w:tc>
      </w:tr>
    </w:tbl>
    <w:p>
      <w:pPr>
        <w:rPr>
          <w:rFonts w:hint="eastAsia" w:ascii="仿宋" w:hAnsi="仿宋" w:eastAsia="仿宋" w:cs="仿宋"/>
          <w:color w:val="auto"/>
          <w:sz w:val="21"/>
          <w:szCs w:val="21"/>
        </w:rPr>
        <w:sectPr>
          <w:pgSz w:w="11906" w:h="16839"/>
          <w:pgMar w:top="1431" w:right="1785" w:bottom="400" w:left="1785" w:header="0" w:footer="0" w:gutter="0"/>
          <w:cols w:space="720" w:num="1"/>
        </w:sectPr>
      </w:pPr>
    </w:p>
    <w:p>
      <w:pPr>
        <w:spacing w:line="91" w:lineRule="auto"/>
        <w:rPr>
          <w:rFonts w:hint="eastAsia" w:ascii="仿宋" w:hAnsi="仿宋" w:eastAsia="仿宋" w:cs="仿宋"/>
          <w:color w:val="auto"/>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赛题技术标准规范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1"/>
          <w:sz w:val="28"/>
          <w:szCs w:val="28"/>
        </w:rPr>
        <w:t>1. 赛题内容主要依据高等职业学校化</w:t>
      </w:r>
      <w:r>
        <w:rPr>
          <w:rFonts w:hint="eastAsia" w:ascii="仿宋" w:hAnsi="仿宋" w:eastAsia="仿宋" w:cs="仿宋"/>
          <w:color w:val="auto"/>
          <w:sz w:val="28"/>
          <w:szCs w:val="28"/>
        </w:rPr>
        <w:t>工技术类专业教学标准中</w:t>
      </w:r>
      <w:r>
        <w:rPr>
          <w:rFonts w:hint="eastAsia" w:ascii="仿宋" w:hAnsi="仿宋" w:eastAsia="仿宋" w:cs="仿宋"/>
          <w:color w:val="auto"/>
          <w:spacing w:val="-4"/>
          <w:sz w:val="28"/>
          <w:szCs w:val="28"/>
        </w:rPr>
        <w:t>实践性教学环节《无机化学实验》《有机化学实验》设计，参考教</w:t>
      </w:r>
      <w:r>
        <w:rPr>
          <w:rFonts w:hint="eastAsia" w:ascii="仿宋" w:hAnsi="仿宋" w:eastAsia="仿宋" w:cs="仿宋"/>
          <w:color w:val="auto"/>
          <w:spacing w:val="-3"/>
          <w:sz w:val="28"/>
          <w:szCs w:val="28"/>
        </w:rPr>
        <w:t>材</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如下：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4"/>
          <w:sz w:val="28"/>
          <w:szCs w:val="28"/>
        </w:rPr>
        <w:t xml:space="preserve"> 高职高专化学教材</w:t>
      </w:r>
      <w:r>
        <w:rPr>
          <w:rFonts w:hint="eastAsia" w:ascii="仿宋" w:hAnsi="仿宋" w:eastAsia="仿宋" w:cs="仿宋"/>
          <w:color w:val="auto"/>
          <w:spacing w:val="2"/>
          <w:sz w:val="28"/>
          <w:szCs w:val="28"/>
        </w:rPr>
        <w:t>编写组. 无机化学实验 (第五版) [</w:t>
      </w:r>
      <w:r>
        <w:rPr>
          <w:rFonts w:hint="eastAsia" w:ascii="仿宋" w:hAnsi="仿宋" w:eastAsia="仿宋" w:cs="仿宋"/>
          <w:color w:val="auto"/>
          <w:sz w:val="28"/>
          <w:szCs w:val="28"/>
        </w:rPr>
        <w:t>M</w:t>
      </w:r>
      <w:r>
        <w:rPr>
          <w:rFonts w:hint="eastAsia" w:ascii="仿宋" w:hAnsi="仿宋" w:eastAsia="仿宋" w:cs="仿宋"/>
          <w:color w:val="auto"/>
          <w:spacing w:val="2"/>
          <w:sz w:val="28"/>
          <w:szCs w:val="28"/>
        </w:rPr>
        <w:t>]. 高</w:t>
      </w:r>
      <w:r>
        <w:rPr>
          <w:rFonts w:hint="eastAsia" w:ascii="仿宋" w:hAnsi="仿宋" w:eastAsia="仿宋" w:cs="仿宋"/>
          <w:color w:val="auto"/>
          <w:spacing w:val="-10"/>
          <w:sz w:val="28"/>
          <w:szCs w:val="28"/>
        </w:rPr>
        <w:t>等</w:t>
      </w:r>
      <w:r>
        <w:rPr>
          <w:rFonts w:hint="eastAsia" w:ascii="仿宋" w:hAnsi="仿宋" w:eastAsia="仿宋" w:cs="仿宋"/>
          <w:color w:val="auto"/>
          <w:spacing w:val="-6"/>
          <w:sz w:val="28"/>
          <w:szCs w:val="28"/>
        </w:rPr>
        <w:t>教</w:t>
      </w:r>
      <w:r>
        <w:rPr>
          <w:rFonts w:hint="eastAsia" w:ascii="仿宋" w:hAnsi="仿宋" w:eastAsia="仿宋" w:cs="仿宋"/>
          <w:color w:val="auto"/>
          <w:spacing w:val="-5"/>
          <w:sz w:val="28"/>
          <w:szCs w:val="28"/>
        </w:rPr>
        <w:t>育出版社: 2020 年.</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0"/>
            <wp:docPr id="119" name="IM 119"/>
            <wp:cNvGraphicFramePr/>
            <a:graphic xmlns:a="http://schemas.openxmlformats.org/drawingml/2006/main">
              <a:graphicData uri="http://schemas.openxmlformats.org/drawingml/2006/picture">
                <pic:pic xmlns:pic="http://schemas.openxmlformats.org/drawingml/2006/picture">
                  <pic:nvPicPr>
                    <pic:cNvPr id="119" name="IM 119"/>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4"/>
          <w:sz w:val="28"/>
          <w:szCs w:val="28"/>
        </w:rPr>
        <w:t xml:space="preserve"> 高职高专化学教材</w:t>
      </w:r>
      <w:r>
        <w:rPr>
          <w:rFonts w:hint="eastAsia" w:ascii="仿宋" w:hAnsi="仿宋" w:eastAsia="仿宋" w:cs="仿宋"/>
          <w:color w:val="auto"/>
          <w:spacing w:val="2"/>
          <w:sz w:val="28"/>
          <w:szCs w:val="28"/>
        </w:rPr>
        <w:t>编写组. 有机化学实验 (第四版) [</w:t>
      </w:r>
      <w:r>
        <w:rPr>
          <w:rFonts w:hint="eastAsia" w:ascii="仿宋" w:hAnsi="仿宋" w:eastAsia="仿宋" w:cs="仿宋"/>
          <w:color w:val="auto"/>
          <w:sz w:val="28"/>
          <w:szCs w:val="28"/>
        </w:rPr>
        <w:t>M</w:t>
      </w:r>
      <w:r>
        <w:rPr>
          <w:rFonts w:hint="eastAsia" w:ascii="仿宋" w:hAnsi="仿宋" w:eastAsia="仿宋" w:cs="仿宋"/>
          <w:color w:val="auto"/>
          <w:spacing w:val="2"/>
          <w:sz w:val="28"/>
          <w:szCs w:val="28"/>
        </w:rPr>
        <w:t>]. 高</w:t>
      </w:r>
      <w:r>
        <w:rPr>
          <w:rFonts w:hint="eastAsia" w:ascii="仿宋" w:hAnsi="仿宋" w:eastAsia="仿宋" w:cs="仿宋"/>
          <w:color w:val="auto"/>
          <w:spacing w:val="-10"/>
          <w:sz w:val="28"/>
          <w:szCs w:val="28"/>
        </w:rPr>
        <w:t>等</w:t>
      </w:r>
      <w:r>
        <w:rPr>
          <w:rFonts w:hint="eastAsia" w:ascii="仿宋" w:hAnsi="仿宋" w:eastAsia="仿宋" w:cs="仿宋"/>
          <w:color w:val="auto"/>
          <w:spacing w:val="-6"/>
          <w:sz w:val="28"/>
          <w:szCs w:val="28"/>
        </w:rPr>
        <w:t>教</w:t>
      </w:r>
      <w:r>
        <w:rPr>
          <w:rFonts w:hint="eastAsia" w:ascii="仿宋" w:hAnsi="仿宋" w:eastAsia="仿宋" w:cs="仿宋"/>
          <w:color w:val="auto"/>
          <w:spacing w:val="-5"/>
          <w:sz w:val="28"/>
          <w:szCs w:val="28"/>
        </w:rPr>
        <w:t>育出版社: 2013 年.</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赛题任务书中所涉及的试剂配制和产品分析方法，</w:t>
      </w:r>
      <w:r>
        <w:rPr>
          <w:rFonts w:hint="eastAsia" w:ascii="仿宋" w:hAnsi="仿宋" w:eastAsia="仿宋" w:cs="仿宋"/>
          <w:color w:val="auto"/>
          <w:sz w:val="28"/>
          <w:szCs w:val="28"/>
        </w:rPr>
        <w:t xml:space="preserve">主要参考 </w:t>
      </w:r>
      <w:r>
        <w:rPr>
          <w:rFonts w:hint="eastAsia" w:ascii="仿宋" w:hAnsi="仿宋" w:eastAsia="仿宋" w:cs="仿宋"/>
          <w:color w:val="auto"/>
          <w:spacing w:val="-2"/>
          <w:sz w:val="28"/>
          <w:szCs w:val="28"/>
        </w:rPr>
        <w:t>下列国家标准和行业标</w:t>
      </w:r>
      <w:r>
        <w:rPr>
          <w:rFonts w:hint="eastAsia" w:ascii="仿宋" w:hAnsi="仿宋" w:eastAsia="仿宋" w:cs="仿宋"/>
          <w:color w:val="auto"/>
          <w:spacing w:val="-1"/>
          <w:sz w:val="28"/>
          <w:szCs w:val="28"/>
        </w:rPr>
        <w:t>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position w:val="26"/>
          <w:sz w:val="28"/>
          <w:szCs w:val="28"/>
        </w:rPr>
        <w:drawing>
          <wp:inline distT="0" distB="0" distL="0" distR="0">
            <wp:extent cx="51435" cy="91440"/>
            <wp:effectExtent l="0" t="0" r="12065" b="1016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8"/>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position w:val="26"/>
          <w:sz w:val="28"/>
          <w:szCs w:val="28"/>
        </w:rPr>
        <w:t xml:space="preserve"> </w:t>
      </w:r>
      <w:r>
        <w:rPr>
          <w:rFonts w:hint="eastAsia" w:ascii="仿宋" w:hAnsi="仿宋" w:eastAsia="仿宋" w:cs="仿宋"/>
          <w:color w:val="auto"/>
          <w:position w:val="26"/>
          <w:sz w:val="28"/>
          <w:szCs w:val="28"/>
        </w:rPr>
        <w:t>GB</w:t>
      </w:r>
      <w:r>
        <w:rPr>
          <w:rFonts w:hint="eastAsia" w:ascii="仿宋" w:hAnsi="仿宋" w:eastAsia="仿宋" w:cs="仿宋"/>
          <w:color w:val="auto"/>
          <w:spacing w:val="2"/>
          <w:position w:val="26"/>
          <w:sz w:val="28"/>
          <w:szCs w:val="28"/>
        </w:rPr>
        <w:t>/</w:t>
      </w:r>
      <w:r>
        <w:rPr>
          <w:rFonts w:hint="eastAsia" w:ascii="仿宋" w:hAnsi="仿宋" w:eastAsia="仿宋" w:cs="仿宋"/>
          <w:color w:val="auto"/>
          <w:position w:val="26"/>
          <w:sz w:val="28"/>
          <w:szCs w:val="28"/>
        </w:rPr>
        <w:t>T</w:t>
      </w:r>
      <w:r>
        <w:rPr>
          <w:rFonts w:hint="eastAsia" w:ascii="仿宋" w:hAnsi="仿宋" w:eastAsia="仿宋" w:cs="仿宋"/>
          <w:color w:val="auto"/>
          <w:spacing w:val="2"/>
          <w:position w:val="26"/>
          <w:sz w:val="28"/>
          <w:szCs w:val="28"/>
        </w:rPr>
        <w:t xml:space="preserve"> 601-2016 </w:t>
      </w:r>
      <w:r>
        <w:rPr>
          <w:rFonts w:hint="eastAsia" w:ascii="仿宋" w:hAnsi="仿宋" w:eastAsia="仿宋" w:cs="仿宋"/>
          <w:color w:val="auto"/>
          <w:spacing w:val="1"/>
          <w:position w:val="26"/>
          <w:sz w:val="28"/>
          <w:szCs w:val="28"/>
        </w:rPr>
        <w:t>化学试剂</w:t>
      </w:r>
      <w:r>
        <w:rPr>
          <w:rFonts w:hint="eastAsia" w:ascii="仿宋" w:hAnsi="仿宋" w:eastAsia="仿宋" w:cs="仿宋"/>
          <w:color w:val="auto"/>
          <w:spacing w:val="1"/>
          <w:position w:val="26"/>
          <w:sz w:val="28"/>
          <w:szCs w:val="28"/>
          <w:lang w:eastAsia="zh-CN"/>
        </w:rPr>
        <w:t>、</w:t>
      </w:r>
      <w:r>
        <w:rPr>
          <w:rFonts w:hint="eastAsia" w:ascii="仿宋" w:hAnsi="仿宋" w:eastAsia="仿宋" w:cs="仿宋"/>
          <w:color w:val="auto"/>
          <w:spacing w:val="1"/>
          <w:position w:val="26"/>
          <w:sz w:val="28"/>
          <w:szCs w:val="28"/>
        </w:rPr>
        <w:t>标准滴定溶液的制备</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0"/>
            <wp:docPr id="121" name="IM 121"/>
            <wp:cNvGraphicFramePr/>
            <a:graphic xmlns:a="http://schemas.openxmlformats.org/drawingml/2006/main">
              <a:graphicData uri="http://schemas.openxmlformats.org/drawingml/2006/picture">
                <pic:pic xmlns:pic="http://schemas.openxmlformats.org/drawingml/2006/picture">
                  <pic:nvPicPr>
                    <pic:cNvPr id="121" name="IM 121"/>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w:t>
      </w:r>
      <w:r>
        <w:rPr>
          <w:rFonts w:hint="eastAsia" w:ascii="仿宋" w:hAnsi="仿宋" w:eastAsia="仿宋" w:cs="仿宋"/>
          <w:color w:val="auto"/>
          <w:sz w:val="28"/>
          <w:szCs w:val="28"/>
        </w:rPr>
        <w:t>JJG</w:t>
      </w:r>
      <w:r>
        <w:rPr>
          <w:rFonts w:hint="eastAsia" w:ascii="仿宋" w:hAnsi="仿宋" w:eastAsia="仿宋" w:cs="仿宋"/>
          <w:color w:val="auto"/>
          <w:spacing w:val="2"/>
          <w:sz w:val="28"/>
          <w:szCs w:val="28"/>
        </w:rPr>
        <w:t xml:space="preserve"> 196-2006 常用玻</w:t>
      </w:r>
      <w:r>
        <w:rPr>
          <w:rFonts w:hint="eastAsia" w:ascii="仿宋" w:hAnsi="仿宋" w:eastAsia="仿宋" w:cs="仿宋"/>
          <w:color w:val="auto"/>
          <w:spacing w:val="1"/>
          <w:sz w:val="28"/>
          <w:szCs w:val="28"/>
        </w:rPr>
        <w:t>璃量器检定规程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1016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8"/>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w:t>
      </w:r>
      <w:r>
        <w:rPr>
          <w:rFonts w:hint="eastAsia" w:ascii="仿宋" w:hAnsi="仿宋" w:eastAsia="仿宋" w:cs="仿宋"/>
          <w:color w:val="auto"/>
          <w:sz w:val="28"/>
          <w:szCs w:val="28"/>
        </w:rPr>
        <w:t>GB</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T</w:t>
      </w:r>
      <w:r>
        <w:rPr>
          <w:rFonts w:hint="eastAsia" w:ascii="仿宋" w:hAnsi="仿宋" w:eastAsia="仿宋" w:cs="仿宋"/>
          <w:color w:val="auto"/>
          <w:spacing w:val="2"/>
          <w:sz w:val="28"/>
          <w:szCs w:val="28"/>
        </w:rPr>
        <w:t xml:space="preserve"> 603-2002</w:t>
      </w:r>
      <w:r>
        <w:rPr>
          <w:rFonts w:hint="eastAsia" w:ascii="仿宋" w:hAnsi="仿宋" w:eastAsia="仿宋" w:cs="仿宋"/>
          <w:color w:val="auto"/>
          <w:spacing w:val="1"/>
          <w:sz w:val="28"/>
          <w:szCs w:val="28"/>
        </w:rPr>
        <w:t xml:space="preserve"> 试验方法中所用制剂及制品的制备</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0"/>
            <wp:docPr id="123" name="IM 123"/>
            <wp:cNvGraphicFramePr/>
            <a:graphic xmlns:a="http://schemas.openxmlformats.org/drawingml/2006/main">
              <a:graphicData uri="http://schemas.openxmlformats.org/drawingml/2006/picture">
                <pic:pic xmlns:pic="http://schemas.openxmlformats.org/drawingml/2006/picture">
                  <pic:nvPicPr>
                    <pic:cNvPr id="123" name="IM 123"/>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w:t>
      </w:r>
      <w:r>
        <w:rPr>
          <w:rFonts w:hint="eastAsia" w:ascii="仿宋" w:hAnsi="仿宋" w:eastAsia="仿宋" w:cs="仿宋"/>
          <w:color w:val="auto"/>
          <w:sz w:val="28"/>
          <w:szCs w:val="28"/>
        </w:rPr>
        <w:t>GB</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T</w:t>
      </w:r>
      <w:r>
        <w:rPr>
          <w:rFonts w:hint="eastAsia" w:ascii="仿宋" w:hAnsi="仿宋" w:eastAsia="仿宋" w:cs="仿宋"/>
          <w:color w:val="auto"/>
          <w:spacing w:val="1"/>
          <w:sz w:val="28"/>
          <w:szCs w:val="28"/>
        </w:rPr>
        <w:t xml:space="preserve"> 661-2011 化学试剂 六水合硫酸铁(Ⅱ)铵(硫酸亚铁铵)</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drawing>
          <wp:inline distT="0" distB="0" distL="0" distR="0">
            <wp:extent cx="51435" cy="91440"/>
            <wp:effectExtent l="0" t="0" r="12065"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w:t>
      </w:r>
      <w:r>
        <w:rPr>
          <w:rFonts w:hint="eastAsia" w:ascii="仿宋" w:hAnsi="仿宋" w:eastAsia="仿宋" w:cs="仿宋"/>
          <w:color w:val="auto"/>
          <w:spacing w:val="-1"/>
          <w:sz w:val="28"/>
          <w:szCs w:val="28"/>
        </w:rPr>
        <w:t>DL</w:t>
      </w:r>
      <w:r>
        <w:rPr>
          <w:rFonts w:hint="eastAsia" w:ascii="仿宋" w:hAnsi="仿宋" w:eastAsia="仿宋" w:cs="仿宋"/>
          <w:color w:val="auto"/>
          <w:spacing w:val="-2"/>
          <w:sz w:val="28"/>
          <w:szCs w:val="28"/>
        </w:rPr>
        <w:t>/</w:t>
      </w:r>
      <w:r>
        <w:rPr>
          <w:rFonts w:hint="eastAsia" w:ascii="仿宋" w:hAnsi="仿宋" w:eastAsia="仿宋" w:cs="仿宋"/>
          <w:color w:val="auto"/>
          <w:spacing w:val="-1"/>
          <w:sz w:val="28"/>
          <w:szCs w:val="28"/>
        </w:rPr>
        <w:t>T</w:t>
      </w:r>
      <w:r>
        <w:rPr>
          <w:rFonts w:hint="eastAsia" w:ascii="仿宋" w:hAnsi="仿宋" w:eastAsia="仿宋" w:cs="仿宋"/>
          <w:color w:val="auto"/>
          <w:spacing w:val="-2"/>
          <w:sz w:val="28"/>
          <w:szCs w:val="28"/>
        </w:rPr>
        <w:t xml:space="preserve"> 502.26-2006 火力发电</w:t>
      </w:r>
      <w:r>
        <w:rPr>
          <w:rFonts w:hint="eastAsia" w:ascii="仿宋" w:hAnsi="仿宋" w:eastAsia="仿宋" w:cs="仿宋"/>
          <w:color w:val="auto"/>
          <w:spacing w:val="-1"/>
          <w:sz w:val="28"/>
          <w:szCs w:val="28"/>
        </w:rPr>
        <w:t>厂水汽分析方法 第 26 部分：亚铁的测定 (邻菲啰啉分光光度法</w:t>
      </w:r>
      <w:r>
        <w:rPr>
          <w:rFonts w:hint="eastAsia" w:ascii="仿宋" w:hAnsi="仿宋" w:eastAsia="仿宋" w:cs="仿宋"/>
          <w:color w:val="auto"/>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12065" b="0"/>
            <wp:docPr id="125" name="IM 125"/>
            <wp:cNvGraphicFramePr/>
            <a:graphic xmlns:a="http://schemas.openxmlformats.org/drawingml/2006/main">
              <a:graphicData uri="http://schemas.openxmlformats.org/drawingml/2006/picture">
                <pic:pic xmlns:pic="http://schemas.openxmlformats.org/drawingml/2006/picture">
                  <pic:nvPicPr>
                    <pic:cNvPr id="125" name="IM 125"/>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w:t>
      </w:r>
      <w:r>
        <w:rPr>
          <w:rFonts w:hint="eastAsia" w:ascii="仿宋" w:hAnsi="仿宋" w:eastAsia="仿宋" w:cs="仿宋"/>
          <w:color w:val="auto"/>
          <w:sz w:val="28"/>
          <w:szCs w:val="28"/>
        </w:rPr>
        <w:t>GB</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T</w:t>
      </w:r>
      <w:r>
        <w:rPr>
          <w:rFonts w:hint="eastAsia" w:ascii="仿宋" w:hAnsi="仿宋" w:eastAsia="仿宋" w:cs="仿宋"/>
          <w:color w:val="auto"/>
          <w:spacing w:val="2"/>
          <w:sz w:val="28"/>
          <w:szCs w:val="28"/>
        </w:rPr>
        <w:t xml:space="preserve"> 12717-20</w:t>
      </w:r>
      <w:r>
        <w:rPr>
          <w:rFonts w:hint="eastAsia" w:ascii="仿宋" w:hAnsi="仿宋" w:eastAsia="仿宋" w:cs="仿宋"/>
          <w:color w:val="auto"/>
          <w:spacing w:val="1"/>
          <w:sz w:val="28"/>
          <w:szCs w:val="28"/>
        </w:rPr>
        <w:t>07 工业用乙酸酯类试验方法</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十、技术平台</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8"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(一)本赛项的技术平台主要</w:t>
      </w:r>
      <w:r>
        <w:rPr>
          <w:rFonts w:hint="eastAsia" w:ascii="仿宋" w:hAnsi="仿宋" w:eastAsia="仿宋" w:cs="仿宋"/>
          <w:color w:val="auto"/>
          <w:spacing w:val="1"/>
          <w:sz w:val="28"/>
          <w:szCs w:val="28"/>
        </w:rPr>
        <w:t>指竞赛所用的玻璃器皿和分析设</w:t>
      </w:r>
      <w:r>
        <w:rPr>
          <w:rFonts w:hint="eastAsia" w:ascii="仿宋" w:hAnsi="仿宋" w:eastAsia="仿宋" w:cs="仿宋"/>
          <w:color w:val="auto"/>
          <w:spacing w:val="-8"/>
          <w:sz w:val="28"/>
          <w:szCs w:val="28"/>
        </w:rPr>
        <w:t>备</w:t>
      </w:r>
      <w:r>
        <w:rPr>
          <w:rFonts w:hint="eastAsia" w:ascii="仿宋" w:hAnsi="仿宋" w:eastAsia="仿宋" w:cs="仿宋"/>
          <w:color w:val="auto"/>
          <w:spacing w:val="-8"/>
          <w:sz w:val="28"/>
          <w:szCs w:val="28"/>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0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rPr>
        <w:t>(二)</w:t>
      </w:r>
      <w:r>
        <w:rPr>
          <w:rFonts w:hint="eastAsia" w:ascii="仿宋" w:hAnsi="仿宋" w:eastAsia="仿宋" w:cs="仿宋"/>
          <w:color w:val="auto"/>
          <w:spacing w:val="6"/>
          <w:sz w:val="28"/>
          <w:szCs w:val="28"/>
        </w:rPr>
        <w:t>玻璃量器按照国家规范和行业标准进行采购，玻璃器皿符</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 xml:space="preserve">合 </w:t>
      </w:r>
      <w:r>
        <w:rPr>
          <w:rFonts w:hint="eastAsia" w:ascii="仿宋" w:hAnsi="仿宋" w:eastAsia="仿宋" w:cs="仿宋"/>
          <w:color w:val="auto"/>
          <w:spacing w:val="-6"/>
          <w:sz w:val="28"/>
          <w:szCs w:val="28"/>
        </w:rPr>
        <w:t>JJG</w:t>
      </w:r>
      <w:r>
        <w:rPr>
          <w:rFonts w:hint="eastAsia" w:ascii="仿宋" w:hAnsi="仿宋" w:eastAsia="仿宋" w:cs="仿宋"/>
          <w:color w:val="auto"/>
          <w:spacing w:val="-12"/>
          <w:sz w:val="28"/>
          <w:szCs w:val="28"/>
        </w:rPr>
        <w:t>19</w:t>
      </w:r>
      <w:r>
        <w:rPr>
          <w:rFonts w:hint="eastAsia" w:ascii="仿宋" w:hAnsi="仿宋" w:eastAsia="仿宋" w:cs="仿宋"/>
          <w:color w:val="auto"/>
          <w:spacing w:val="-8"/>
          <w:sz w:val="28"/>
          <w:szCs w:val="28"/>
        </w:rPr>
        <w:t>6</w:t>
      </w:r>
      <w:r>
        <w:rPr>
          <w:rFonts w:hint="eastAsia" w:ascii="仿宋" w:hAnsi="仿宋" w:eastAsia="仿宋" w:cs="仿宋"/>
          <w:color w:val="auto"/>
          <w:spacing w:val="-6"/>
          <w:sz w:val="28"/>
          <w:szCs w:val="28"/>
        </w:rPr>
        <w:t>-2006 常用玻璃量器检定规程。设备符合国家质量监督局相</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关仪器检测标准，各项指标均符</w:t>
      </w:r>
      <w:r>
        <w:rPr>
          <w:rFonts w:hint="eastAsia" w:ascii="仿宋" w:hAnsi="仿宋" w:eastAsia="仿宋" w:cs="仿宋"/>
          <w:color w:val="auto"/>
          <w:sz w:val="28"/>
          <w:szCs w:val="28"/>
        </w:rPr>
        <w:t>合或高于国家标准。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48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0"/>
          <w:sz w:val="28"/>
          <w:szCs w:val="28"/>
        </w:rPr>
        <w:t xml:space="preserve">( </w:t>
      </w:r>
      <w:r>
        <w:rPr>
          <w:rFonts w:hint="eastAsia" w:ascii="仿宋" w:hAnsi="仿宋" w:eastAsia="仿宋" w:cs="仿宋"/>
          <w:color w:val="auto"/>
          <w:spacing w:val="-14"/>
          <w:sz w:val="28"/>
          <w:szCs w:val="28"/>
        </w:rPr>
        <w:t>三</w:t>
      </w:r>
      <w:r>
        <w:rPr>
          <w:rFonts w:hint="eastAsia" w:ascii="仿宋" w:hAnsi="仿宋" w:eastAsia="仿宋" w:cs="仿宋"/>
          <w:color w:val="auto"/>
          <w:spacing w:val="-10"/>
          <w:sz w:val="28"/>
          <w:szCs w:val="28"/>
        </w:rPr>
        <w:t xml:space="preserve"> ) 分析设备最低台套数和规格要求 ( 台套数按 </w:t>
      </w:r>
      <w:r>
        <w:rPr>
          <w:rFonts w:hint="eastAsia" w:ascii="仿宋" w:hAnsi="仿宋" w:eastAsia="仿宋" w:cs="仿宋"/>
          <w:color w:val="auto"/>
          <w:spacing w:val="-10"/>
          <w:sz w:val="28"/>
          <w:szCs w:val="28"/>
          <w:lang w:val="en-US" w:eastAsia="zh-CN"/>
        </w:rPr>
        <w:t>9</w:t>
      </w:r>
      <w:r>
        <w:rPr>
          <w:rFonts w:hint="eastAsia" w:ascii="仿宋" w:hAnsi="仿宋" w:eastAsia="仿宋" w:cs="仿宋"/>
          <w:color w:val="auto"/>
          <w:spacing w:val="-10"/>
          <w:sz w:val="28"/>
          <w:szCs w:val="28"/>
        </w:rPr>
        <w:t xml:space="preserve"> 支参赛队</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进行测算)</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rPr>
        <w:sectPr>
          <w:pgSz w:w="11906" w:h="16839"/>
          <w:pgMar w:top="1431" w:right="1785" w:bottom="400" w:left="1785" w:header="0" w:footer="0" w:gutter="0"/>
          <w:cols w:space="720" w:num="1"/>
        </w:sectPr>
      </w:pPr>
      <w:r>
        <w:rPr>
          <w:rFonts w:hint="eastAsia" w:ascii="仿宋" w:hAnsi="仿宋" w:eastAsia="仿宋" w:cs="仿宋"/>
          <w:color w:val="auto"/>
          <w:sz w:val="28"/>
          <w:szCs w:val="28"/>
        </w:rPr>
        <w:drawing>
          <wp:inline distT="0" distB="0" distL="0" distR="0">
            <wp:extent cx="51435" cy="91440"/>
            <wp:effectExtent l="0" t="0" r="12065" b="1016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8"/>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2"/>
          <w:sz w:val="28"/>
          <w:szCs w:val="28"/>
        </w:rPr>
        <w:t xml:space="preserve"> 分</w:t>
      </w:r>
      <w:r>
        <w:rPr>
          <w:rFonts w:hint="eastAsia" w:ascii="仿宋" w:hAnsi="仿宋" w:eastAsia="仿宋" w:cs="仿宋"/>
          <w:color w:val="auto"/>
          <w:spacing w:val="-11"/>
          <w:sz w:val="28"/>
          <w:szCs w:val="28"/>
        </w:rPr>
        <w:t>析天平，精度 0.0001g，</w:t>
      </w:r>
      <w:r>
        <w:rPr>
          <w:rFonts w:hint="eastAsia" w:ascii="仿宋" w:hAnsi="仿宋" w:eastAsia="仿宋" w:cs="仿宋"/>
          <w:color w:val="auto"/>
          <w:spacing w:val="-11"/>
          <w:sz w:val="28"/>
          <w:szCs w:val="28"/>
          <w:lang w:val="en-US" w:eastAsia="zh-CN"/>
        </w:rPr>
        <w:t>6</w:t>
      </w:r>
      <w:r>
        <w:rPr>
          <w:rFonts w:hint="eastAsia" w:ascii="仿宋" w:hAnsi="仿宋" w:eastAsia="仿宋" w:cs="仿宋"/>
          <w:color w:val="auto"/>
          <w:spacing w:val="-11"/>
          <w:sz w:val="28"/>
          <w:szCs w:val="28"/>
        </w:rPr>
        <w:t xml:space="preserve"> 台 (含 </w:t>
      </w:r>
      <w:r>
        <w:rPr>
          <w:rFonts w:hint="eastAsia" w:ascii="仿宋" w:hAnsi="仿宋" w:eastAsia="仿宋" w:cs="仿宋"/>
          <w:color w:val="auto"/>
          <w:spacing w:val="-11"/>
          <w:sz w:val="28"/>
          <w:szCs w:val="28"/>
          <w:lang w:val="en-US" w:eastAsia="zh-CN"/>
        </w:rPr>
        <w:t>1</w:t>
      </w:r>
      <w:r>
        <w:rPr>
          <w:rFonts w:hint="eastAsia" w:ascii="仿宋" w:hAnsi="仿宋" w:eastAsia="仿宋" w:cs="仿宋"/>
          <w:color w:val="auto"/>
          <w:spacing w:val="-11"/>
          <w:sz w:val="28"/>
          <w:szCs w:val="28"/>
        </w:rPr>
        <w:t xml:space="preserve"> 台备用 )</w:t>
      </w:r>
      <w:r>
        <w:rPr>
          <w:rFonts w:hint="eastAsia" w:ascii="仿宋" w:hAnsi="仿宋" w:eastAsia="仿宋" w:cs="仿宋"/>
          <w:color w:val="auto"/>
          <w:spacing w:val="-11"/>
          <w:sz w:val="28"/>
          <w:szCs w:val="28"/>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0" b="0"/>
            <wp:docPr id="127" name="IM 127"/>
            <wp:cNvGraphicFramePr/>
            <a:graphic xmlns:a="http://schemas.openxmlformats.org/drawingml/2006/main">
              <a:graphicData uri="http://schemas.openxmlformats.org/drawingml/2006/picture">
                <pic:pic xmlns:pic="http://schemas.openxmlformats.org/drawingml/2006/picture">
                  <pic:nvPicPr>
                    <pic:cNvPr id="127" name="IM 127"/>
                    <pic:cNvPicPr/>
                  </pic:nvPicPr>
                  <pic:blipFill>
                    <a:blip r:embed="rId7"/>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14"/>
          <w:sz w:val="28"/>
          <w:szCs w:val="28"/>
        </w:rPr>
        <w:t xml:space="preserve"> 可</w:t>
      </w:r>
      <w:r>
        <w:rPr>
          <w:rFonts w:hint="eastAsia" w:ascii="仿宋" w:hAnsi="仿宋" w:eastAsia="仿宋" w:cs="仿宋"/>
          <w:color w:val="auto"/>
          <w:spacing w:val="-9"/>
          <w:sz w:val="28"/>
          <w:szCs w:val="28"/>
        </w:rPr>
        <w:t>联</w:t>
      </w:r>
      <w:r>
        <w:rPr>
          <w:rFonts w:hint="eastAsia" w:ascii="仿宋" w:hAnsi="仿宋" w:eastAsia="仿宋" w:cs="仿宋"/>
          <w:color w:val="auto"/>
          <w:spacing w:val="-7"/>
          <w:sz w:val="28"/>
          <w:szCs w:val="28"/>
        </w:rPr>
        <w:t>机操作的紫外-可见分光光度计，</w:t>
      </w:r>
      <w:r>
        <w:rPr>
          <w:rFonts w:hint="eastAsia" w:ascii="仿宋" w:hAnsi="仿宋" w:eastAsia="仿宋" w:cs="仿宋"/>
          <w:color w:val="auto"/>
          <w:spacing w:val="-7"/>
          <w:sz w:val="28"/>
          <w:szCs w:val="28"/>
          <w:lang w:val="en-US" w:eastAsia="zh-CN"/>
        </w:rPr>
        <w:t>6</w:t>
      </w:r>
      <w:r>
        <w:rPr>
          <w:rFonts w:hint="eastAsia" w:ascii="仿宋" w:hAnsi="仿宋" w:eastAsia="仿宋" w:cs="仿宋"/>
          <w:color w:val="auto"/>
          <w:spacing w:val="-7"/>
          <w:sz w:val="28"/>
          <w:szCs w:val="28"/>
        </w:rPr>
        <w:t xml:space="preserve"> 套 (含 </w:t>
      </w:r>
      <w:r>
        <w:rPr>
          <w:rFonts w:hint="eastAsia" w:ascii="仿宋" w:hAnsi="仿宋" w:eastAsia="仿宋" w:cs="仿宋"/>
          <w:color w:val="auto"/>
          <w:spacing w:val="-7"/>
          <w:sz w:val="28"/>
          <w:szCs w:val="28"/>
          <w:lang w:val="en-US" w:eastAsia="zh-CN"/>
        </w:rPr>
        <w:t>1</w:t>
      </w:r>
      <w:r>
        <w:rPr>
          <w:rFonts w:hint="eastAsia" w:ascii="仿宋" w:hAnsi="仿宋" w:eastAsia="仿宋" w:cs="仿宋"/>
          <w:color w:val="auto"/>
          <w:spacing w:val="-7"/>
          <w:sz w:val="28"/>
          <w:szCs w:val="28"/>
        </w:rPr>
        <w:t xml:space="preserve"> 套备用)；</w:t>
      </w:r>
      <w:r>
        <w:rPr>
          <w:rFonts w:hint="eastAsia" w:ascii="仿宋" w:hAnsi="仿宋" w:eastAsia="仿宋" w:cs="仿宋"/>
          <w:color w:val="auto"/>
          <w:sz w:val="28"/>
          <w:szCs w:val="28"/>
        </w:rPr>
        <w:t xml:space="preserve"> </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drawing>
          <wp:inline distT="0" distB="0" distL="0" distR="0">
            <wp:extent cx="51435" cy="9144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8"/>
                    <a:stretch>
                      <a:fillRect/>
                    </a:stretch>
                  </pic:blipFill>
                  <pic:spPr>
                    <a:xfrm>
                      <a:off x="0" y="0"/>
                      <a:ext cx="51746" cy="91537"/>
                    </a:xfrm>
                    <a:prstGeom prst="rect">
                      <a:avLst/>
                    </a:prstGeom>
                  </pic:spPr>
                </pic:pic>
              </a:graphicData>
            </a:graphic>
          </wp:inline>
        </w:drawing>
      </w:r>
      <w:r>
        <w:rPr>
          <w:rFonts w:hint="eastAsia" w:ascii="仿宋" w:hAnsi="仿宋" w:eastAsia="仿宋" w:cs="仿宋"/>
          <w:color w:val="auto"/>
          <w:spacing w:val="-2"/>
          <w:sz w:val="28"/>
          <w:szCs w:val="28"/>
        </w:rPr>
        <w:t xml:space="preserve"> 气相色谱仪，配石英毛细管</w:t>
      </w:r>
      <w:r>
        <w:rPr>
          <w:rFonts w:hint="eastAsia" w:ascii="仿宋" w:hAnsi="仿宋" w:eastAsia="仿宋" w:cs="仿宋"/>
          <w:color w:val="auto"/>
          <w:spacing w:val="-1"/>
          <w:sz w:val="28"/>
          <w:szCs w:val="28"/>
        </w:rPr>
        <w:t>色谱柱，</w:t>
      </w: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套。</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十一、成绩评定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评分标准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本赛项各模块</w:t>
      </w:r>
      <w:r>
        <w:rPr>
          <w:rFonts w:hint="eastAsia" w:ascii="仿宋" w:hAnsi="仿宋" w:eastAsia="仿宋" w:cs="仿宋"/>
          <w:color w:val="auto"/>
          <w:spacing w:val="-5"/>
          <w:sz w:val="28"/>
          <w:szCs w:val="28"/>
        </w:rPr>
        <w:t>按</w:t>
      </w:r>
      <w:r>
        <w:rPr>
          <w:rFonts w:hint="eastAsia" w:ascii="仿宋" w:hAnsi="仿宋" w:eastAsia="仿宋" w:cs="仿宋"/>
          <w:color w:val="auto"/>
          <w:spacing w:val="-3"/>
          <w:sz w:val="28"/>
          <w:szCs w:val="28"/>
        </w:rPr>
        <w:t>实验准备、实施操作、结果报告三个部分和项目</w:t>
      </w:r>
      <w:r>
        <w:rPr>
          <w:rFonts w:hint="eastAsia" w:ascii="仿宋" w:hAnsi="仿宋" w:eastAsia="仿宋" w:cs="仿宋"/>
          <w:color w:val="auto"/>
          <w:sz w:val="28"/>
          <w:szCs w:val="28"/>
        </w:rPr>
        <w:t xml:space="preserve"> </w:t>
      </w:r>
      <w:r>
        <w:rPr>
          <w:rFonts w:hint="eastAsia" w:ascii="仿宋" w:hAnsi="仿宋" w:eastAsia="仿宋" w:cs="仿宋"/>
          <w:color w:val="auto"/>
          <w:spacing w:val="-14"/>
          <w:sz w:val="28"/>
          <w:szCs w:val="28"/>
        </w:rPr>
        <w:t>考核</w:t>
      </w:r>
      <w:r>
        <w:rPr>
          <w:rFonts w:hint="eastAsia" w:ascii="仿宋" w:hAnsi="仿宋" w:eastAsia="仿宋" w:cs="仿宋"/>
          <w:color w:val="auto"/>
          <w:spacing w:val="-10"/>
          <w:sz w:val="28"/>
          <w:szCs w:val="28"/>
        </w:rPr>
        <w:t>内</w:t>
      </w:r>
      <w:r>
        <w:rPr>
          <w:rFonts w:hint="eastAsia" w:ascii="仿宋" w:hAnsi="仿宋" w:eastAsia="仿宋" w:cs="仿宋"/>
          <w:color w:val="auto"/>
          <w:spacing w:val="-7"/>
          <w:sz w:val="28"/>
          <w:szCs w:val="28"/>
        </w:rPr>
        <w:t>容设置评分项，并结合选手能力标准规范的 7 部分权重，给出</w:t>
      </w:r>
      <w:r>
        <w:rPr>
          <w:rFonts w:hint="eastAsia" w:ascii="仿宋" w:hAnsi="仿宋" w:eastAsia="仿宋" w:cs="仿宋"/>
          <w:color w:val="auto"/>
          <w:sz w:val="28"/>
          <w:szCs w:val="28"/>
        </w:rPr>
        <w:t xml:space="preserve"> </w:t>
      </w:r>
      <w:r>
        <w:rPr>
          <w:rFonts w:hint="eastAsia" w:ascii="仿宋" w:hAnsi="仿宋" w:eastAsia="仿宋" w:cs="仿宋"/>
          <w:color w:val="auto"/>
          <w:spacing w:val="-20"/>
          <w:sz w:val="28"/>
          <w:szCs w:val="28"/>
        </w:rPr>
        <w:t>待</w:t>
      </w:r>
      <w:r>
        <w:rPr>
          <w:rFonts w:hint="eastAsia" w:ascii="仿宋" w:hAnsi="仿宋" w:eastAsia="仿宋" w:cs="仿宋"/>
          <w:color w:val="auto"/>
          <w:spacing w:val="-11"/>
          <w:sz w:val="28"/>
          <w:szCs w:val="28"/>
        </w:rPr>
        <w:t>评分的各项和分数分配 (表 4 )。</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4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5"/>
          <w:sz w:val="28"/>
          <w:szCs w:val="28"/>
        </w:rPr>
        <w:t>评</w:t>
      </w:r>
      <w:r>
        <w:rPr>
          <w:rFonts w:hint="eastAsia" w:ascii="仿宋" w:hAnsi="仿宋" w:eastAsia="仿宋" w:cs="仿宋"/>
          <w:color w:val="auto"/>
          <w:spacing w:val="-3"/>
          <w:sz w:val="28"/>
          <w:szCs w:val="28"/>
        </w:rPr>
        <w:t>判采用客观评判 (测量M) 和主观评判 ( J ) 相结合的方式进</w:t>
      </w:r>
      <w:r>
        <w:rPr>
          <w:rFonts w:hint="eastAsia" w:ascii="仿宋" w:hAnsi="仿宋" w:eastAsia="仿宋" w:cs="仿宋"/>
          <w:color w:val="auto"/>
          <w:sz w:val="28"/>
          <w:szCs w:val="28"/>
        </w:rPr>
        <w:t xml:space="preserve"> </w:t>
      </w:r>
      <w:r>
        <w:rPr>
          <w:rFonts w:hint="eastAsia" w:ascii="仿宋" w:hAnsi="仿宋" w:eastAsia="仿宋" w:cs="仿宋"/>
          <w:color w:val="auto"/>
          <w:spacing w:val="-18"/>
          <w:sz w:val="28"/>
          <w:szCs w:val="28"/>
        </w:rPr>
        <w:t>行</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主观评判采用以下方法进行,分值范围以 0 ~ 3 档表示：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0：表现低于能力标准；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1：表现符合能力标准；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2：表现达到并且在特定方面超过能力标准；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3：表现完全超过能力标准，并表现优秀。</w:t>
      </w:r>
    </w:p>
    <w:p>
      <w:pPr>
        <w:spacing w:line="238" w:lineRule="auto"/>
        <w:ind w:left="601"/>
        <w:jc w:val="center"/>
        <w:rPr>
          <w:rFonts w:hint="eastAsia" w:ascii="仿宋" w:hAnsi="仿宋" w:eastAsia="仿宋" w:cs="仿宋"/>
          <w:b/>
          <w:bCs/>
          <w:color w:val="auto"/>
          <w:spacing w:val="-2"/>
          <w:sz w:val="28"/>
          <w:szCs w:val="28"/>
        </w:rPr>
      </w:pPr>
    </w:p>
    <w:p>
      <w:pPr>
        <w:spacing w:line="238" w:lineRule="auto"/>
        <w:ind w:left="601"/>
        <w:jc w:val="center"/>
        <w:rPr>
          <w:rFonts w:hint="eastAsia" w:ascii="仿宋" w:hAnsi="仿宋" w:eastAsia="仿宋" w:cs="仿宋"/>
          <w:b/>
          <w:bCs/>
          <w:color w:val="auto"/>
          <w:spacing w:val="-2"/>
          <w:sz w:val="28"/>
          <w:szCs w:val="28"/>
        </w:rPr>
      </w:pPr>
      <w:r>
        <w:rPr>
          <w:rFonts w:hint="eastAsia" w:ascii="仿宋" w:hAnsi="仿宋" w:eastAsia="仿宋" w:cs="仿宋"/>
          <w:b/>
          <w:bCs/>
          <w:color w:val="auto"/>
          <w:spacing w:val="-2"/>
          <w:sz w:val="28"/>
          <w:szCs w:val="28"/>
        </w:rPr>
        <w:t>表 4 各项目的评分项与分数分配</w:t>
      </w:r>
    </w:p>
    <w:p>
      <w:pPr>
        <w:spacing w:line="238" w:lineRule="auto"/>
        <w:ind w:left="601"/>
        <w:jc w:val="center"/>
        <w:rPr>
          <w:rFonts w:hint="eastAsia" w:ascii="仿宋" w:hAnsi="仿宋" w:eastAsia="仿宋" w:cs="仿宋"/>
          <w:b/>
          <w:bCs/>
          <w:color w:val="auto"/>
          <w:spacing w:val="-2"/>
          <w:sz w:val="28"/>
          <w:szCs w:val="28"/>
        </w:rPr>
      </w:pPr>
    </w:p>
    <w:tbl>
      <w:tblPr>
        <w:tblStyle w:val="9"/>
        <w:tblW w:w="8198"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1275"/>
        <w:gridCol w:w="821"/>
        <w:gridCol w:w="1718"/>
        <w:gridCol w:w="2506"/>
        <w:gridCol w:w="10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6" w:hRule="atLeast"/>
        </w:trPr>
        <w:tc>
          <w:tcPr>
            <w:tcW w:w="810"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模块</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编号</w:t>
            </w:r>
          </w:p>
        </w:tc>
        <w:tc>
          <w:tcPr>
            <w:tcW w:w="1275"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项目名称</w:t>
            </w:r>
          </w:p>
        </w:tc>
        <w:tc>
          <w:tcPr>
            <w:tcW w:w="821"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内容</w:t>
            </w:r>
          </w:p>
        </w:tc>
        <w:tc>
          <w:tcPr>
            <w:tcW w:w="1718"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评分项</w:t>
            </w:r>
          </w:p>
        </w:tc>
        <w:tc>
          <w:tcPr>
            <w:tcW w:w="2506"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评分指标</w:t>
            </w:r>
          </w:p>
        </w:tc>
        <w:tc>
          <w:tcPr>
            <w:tcW w:w="1068"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分数</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10" w:type="dxa"/>
            <w:vMerge w:val="restart"/>
            <w:tcBorders>
              <w:bottom w:val="nil"/>
            </w:tcBorders>
            <w:vAlign w:val="top"/>
          </w:tcPr>
          <w:p>
            <w:pPr>
              <w:spacing w:line="316" w:lineRule="auto"/>
              <w:rPr>
                <w:rFonts w:hint="eastAsia" w:ascii="仿宋" w:hAnsi="仿宋" w:eastAsia="仿宋" w:cs="仿宋"/>
                <w:color w:val="auto"/>
                <w:sz w:val="21"/>
              </w:rPr>
            </w:pPr>
          </w:p>
          <w:p>
            <w:pPr>
              <w:spacing w:line="316"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before="74" w:line="195" w:lineRule="auto"/>
              <w:ind w:left="351"/>
              <w:rPr>
                <w:rFonts w:hint="eastAsia" w:ascii="仿宋" w:hAnsi="仿宋" w:eastAsia="仿宋" w:cs="仿宋"/>
                <w:color w:val="auto"/>
                <w:sz w:val="23"/>
                <w:szCs w:val="23"/>
              </w:rPr>
            </w:pPr>
            <w:r>
              <w:rPr>
                <w:rFonts w:hint="eastAsia" w:ascii="仿宋" w:hAnsi="仿宋" w:eastAsia="仿宋" w:cs="仿宋"/>
                <w:color w:val="auto"/>
                <w:sz w:val="23"/>
                <w:szCs w:val="23"/>
              </w:rPr>
              <w:t>A</w:t>
            </w:r>
          </w:p>
        </w:tc>
        <w:tc>
          <w:tcPr>
            <w:tcW w:w="1275" w:type="dxa"/>
            <w:vMerge w:val="restart"/>
            <w:tcBorders>
              <w:bottom w:val="nil"/>
            </w:tcBorders>
            <w:vAlign w:val="top"/>
          </w:tcPr>
          <w:p>
            <w:pPr>
              <w:spacing w:line="454" w:lineRule="auto"/>
              <w:rPr>
                <w:rFonts w:hint="eastAsia" w:ascii="仿宋" w:hAnsi="仿宋" w:eastAsia="仿宋" w:cs="仿宋"/>
                <w:color w:val="auto"/>
                <w:sz w:val="21"/>
              </w:rPr>
            </w:pPr>
          </w:p>
          <w:p>
            <w:pPr>
              <w:spacing w:before="75" w:line="227" w:lineRule="auto"/>
              <w:ind w:left="161"/>
              <w:rPr>
                <w:rFonts w:hint="eastAsia" w:ascii="仿宋" w:hAnsi="仿宋" w:eastAsia="仿宋" w:cs="仿宋"/>
                <w:color w:val="auto"/>
                <w:sz w:val="23"/>
                <w:szCs w:val="23"/>
              </w:rPr>
            </w:pPr>
            <w:r>
              <w:rPr>
                <w:rFonts w:hint="eastAsia" w:ascii="仿宋" w:hAnsi="仿宋" w:eastAsia="仿宋" w:cs="仿宋"/>
                <w:color w:val="auto"/>
                <w:spacing w:val="8"/>
                <w:sz w:val="23"/>
                <w:szCs w:val="23"/>
              </w:rPr>
              <w:t>硫酸亚铁</w:t>
            </w:r>
          </w:p>
          <w:p>
            <w:pPr>
              <w:spacing w:before="30" w:line="224" w:lineRule="auto"/>
              <w:ind w:left="166"/>
              <w:rPr>
                <w:rFonts w:hint="eastAsia" w:ascii="仿宋" w:hAnsi="仿宋" w:eastAsia="仿宋" w:cs="仿宋"/>
                <w:color w:val="auto"/>
                <w:sz w:val="23"/>
                <w:szCs w:val="23"/>
              </w:rPr>
            </w:pPr>
            <w:r>
              <w:rPr>
                <w:rFonts w:hint="eastAsia" w:ascii="仿宋" w:hAnsi="仿宋" w:eastAsia="仿宋" w:cs="仿宋"/>
                <w:color w:val="auto"/>
                <w:spacing w:val="7"/>
                <w:sz w:val="23"/>
                <w:szCs w:val="23"/>
              </w:rPr>
              <w:t>铵的制</w:t>
            </w:r>
            <w:r>
              <w:rPr>
                <w:rFonts w:hint="eastAsia" w:ascii="仿宋" w:hAnsi="仿宋" w:eastAsia="仿宋" w:cs="仿宋"/>
                <w:color w:val="auto"/>
                <w:spacing w:val="6"/>
                <w:sz w:val="23"/>
                <w:szCs w:val="23"/>
              </w:rPr>
              <w:t>备</w:t>
            </w:r>
          </w:p>
          <w:p>
            <w:pPr>
              <w:spacing w:before="32" w:line="223" w:lineRule="auto"/>
              <w:ind w:left="160"/>
              <w:rPr>
                <w:rFonts w:hint="eastAsia" w:ascii="仿宋" w:hAnsi="仿宋" w:eastAsia="仿宋" w:cs="仿宋"/>
                <w:color w:val="auto"/>
                <w:sz w:val="23"/>
                <w:szCs w:val="23"/>
              </w:rPr>
            </w:pPr>
            <w:r>
              <w:rPr>
                <w:rFonts w:hint="eastAsia" w:ascii="仿宋" w:hAnsi="仿宋" w:eastAsia="仿宋" w:cs="仿宋"/>
                <w:color w:val="auto"/>
                <w:spacing w:val="9"/>
                <w:sz w:val="23"/>
                <w:szCs w:val="23"/>
              </w:rPr>
              <w:t>及</w:t>
            </w:r>
            <w:r>
              <w:rPr>
                <w:rFonts w:hint="eastAsia" w:ascii="仿宋" w:hAnsi="仿宋" w:eastAsia="仿宋" w:cs="仿宋"/>
                <w:color w:val="auto"/>
                <w:spacing w:val="8"/>
                <w:sz w:val="23"/>
                <w:szCs w:val="23"/>
              </w:rPr>
              <w:t>质量检</w:t>
            </w:r>
          </w:p>
          <w:p>
            <w:pPr>
              <w:spacing w:before="34" w:line="231" w:lineRule="auto"/>
              <w:ind w:left="524"/>
              <w:rPr>
                <w:rFonts w:hint="eastAsia" w:ascii="仿宋" w:hAnsi="仿宋" w:eastAsia="仿宋" w:cs="仿宋"/>
                <w:color w:val="auto"/>
                <w:sz w:val="23"/>
                <w:szCs w:val="23"/>
              </w:rPr>
            </w:pPr>
            <w:r>
              <w:rPr>
                <w:rFonts w:hint="eastAsia" w:ascii="仿宋" w:hAnsi="仿宋" w:eastAsia="仿宋" w:cs="仿宋"/>
                <w:color w:val="auto"/>
                <w:sz w:val="23"/>
                <w:szCs w:val="23"/>
              </w:rPr>
              <w:t>验</w:t>
            </w:r>
          </w:p>
        </w:tc>
        <w:tc>
          <w:tcPr>
            <w:tcW w:w="821" w:type="dxa"/>
            <w:vMerge w:val="restart"/>
            <w:tcBorders>
              <w:bottom w:val="nil"/>
            </w:tcBorders>
            <w:vAlign w:val="top"/>
          </w:tcPr>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before="74" w:line="312" w:lineRule="exact"/>
              <w:ind w:left="189"/>
              <w:rPr>
                <w:rFonts w:hint="eastAsia" w:ascii="仿宋" w:hAnsi="仿宋" w:eastAsia="仿宋" w:cs="仿宋"/>
                <w:color w:val="auto"/>
                <w:sz w:val="23"/>
                <w:szCs w:val="23"/>
              </w:rPr>
            </w:pPr>
            <w:r>
              <w:rPr>
                <w:rFonts w:hint="eastAsia" w:ascii="仿宋" w:hAnsi="仿宋" w:eastAsia="仿宋" w:cs="仿宋"/>
                <w:color w:val="auto"/>
                <w:spacing w:val="-1"/>
                <w:position w:val="5"/>
                <w:sz w:val="23"/>
                <w:szCs w:val="23"/>
              </w:rPr>
              <w:t>实验</w:t>
            </w:r>
          </w:p>
          <w:p>
            <w:pPr>
              <w:spacing w:line="225" w:lineRule="auto"/>
              <w:ind w:left="181"/>
              <w:rPr>
                <w:rFonts w:hint="eastAsia" w:ascii="仿宋" w:hAnsi="仿宋" w:eastAsia="仿宋" w:cs="仿宋"/>
                <w:color w:val="auto"/>
                <w:sz w:val="23"/>
                <w:szCs w:val="23"/>
              </w:rPr>
            </w:pPr>
            <w:r>
              <w:rPr>
                <w:rFonts w:hint="eastAsia" w:ascii="仿宋" w:hAnsi="仿宋" w:eastAsia="仿宋" w:cs="仿宋"/>
                <w:color w:val="auto"/>
                <w:spacing w:val="3"/>
                <w:sz w:val="23"/>
                <w:szCs w:val="23"/>
              </w:rPr>
              <w:t>准</w:t>
            </w:r>
            <w:r>
              <w:rPr>
                <w:rFonts w:hint="eastAsia" w:ascii="仿宋" w:hAnsi="仿宋" w:eastAsia="仿宋" w:cs="仿宋"/>
                <w:color w:val="auto"/>
                <w:spacing w:val="2"/>
                <w:sz w:val="23"/>
                <w:szCs w:val="23"/>
              </w:rPr>
              <w:t>备</w:t>
            </w:r>
          </w:p>
        </w:tc>
        <w:tc>
          <w:tcPr>
            <w:tcW w:w="1718" w:type="dxa"/>
            <w:vAlign w:val="top"/>
          </w:tcPr>
          <w:p>
            <w:pPr>
              <w:spacing w:before="96" w:line="259" w:lineRule="auto"/>
              <w:ind w:left="145" w:right="139" w:firstLine="8"/>
              <w:rPr>
                <w:rFonts w:hint="eastAsia" w:ascii="仿宋" w:hAnsi="仿宋" w:eastAsia="仿宋" w:cs="仿宋"/>
                <w:color w:val="auto"/>
                <w:sz w:val="23"/>
                <w:szCs w:val="23"/>
              </w:rPr>
            </w:pPr>
            <w:r>
              <w:rPr>
                <w:rFonts w:hint="eastAsia" w:ascii="仿宋" w:hAnsi="仿宋" w:eastAsia="仿宋" w:cs="仿宋"/>
                <w:color w:val="auto"/>
                <w:spacing w:val="-12"/>
                <w:sz w:val="23"/>
                <w:szCs w:val="23"/>
              </w:rPr>
              <w:t>安</w:t>
            </w:r>
            <w:r>
              <w:rPr>
                <w:rFonts w:hint="eastAsia" w:ascii="仿宋" w:hAnsi="仿宋" w:eastAsia="仿宋" w:cs="仿宋"/>
                <w:color w:val="auto"/>
                <w:spacing w:val="-9"/>
                <w:sz w:val="23"/>
                <w:szCs w:val="23"/>
              </w:rPr>
              <w:t>全健康环</w:t>
            </w:r>
            <w:r>
              <w:rPr>
                <w:rFonts w:hint="eastAsia" w:ascii="仿宋" w:hAnsi="仿宋" w:eastAsia="仿宋" w:cs="仿宋"/>
                <w:color w:val="auto"/>
                <w:spacing w:val="3"/>
                <w:sz w:val="23"/>
                <w:szCs w:val="23"/>
              </w:rPr>
              <w:t>保</w:t>
            </w:r>
          </w:p>
        </w:tc>
        <w:tc>
          <w:tcPr>
            <w:tcW w:w="2506" w:type="dxa"/>
            <w:vAlign w:val="top"/>
          </w:tcPr>
          <w:p>
            <w:pPr>
              <w:spacing w:before="96" w:line="259" w:lineRule="auto"/>
              <w:ind w:left="160" w:right="137"/>
              <w:rPr>
                <w:rFonts w:hint="eastAsia" w:ascii="仿宋" w:hAnsi="仿宋" w:eastAsia="仿宋" w:cs="仿宋"/>
                <w:color w:val="auto"/>
                <w:sz w:val="23"/>
                <w:szCs w:val="23"/>
              </w:rPr>
            </w:pPr>
            <w:r>
              <w:rPr>
                <w:rFonts w:hint="eastAsia" w:ascii="仿宋" w:hAnsi="仿宋" w:eastAsia="仿宋" w:cs="仿宋"/>
                <w:color w:val="auto"/>
                <w:spacing w:val="4"/>
                <w:sz w:val="23"/>
                <w:szCs w:val="23"/>
              </w:rPr>
              <w:t>实</w:t>
            </w:r>
            <w:r>
              <w:rPr>
                <w:rFonts w:hint="eastAsia" w:ascii="仿宋" w:hAnsi="仿宋" w:eastAsia="仿宋" w:cs="仿宋"/>
                <w:color w:val="auto"/>
                <w:spacing w:val="2"/>
                <w:sz w:val="23"/>
                <w:szCs w:val="23"/>
              </w:rPr>
              <w:t>验室</w:t>
            </w:r>
            <w:r>
              <w:rPr>
                <w:rFonts w:hint="eastAsia" w:ascii="仿宋" w:hAnsi="仿宋" w:eastAsia="仿宋" w:cs="仿宋"/>
                <w:color w:val="auto"/>
                <w:sz w:val="23"/>
                <w:szCs w:val="23"/>
              </w:rPr>
              <w:t>HSE</w:t>
            </w:r>
            <w:r>
              <w:rPr>
                <w:rFonts w:hint="eastAsia" w:ascii="仿宋" w:hAnsi="仿宋" w:eastAsia="仿宋" w:cs="仿宋"/>
                <w:color w:val="auto"/>
                <w:spacing w:val="2"/>
                <w:sz w:val="23"/>
                <w:szCs w:val="23"/>
              </w:rPr>
              <w:t>、防护用品</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穿戴</w:t>
            </w:r>
            <w:r>
              <w:rPr>
                <w:rFonts w:hint="eastAsia" w:ascii="仿宋" w:hAnsi="仿宋" w:eastAsia="仿宋" w:cs="仿宋"/>
                <w:color w:val="auto"/>
                <w:spacing w:val="2"/>
                <w:sz w:val="23"/>
                <w:szCs w:val="23"/>
              </w:rPr>
              <w:t>等</w:t>
            </w:r>
          </w:p>
        </w:tc>
        <w:tc>
          <w:tcPr>
            <w:tcW w:w="1068" w:type="dxa"/>
            <w:vMerge w:val="restart"/>
            <w:tcBorders>
              <w:bottom w:val="nil"/>
            </w:tcBorders>
            <w:vAlign w:val="top"/>
          </w:tcPr>
          <w:p>
            <w:pPr>
              <w:spacing w:line="317"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line="317" w:lineRule="auto"/>
              <w:rPr>
                <w:rFonts w:hint="eastAsia" w:ascii="仿宋" w:hAnsi="仿宋" w:eastAsia="仿宋" w:cs="仿宋"/>
                <w:color w:val="auto"/>
                <w:sz w:val="21"/>
              </w:rPr>
            </w:pPr>
          </w:p>
          <w:p>
            <w:pPr>
              <w:spacing w:before="74" w:line="192" w:lineRule="auto"/>
              <w:ind w:left="373"/>
              <w:rPr>
                <w:rFonts w:hint="default" w:ascii="仿宋" w:hAnsi="仿宋" w:eastAsia="仿宋" w:cs="仿宋"/>
                <w:color w:val="auto"/>
                <w:sz w:val="23"/>
                <w:szCs w:val="23"/>
                <w:lang w:val="en-US" w:eastAsia="zh-CN"/>
              </w:rPr>
            </w:pPr>
            <w:r>
              <w:rPr>
                <w:rFonts w:hint="eastAsia" w:ascii="仿宋" w:hAnsi="仿宋" w:eastAsia="仿宋" w:cs="仿宋"/>
                <w:color w:val="auto"/>
                <w:spacing w:val="3"/>
                <w:sz w:val="23"/>
                <w:szCs w:val="23"/>
                <w:lang w:val="en-US" w:eastAsia="zh-CN"/>
              </w:rPr>
              <w:t>6~10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2"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253" w:line="226" w:lineRule="auto"/>
              <w:ind w:left="150"/>
              <w:rPr>
                <w:rFonts w:hint="eastAsia" w:ascii="仿宋" w:hAnsi="仿宋" w:eastAsia="仿宋" w:cs="仿宋"/>
                <w:color w:val="auto"/>
                <w:sz w:val="23"/>
                <w:szCs w:val="23"/>
              </w:rPr>
            </w:pPr>
            <w:r>
              <w:rPr>
                <w:rFonts w:hint="eastAsia" w:ascii="仿宋" w:hAnsi="仿宋" w:eastAsia="仿宋" w:cs="仿宋"/>
                <w:color w:val="auto"/>
                <w:spacing w:val="7"/>
                <w:sz w:val="23"/>
                <w:szCs w:val="23"/>
              </w:rPr>
              <w:t>知识储</w:t>
            </w:r>
            <w:r>
              <w:rPr>
                <w:rFonts w:hint="eastAsia" w:ascii="仿宋" w:hAnsi="仿宋" w:eastAsia="仿宋" w:cs="仿宋"/>
                <w:color w:val="auto"/>
                <w:spacing w:val="6"/>
                <w:sz w:val="23"/>
                <w:szCs w:val="23"/>
              </w:rPr>
              <w:t>备</w:t>
            </w:r>
          </w:p>
        </w:tc>
        <w:tc>
          <w:tcPr>
            <w:tcW w:w="2506" w:type="dxa"/>
            <w:vAlign w:val="top"/>
          </w:tcPr>
          <w:p>
            <w:pPr>
              <w:spacing w:before="96" w:line="259" w:lineRule="auto"/>
              <w:ind w:left="151" w:right="202" w:firstLine="10"/>
              <w:rPr>
                <w:rFonts w:hint="eastAsia" w:ascii="仿宋" w:hAnsi="仿宋" w:eastAsia="仿宋" w:cs="仿宋"/>
                <w:color w:val="auto"/>
                <w:sz w:val="23"/>
                <w:szCs w:val="23"/>
              </w:rPr>
            </w:pPr>
            <w:r>
              <w:rPr>
                <w:rFonts w:hint="eastAsia" w:ascii="仿宋" w:hAnsi="仿宋" w:eastAsia="仿宋" w:cs="仿宋"/>
                <w:color w:val="auto"/>
                <w:spacing w:val="11"/>
                <w:sz w:val="23"/>
                <w:szCs w:val="23"/>
              </w:rPr>
              <w:t>与</w:t>
            </w:r>
            <w:r>
              <w:rPr>
                <w:rFonts w:hint="eastAsia" w:ascii="仿宋" w:hAnsi="仿宋" w:eastAsia="仿宋" w:cs="仿宋"/>
                <w:color w:val="auto"/>
                <w:spacing w:val="7"/>
                <w:sz w:val="23"/>
                <w:szCs w:val="23"/>
              </w:rPr>
              <w:t>本项目相关的基础</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理</w:t>
            </w:r>
            <w:r>
              <w:rPr>
                <w:rFonts w:hint="eastAsia" w:ascii="仿宋" w:hAnsi="仿宋" w:eastAsia="仿宋" w:cs="仿宋"/>
                <w:color w:val="auto"/>
                <w:spacing w:val="7"/>
                <w:sz w:val="23"/>
                <w:szCs w:val="23"/>
              </w:rPr>
              <w:t>论和知识</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4" w:hRule="atLeast"/>
        </w:trPr>
        <w:tc>
          <w:tcPr>
            <w:tcW w:w="810" w:type="dxa"/>
            <w:vMerge w:val="continue"/>
            <w:tcBorders>
              <w:top w:val="nil"/>
            </w:tcBorders>
            <w:vAlign w:val="top"/>
          </w:tcPr>
          <w:p>
            <w:pPr>
              <w:rPr>
                <w:rFonts w:hint="eastAsia" w:ascii="仿宋" w:hAnsi="仿宋" w:eastAsia="仿宋" w:cs="仿宋"/>
                <w:color w:val="auto"/>
                <w:sz w:val="21"/>
              </w:rPr>
            </w:pPr>
          </w:p>
        </w:tc>
        <w:tc>
          <w:tcPr>
            <w:tcW w:w="1275" w:type="dxa"/>
            <w:vMerge w:val="continue"/>
            <w:tcBorders>
              <w:top w:val="nil"/>
            </w:tcBorders>
            <w:vAlign w:val="top"/>
          </w:tcPr>
          <w:p>
            <w:pPr>
              <w:rPr>
                <w:rFonts w:hint="eastAsia" w:ascii="仿宋" w:hAnsi="仿宋" w:eastAsia="仿宋" w:cs="仿宋"/>
                <w:color w:val="auto"/>
                <w:sz w:val="21"/>
              </w:rPr>
            </w:pPr>
          </w:p>
        </w:tc>
        <w:tc>
          <w:tcPr>
            <w:tcW w:w="821" w:type="dxa"/>
            <w:vMerge w:val="continue"/>
            <w:tcBorders>
              <w:top w:val="nil"/>
            </w:tcBorders>
            <w:vAlign w:val="top"/>
          </w:tcPr>
          <w:p>
            <w:pPr>
              <w:rPr>
                <w:rFonts w:hint="eastAsia" w:ascii="仿宋" w:hAnsi="仿宋" w:eastAsia="仿宋" w:cs="仿宋"/>
                <w:color w:val="auto"/>
                <w:sz w:val="21"/>
              </w:rPr>
            </w:pPr>
          </w:p>
        </w:tc>
        <w:tc>
          <w:tcPr>
            <w:tcW w:w="1718" w:type="dxa"/>
            <w:vAlign w:val="top"/>
          </w:tcPr>
          <w:p>
            <w:pPr>
              <w:spacing w:before="255" w:line="224" w:lineRule="auto"/>
              <w:ind w:left="161"/>
              <w:rPr>
                <w:rFonts w:hint="eastAsia" w:ascii="仿宋" w:hAnsi="仿宋" w:eastAsia="仿宋" w:cs="仿宋"/>
                <w:color w:val="auto"/>
                <w:sz w:val="23"/>
                <w:szCs w:val="23"/>
              </w:rPr>
            </w:pPr>
            <w:r>
              <w:rPr>
                <w:rFonts w:hint="eastAsia" w:ascii="仿宋" w:hAnsi="仿宋" w:eastAsia="仿宋" w:cs="仿宋"/>
                <w:color w:val="auto"/>
                <w:spacing w:val="5"/>
                <w:sz w:val="23"/>
                <w:szCs w:val="23"/>
              </w:rPr>
              <w:t>药</w:t>
            </w:r>
            <w:r>
              <w:rPr>
                <w:rFonts w:hint="eastAsia" w:ascii="仿宋" w:hAnsi="仿宋" w:eastAsia="仿宋" w:cs="仿宋"/>
                <w:color w:val="auto"/>
                <w:spacing w:val="4"/>
                <w:sz w:val="23"/>
                <w:szCs w:val="23"/>
              </w:rPr>
              <w:t>品称量</w:t>
            </w:r>
          </w:p>
        </w:tc>
        <w:tc>
          <w:tcPr>
            <w:tcW w:w="2506" w:type="dxa"/>
            <w:vAlign w:val="top"/>
          </w:tcPr>
          <w:p>
            <w:pPr>
              <w:spacing w:before="98" w:line="259" w:lineRule="auto"/>
              <w:ind w:left="152" w:right="66" w:hanging="6"/>
              <w:rPr>
                <w:rFonts w:hint="eastAsia" w:ascii="仿宋" w:hAnsi="仿宋" w:eastAsia="仿宋" w:cs="仿宋"/>
                <w:color w:val="auto"/>
                <w:sz w:val="23"/>
                <w:szCs w:val="23"/>
              </w:rPr>
            </w:pPr>
            <w:r>
              <w:rPr>
                <w:rFonts w:hint="eastAsia" w:ascii="仿宋" w:hAnsi="仿宋" w:eastAsia="仿宋" w:cs="仿宋"/>
                <w:color w:val="auto"/>
                <w:spacing w:val="-2"/>
                <w:sz w:val="23"/>
                <w:szCs w:val="23"/>
              </w:rPr>
              <w:t>试剂</w:t>
            </w:r>
            <w:r>
              <w:rPr>
                <w:rFonts w:hint="eastAsia" w:ascii="仿宋" w:hAnsi="仿宋" w:eastAsia="仿宋" w:cs="仿宋"/>
                <w:color w:val="auto"/>
                <w:spacing w:val="-1"/>
                <w:sz w:val="23"/>
                <w:szCs w:val="23"/>
              </w:rPr>
              <w:t>选择、量具使用、</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准确称量等</w:t>
            </w:r>
          </w:p>
        </w:tc>
        <w:tc>
          <w:tcPr>
            <w:tcW w:w="1068" w:type="dxa"/>
            <w:vMerge w:val="continue"/>
            <w:tcBorders>
              <w:top w:val="nil"/>
            </w:tcBorders>
            <w:vAlign w:val="top"/>
          </w:tcPr>
          <w:p>
            <w:pPr>
              <w:rPr>
                <w:rFonts w:hint="eastAsia" w:ascii="仿宋" w:hAnsi="仿宋" w:eastAsia="仿宋" w:cs="仿宋"/>
                <w:color w:val="auto"/>
                <w:sz w:val="21"/>
              </w:rPr>
            </w:pPr>
          </w:p>
        </w:tc>
      </w:tr>
    </w:tbl>
    <w:p>
      <w:pPr>
        <w:rPr>
          <w:rFonts w:hint="eastAsia" w:ascii="仿宋" w:hAnsi="仿宋" w:eastAsia="仿宋" w:cs="仿宋"/>
          <w:color w:val="auto"/>
          <w:sz w:val="21"/>
        </w:rPr>
      </w:pPr>
    </w:p>
    <w:p>
      <w:pPr>
        <w:rPr>
          <w:rFonts w:hint="eastAsia" w:ascii="仿宋" w:hAnsi="仿宋" w:eastAsia="仿宋" w:cs="仿宋"/>
          <w:color w:val="auto"/>
        </w:rPr>
        <w:sectPr>
          <w:pgSz w:w="11906" w:h="16839"/>
          <w:pgMar w:top="1431" w:right="1731" w:bottom="400" w:left="1785" w:header="0" w:footer="0" w:gutter="0"/>
          <w:cols w:space="720" w:num="1"/>
        </w:sectPr>
      </w:pPr>
    </w:p>
    <w:p>
      <w:pPr>
        <w:spacing w:line="91" w:lineRule="auto"/>
        <w:rPr>
          <w:rFonts w:hint="eastAsia" w:ascii="仿宋" w:hAnsi="仿宋" w:eastAsia="仿宋" w:cs="仿宋"/>
          <w:color w:val="auto"/>
          <w:sz w:val="2"/>
        </w:rPr>
      </w:pPr>
    </w:p>
    <w:tbl>
      <w:tblPr>
        <w:tblStyle w:val="9"/>
        <w:tblW w:w="8198"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1275"/>
        <w:gridCol w:w="821"/>
        <w:gridCol w:w="1718"/>
        <w:gridCol w:w="2506"/>
        <w:gridCol w:w="10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7" w:hRule="atLeast"/>
        </w:trPr>
        <w:tc>
          <w:tcPr>
            <w:tcW w:w="810"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模块</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编号</w:t>
            </w:r>
          </w:p>
        </w:tc>
        <w:tc>
          <w:tcPr>
            <w:tcW w:w="1275"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项目名称</w:t>
            </w:r>
          </w:p>
        </w:tc>
        <w:tc>
          <w:tcPr>
            <w:tcW w:w="821"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内容</w:t>
            </w:r>
          </w:p>
        </w:tc>
        <w:tc>
          <w:tcPr>
            <w:tcW w:w="1718"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评分项</w:t>
            </w:r>
          </w:p>
        </w:tc>
        <w:tc>
          <w:tcPr>
            <w:tcW w:w="2506"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评分指标</w:t>
            </w:r>
          </w:p>
        </w:tc>
        <w:tc>
          <w:tcPr>
            <w:tcW w:w="1068" w:type="dxa"/>
            <w:vAlign w:val="top"/>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分数</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10" w:type="dxa"/>
            <w:vMerge w:val="restart"/>
            <w:tcBorders>
              <w:bottom w:val="nil"/>
            </w:tcBorders>
            <w:vAlign w:val="top"/>
          </w:tcPr>
          <w:p>
            <w:pPr>
              <w:rPr>
                <w:rFonts w:hint="eastAsia" w:ascii="仿宋" w:hAnsi="仿宋" w:eastAsia="仿宋" w:cs="仿宋"/>
                <w:color w:val="auto"/>
                <w:sz w:val="21"/>
              </w:rPr>
            </w:pPr>
          </w:p>
        </w:tc>
        <w:tc>
          <w:tcPr>
            <w:tcW w:w="1275" w:type="dxa"/>
            <w:vMerge w:val="restart"/>
            <w:tcBorders>
              <w:bottom w:val="nil"/>
            </w:tcBorders>
            <w:vAlign w:val="top"/>
          </w:tcPr>
          <w:p>
            <w:pPr>
              <w:rPr>
                <w:rFonts w:hint="eastAsia" w:ascii="仿宋" w:hAnsi="仿宋" w:eastAsia="仿宋" w:cs="仿宋"/>
                <w:color w:val="auto"/>
                <w:sz w:val="21"/>
              </w:rPr>
            </w:pPr>
          </w:p>
        </w:tc>
        <w:tc>
          <w:tcPr>
            <w:tcW w:w="821" w:type="dxa"/>
            <w:vAlign w:val="top"/>
          </w:tcPr>
          <w:p>
            <w:pPr>
              <w:rPr>
                <w:rFonts w:hint="eastAsia" w:ascii="仿宋" w:hAnsi="仿宋" w:eastAsia="仿宋" w:cs="仿宋"/>
                <w:color w:val="auto"/>
                <w:sz w:val="21"/>
              </w:rPr>
            </w:pPr>
          </w:p>
        </w:tc>
        <w:tc>
          <w:tcPr>
            <w:tcW w:w="1718" w:type="dxa"/>
            <w:vAlign w:val="top"/>
          </w:tcPr>
          <w:p>
            <w:pPr>
              <w:spacing w:before="251" w:line="224" w:lineRule="auto"/>
              <w:ind w:left="157"/>
              <w:rPr>
                <w:rFonts w:hint="eastAsia" w:ascii="仿宋" w:hAnsi="仿宋" w:eastAsia="仿宋" w:cs="仿宋"/>
                <w:color w:val="auto"/>
                <w:sz w:val="23"/>
                <w:szCs w:val="23"/>
              </w:rPr>
            </w:pPr>
            <w:r>
              <w:rPr>
                <w:rFonts w:hint="eastAsia" w:ascii="仿宋" w:hAnsi="仿宋" w:eastAsia="仿宋" w:cs="仿宋"/>
                <w:color w:val="auto"/>
                <w:spacing w:val="6"/>
                <w:sz w:val="23"/>
                <w:szCs w:val="23"/>
              </w:rPr>
              <w:t>溶</w:t>
            </w:r>
            <w:r>
              <w:rPr>
                <w:rFonts w:hint="eastAsia" w:ascii="仿宋" w:hAnsi="仿宋" w:eastAsia="仿宋" w:cs="仿宋"/>
                <w:color w:val="auto"/>
                <w:spacing w:val="5"/>
                <w:sz w:val="23"/>
                <w:szCs w:val="23"/>
              </w:rPr>
              <w:t>液配制</w:t>
            </w:r>
          </w:p>
        </w:tc>
        <w:tc>
          <w:tcPr>
            <w:tcW w:w="2506" w:type="dxa"/>
            <w:vAlign w:val="top"/>
          </w:tcPr>
          <w:p>
            <w:pPr>
              <w:spacing w:before="95" w:line="260" w:lineRule="auto"/>
              <w:ind w:left="155" w:right="66" w:hanging="3"/>
              <w:rPr>
                <w:rFonts w:hint="eastAsia" w:ascii="仿宋" w:hAnsi="仿宋" w:eastAsia="仿宋" w:cs="仿宋"/>
                <w:color w:val="auto"/>
                <w:sz w:val="23"/>
                <w:szCs w:val="23"/>
              </w:rPr>
            </w:pPr>
            <w:r>
              <w:rPr>
                <w:rFonts w:hint="eastAsia" w:ascii="仿宋" w:hAnsi="仿宋" w:eastAsia="仿宋" w:cs="仿宋"/>
                <w:color w:val="auto"/>
                <w:spacing w:val="-2"/>
                <w:sz w:val="23"/>
                <w:szCs w:val="23"/>
              </w:rPr>
              <w:t>方案设计、器皿标</w:t>
            </w:r>
            <w:r>
              <w:rPr>
                <w:rFonts w:hint="eastAsia" w:ascii="仿宋" w:hAnsi="仿宋" w:eastAsia="仿宋" w:cs="仿宋"/>
                <w:color w:val="auto"/>
                <w:spacing w:val="-1"/>
                <w:sz w:val="23"/>
                <w:szCs w:val="23"/>
              </w:rPr>
              <w:t>识、</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规</w:t>
            </w:r>
            <w:r>
              <w:rPr>
                <w:rFonts w:hint="eastAsia" w:ascii="仿宋" w:hAnsi="仿宋" w:eastAsia="仿宋" w:cs="仿宋"/>
                <w:color w:val="auto"/>
                <w:spacing w:val="6"/>
                <w:sz w:val="23"/>
                <w:szCs w:val="23"/>
              </w:rPr>
              <w:t>范操作等</w:t>
            </w:r>
          </w:p>
        </w:tc>
        <w:tc>
          <w:tcPr>
            <w:tcW w:w="1068" w:type="dxa"/>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78"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restart"/>
            <w:tcBorders>
              <w:bottom w:val="nil"/>
            </w:tcBorders>
            <w:vAlign w:val="top"/>
          </w:tcPr>
          <w:p>
            <w:pPr>
              <w:spacing w:line="265" w:lineRule="auto"/>
              <w:rPr>
                <w:rFonts w:hint="eastAsia" w:ascii="仿宋" w:hAnsi="仿宋" w:eastAsia="仿宋" w:cs="仿宋"/>
                <w:color w:val="auto"/>
                <w:sz w:val="21"/>
              </w:rPr>
            </w:pPr>
          </w:p>
          <w:p>
            <w:pPr>
              <w:spacing w:line="265"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line="266" w:lineRule="auto"/>
              <w:rPr>
                <w:rFonts w:hint="eastAsia" w:ascii="仿宋" w:hAnsi="仿宋" w:eastAsia="仿宋" w:cs="仿宋"/>
                <w:color w:val="auto"/>
                <w:sz w:val="21"/>
              </w:rPr>
            </w:pPr>
          </w:p>
          <w:p>
            <w:pPr>
              <w:spacing w:before="75" w:line="312" w:lineRule="exact"/>
              <w:ind w:left="189"/>
              <w:rPr>
                <w:rFonts w:hint="eastAsia" w:ascii="仿宋" w:hAnsi="仿宋" w:eastAsia="仿宋" w:cs="仿宋"/>
                <w:color w:val="auto"/>
                <w:sz w:val="23"/>
                <w:szCs w:val="23"/>
              </w:rPr>
            </w:pPr>
            <w:r>
              <w:rPr>
                <w:rFonts w:hint="eastAsia" w:ascii="仿宋" w:hAnsi="仿宋" w:eastAsia="仿宋" w:cs="仿宋"/>
                <w:color w:val="auto"/>
                <w:spacing w:val="-1"/>
                <w:position w:val="5"/>
                <w:sz w:val="23"/>
                <w:szCs w:val="23"/>
              </w:rPr>
              <w:t>实验</w:t>
            </w:r>
          </w:p>
          <w:p>
            <w:pPr>
              <w:spacing w:before="1" w:line="222" w:lineRule="auto"/>
              <w:ind w:left="179"/>
              <w:rPr>
                <w:rFonts w:hint="eastAsia" w:ascii="仿宋" w:hAnsi="仿宋" w:eastAsia="仿宋" w:cs="仿宋"/>
                <w:color w:val="auto"/>
                <w:sz w:val="23"/>
                <w:szCs w:val="23"/>
              </w:rPr>
            </w:pPr>
            <w:r>
              <w:rPr>
                <w:rFonts w:hint="eastAsia" w:ascii="仿宋" w:hAnsi="仿宋" w:eastAsia="仿宋" w:cs="仿宋"/>
                <w:color w:val="auto"/>
                <w:spacing w:val="4"/>
                <w:sz w:val="23"/>
                <w:szCs w:val="23"/>
              </w:rPr>
              <w:t>操</w:t>
            </w:r>
            <w:r>
              <w:rPr>
                <w:rFonts w:hint="eastAsia" w:ascii="仿宋" w:hAnsi="仿宋" w:eastAsia="仿宋" w:cs="仿宋"/>
                <w:color w:val="auto"/>
                <w:spacing w:val="3"/>
                <w:sz w:val="23"/>
                <w:szCs w:val="23"/>
              </w:rPr>
              <w:t>作</w:t>
            </w:r>
          </w:p>
        </w:tc>
        <w:tc>
          <w:tcPr>
            <w:tcW w:w="1718" w:type="dxa"/>
            <w:vAlign w:val="top"/>
          </w:tcPr>
          <w:p>
            <w:pPr>
              <w:spacing w:line="320" w:lineRule="auto"/>
              <w:rPr>
                <w:rFonts w:hint="eastAsia" w:ascii="仿宋" w:hAnsi="仿宋" w:eastAsia="仿宋" w:cs="仿宋"/>
                <w:color w:val="auto"/>
                <w:sz w:val="21"/>
              </w:rPr>
            </w:pPr>
          </w:p>
          <w:p>
            <w:pPr>
              <w:spacing w:line="321" w:lineRule="auto"/>
              <w:rPr>
                <w:rFonts w:hint="eastAsia" w:ascii="仿宋" w:hAnsi="仿宋" w:eastAsia="仿宋" w:cs="仿宋"/>
                <w:color w:val="auto"/>
                <w:sz w:val="21"/>
              </w:rPr>
            </w:pPr>
          </w:p>
          <w:p>
            <w:pPr>
              <w:spacing w:before="75" w:line="224" w:lineRule="auto"/>
              <w:ind w:left="147"/>
              <w:rPr>
                <w:rFonts w:hint="eastAsia" w:ascii="仿宋" w:hAnsi="仿宋" w:eastAsia="仿宋" w:cs="仿宋"/>
                <w:color w:val="auto"/>
                <w:sz w:val="23"/>
                <w:szCs w:val="23"/>
              </w:rPr>
            </w:pPr>
            <w:r>
              <w:rPr>
                <w:rFonts w:hint="eastAsia" w:ascii="仿宋" w:hAnsi="仿宋" w:eastAsia="仿宋" w:cs="仿宋"/>
                <w:color w:val="auto"/>
                <w:spacing w:val="9"/>
                <w:sz w:val="23"/>
                <w:szCs w:val="23"/>
              </w:rPr>
              <w:t>产</w:t>
            </w:r>
            <w:r>
              <w:rPr>
                <w:rFonts w:hint="eastAsia" w:ascii="仿宋" w:hAnsi="仿宋" w:eastAsia="仿宋" w:cs="仿宋"/>
                <w:color w:val="auto"/>
                <w:spacing w:val="7"/>
                <w:sz w:val="23"/>
                <w:szCs w:val="23"/>
              </w:rPr>
              <w:t>品制备</w:t>
            </w:r>
          </w:p>
        </w:tc>
        <w:tc>
          <w:tcPr>
            <w:tcW w:w="2506" w:type="dxa"/>
            <w:vAlign w:val="top"/>
          </w:tcPr>
          <w:p>
            <w:pPr>
              <w:spacing w:before="95" w:line="254" w:lineRule="auto"/>
              <w:ind w:left="147" w:right="66" w:firstLine="7"/>
              <w:rPr>
                <w:rFonts w:hint="eastAsia" w:ascii="仿宋" w:hAnsi="仿宋" w:eastAsia="仿宋" w:cs="仿宋"/>
                <w:color w:val="auto"/>
                <w:sz w:val="23"/>
                <w:szCs w:val="23"/>
              </w:rPr>
            </w:pPr>
            <w:r>
              <w:rPr>
                <w:rFonts w:hint="eastAsia" w:ascii="仿宋" w:hAnsi="仿宋" w:eastAsia="仿宋" w:cs="仿宋"/>
                <w:color w:val="auto"/>
                <w:spacing w:val="-3"/>
                <w:sz w:val="23"/>
                <w:szCs w:val="23"/>
              </w:rPr>
              <w:t>原</w:t>
            </w:r>
            <w:r>
              <w:rPr>
                <w:rFonts w:hint="eastAsia" w:ascii="仿宋" w:hAnsi="仿宋" w:eastAsia="仿宋" w:cs="仿宋"/>
                <w:color w:val="auto"/>
                <w:spacing w:val="-2"/>
                <w:sz w:val="23"/>
                <w:szCs w:val="23"/>
              </w:rPr>
              <w:t>料处理、添加方式、</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水</w:t>
            </w:r>
            <w:r>
              <w:rPr>
                <w:rFonts w:hint="eastAsia" w:ascii="仿宋" w:hAnsi="仿宋" w:eastAsia="仿宋" w:cs="仿宋"/>
                <w:color w:val="auto"/>
                <w:spacing w:val="3"/>
                <w:sz w:val="23"/>
                <w:szCs w:val="23"/>
              </w:rPr>
              <w:t>浴/蒸汽浴操作、酸</w:t>
            </w:r>
            <w:r>
              <w:rPr>
                <w:rFonts w:hint="eastAsia" w:ascii="仿宋" w:hAnsi="仿宋" w:eastAsia="仿宋" w:cs="仿宋"/>
                <w:color w:val="auto"/>
                <w:sz w:val="23"/>
                <w:szCs w:val="23"/>
              </w:rPr>
              <w:t xml:space="preserve"> </w:t>
            </w:r>
            <w:r>
              <w:rPr>
                <w:rFonts w:hint="eastAsia" w:ascii="仿宋" w:hAnsi="仿宋" w:eastAsia="仿宋" w:cs="仿宋"/>
                <w:color w:val="auto"/>
                <w:spacing w:val="21"/>
                <w:sz w:val="23"/>
                <w:szCs w:val="23"/>
              </w:rPr>
              <w:t>度</w:t>
            </w:r>
            <w:r>
              <w:rPr>
                <w:rFonts w:hint="eastAsia" w:ascii="仿宋" w:hAnsi="仿宋" w:eastAsia="仿宋" w:cs="仿宋"/>
                <w:color w:val="auto"/>
                <w:spacing w:val="18"/>
                <w:sz w:val="23"/>
                <w:szCs w:val="23"/>
              </w:rPr>
              <w:t>控制、过滤操作、</w:t>
            </w:r>
            <w:r>
              <w:rPr>
                <w:rFonts w:hint="eastAsia" w:ascii="仿宋" w:hAnsi="仿宋" w:eastAsia="仿宋" w:cs="仿宋"/>
                <w:color w:val="auto"/>
                <w:sz w:val="23"/>
                <w:szCs w:val="23"/>
              </w:rPr>
              <w:t xml:space="preserve"> </w:t>
            </w:r>
            <w:r>
              <w:rPr>
                <w:rFonts w:hint="eastAsia" w:ascii="仿宋" w:hAnsi="仿宋" w:eastAsia="仿宋" w:cs="仿宋"/>
                <w:color w:val="auto"/>
                <w:spacing w:val="18"/>
                <w:sz w:val="23"/>
                <w:szCs w:val="23"/>
              </w:rPr>
              <w:t>溶</w:t>
            </w:r>
            <w:r>
              <w:rPr>
                <w:rFonts w:hint="eastAsia" w:ascii="仿宋" w:hAnsi="仿宋" w:eastAsia="仿宋" w:cs="仿宋"/>
                <w:color w:val="auto"/>
                <w:spacing w:val="16"/>
                <w:sz w:val="23"/>
                <w:szCs w:val="23"/>
              </w:rPr>
              <w:t>液复配、结晶操作</w:t>
            </w:r>
            <w:r>
              <w:rPr>
                <w:rFonts w:hint="eastAsia" w:ascii="仿宋" w:hAnsi="仿宋" w:eastAsia="仿宋" w:cs="仿宋"/>
                <w:color w:val="auto"/>
                <w:sz w:val="23"/>
                <w:szCs w:val="23"/>
              </w:rPr>
              <w:t xml:space="preserve"> </w:t>
            </w:r>
            <w:r>
              <w:rPr>
                <w:rFonts w:hint="eastAsia" w:ascii="仿宋" w:hAnsi="仿宋" w:eastAsia="仿宋" w:cs="仿宋"/>
                <w:color w:val="auto"/>
                <w:spacing w:val="1"/>
                <w:sz w:val="23"/>
                <w:szCs w:val="23"/>
              </w:rPr>
              <w:t>等</w:t>
            </w:r>
          </w:p>
        </w:tc>
        <w:tc>
          <w:tcPr>
            <w:tcW w:w="1068" w:type="dxa"/>
            <w:vMerge w:val="restart"/>
            <w:tcBorders>
              <w:bottom w:val="nil"/>
            </w:tcBorders>
            <w:vAlign w:val="top"/>
          </w:tcPr>
          <w:p>
            <w:pPr>
              <w:spacing w:line="256"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before="75" w:line="192" w:lineRule="auto"/>
              <w:ind w:left="196"/>
              <w:rPr>
                <w:rFonts w:hint="default" w:ascii="仿宋" w:hAnsi="仿宋" w:eastAsia="仿宋" w:cs="仿宋"/>
                <w:color w:val="auto"/>
                <w:sz w:val="23"/>
                <w:szCs w:val="23"/>
                <w:lang w:val="en-US" w:eastAsia="zh-CN"/>
              </w:rPr>
            </w:pPr>
            <w:r>
              <w:rPr>
                <w:rFonts w:hint="eastAsia" w:ascii="仿宋" w:hAnsi="仿宋" w:eastAsia="仿宋" w:cs="仿宋"/>
                <w:color w:val="auto"/>
                <w:spacing w:val="-20"/>
                <w:sz w:val="23"/>
                <w:szCs w:val="23"/>
              </w:rPr>
              <w:t>1</w:t>
            </w:r>
            <w:r>
              <w:rPr>
                <w:rFonts w:hint="eastAsia" w:ascii="仿宋" w:hAnsi="仿宋" w:eastAsia="仿宋" w:cs="仿宋"/>
                <w:color w:val="auto"/>
                <w:spacing w:val="-15"/>
                <w:sz w:val="23"/>
                <w:szCs w:val="23"/>
                <w:lang w:val="en-US" w:eastAsia="zh-CN"/>
              </w:rPr>
              <w:t>6</w:t>
            </w:r>
            <w:r>
              <w:rPr>
                <w:rFonts w:hint="eastAsia" w:ascii="仿宋" w:hAnsi="仿宋" w:eastAsia="仿宋" w:cs="仿宋"/>
                <w:color w:val="auto"/>
                <w:spacing w:val="-15"/>
                <w:sz w:val="23"/>
                <w:szCs w:val="23"/>
              </w:rPr>
              <w:t xml:space="preserve"> ~ </w:t>
            </w:r>
            <w:r>
              <w:rPr>
                <w:rFonts w:hint="eastAsia" w:ascii="仿宋" w:hAnsi="仿宋" w:eastAsia="仿宋" w:cs="仿宋"/>
                <w:color w:val="auto"/>
                <w:spacing w:val="-15"/>
                <w:sz w:val="23"/>
                <w:szCs w:val="23"/>
                <w:lang w:val="en-US" w:eastAsia="zh-CN"/>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97" w:line="259" w:lineRule="auto"/>
              <w:ind w:left="147" w:right="139"/>
              <w:rPr>
                <w:rFonts w:hint="eastAsia" w:ascii="仿宋" w:hAnsi="仿宋" w:eastAsia="仿宋" w:cs="仿宋"/>
                <w:color w:val="auto"/>
                <w:sz w:val="23"/>
                <w:szCs w:val="23"/>
              </w:rPr>
            </w:pPr>
            <w:r>
              <w:rPr>
                <w:rFonts w:hint="eastAsia" w:ascii="仿宋" w:hAnsi="仿宋" w:eastAsia="仿宋" w:cs="仿宋"/>
                <w:color w:val="auto"/>
                <w:spacing w:val="-25"/>
                <w:sz w:val="23"/>
                <w:szCs w:val="23"/>
              </w:rPr>
              <w:t>产</w:t>
            </w:r>
            <w:r>
              <w:rPr>
                <w:rFonts w:hint="eastAsia" w:ascii="仿宋" w:hAnsi="仿宋" w:eastAsia="仿宋" w:cs="仿宋"/>
                <w:color w:val="auto"/>
                <w:spacing w:val="-20"/>
                <w:sz w:val="23"/>
                <w:szCs w:val="23"/>
              </w:rPr>
              <w:t xml:space="preserve"> 品 等 级 检</w:t>
            </w:r>
            <w:r>
              <w:rPr>
                <w:rFonts w:hint="eastAsia" w:ascii="仿宋" w:hAnsi="仿宋" w:eastAsia="仿宋" w:cs="仿宋"/>
                <w:color w:val="auto"/>
                <w:sz w:val="23"/>
                <w:szCs w:val="23"/>
              </w:rPr>
              <w:t xml:space="preserve"> 验</w:t>
            </w:r>
          </w:p>
        </w:tc>
        <w:tc>
          <w:tcPr>
            <w:tcW w:w="2506" w:type="dxa"/>
            <w:vAlign w:val="top"/>
          </w:tcPr>
          <w:p>
            <w:pPr>
              <w:spacing w:before="97" w:line="259" w:lineRule="auto"/>
              <w:ind w:left="150" w:right="137" w:hanging="4"/>
              <w:rPr>
                <w:rFonts w:hint="eastAsia" w:ascii="仿宋" w:hAnsi="仿宋" w:eastAsia="仿宋" w:cs="仿宋"/>
                <w:color w:val="auto"/>
                <w:sz w:val="23"/>
                <w:szCs w:val="23"/>
              </w:rPr>
            </w:pPr>
            <w:r>
              <w:rPr>
                <w:rFonts w:hint="eastAsia" w:ascii="仿宋" w:hAnsi="仿宋" w:eastAsia="仿宋" w:cs="仿宋"/>
                <w:color w:val="auto"/>
                <w:spacing w:val="5"/>
                <w:sz w:val="23"/>
                <w:szCs w:val="23"/>
              </w:rPr>
              <w:t>试</w:t>
            </w:r>
            <w:r>
              <w:rPr>
                <w:rFonts w:hint="eastAsia" w:ascii="仿宋" w:hAnsi="仿宋" w:eastAsia="仿宋" w:cs="仿宋"/>
                <w:color w:val="auto"/>
                <w:spacing w:val="3"/>
                <w:sz w:val="23"/>
                <w:szCs w:val="23"/>
              </w:rPr>
              <w:t>剂加入、 比色管操</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作</w:t>
            </w:r>
            <w:r>
              <w:rPr>
                <w:rFonts w:hint="eastAsia" w:ascii="仿宋" w:hAnsi="仿宋" w:eastAsia="仿宋" w:cs="仿宋"/>
                <w:color w:val="auto"/>
                <w:spacing w:val="3"/>
                <w:sz w:val="23"/>
                <w:szCs w:val="23"/>
              </w:rPr>
              <w:t>等</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54"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252" w:line="263" w:lineRule="auto"/>
              <w:ind w:left="162" w:right="139" w:hanging="16"/>
              <w:rPr>
                <w:rFonts w:hint="eastAsia" w:ascii="仿宋" w:hAnsi="仿宋" w:eastAsia="仿宋" w:cs="仿宋"/>
                <w:color w:val="auto"/>
                <w:sz w:val="23"/>
                <w:szCs w:val="23"/>
              </w:rPr>
            </w:pPr>
            <w:r>
              <w:rPr>
                <w:rFonts w:hint="eastAsia" w:ascii="仿宋" w:hAnsi="仿宋" w:eastAsia="仿宋" w:cs="仿宋"/>
                <w:color w:val="auto"/>
                <w:spacing w:val="-23"/>
                <w:sz w:val="23"/>
                <w:szCs w:val="23"/>
              </w:rPr>
              <w:t>标</w:t>
            </w:r>
            <w:r>
              <w:rPr>
                <w:rFonts w:hint="eastAsia" w:ascii="仿宋" w:hAnsi="仿宋" w:eastAsia="仿宋" w:cs="仿宋"/>
                <w:color w:val="auto"/>
                <w:spacing w:val="-20"/>
                <w:sz w:val="23"/>
                <w:szCs w:val="23"/>
              </w:rPr>
              <w:t xml:space="preserve"> 准 工 作 曲</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线制作</w:t>
            </w:r>
          </w:p>
        </w:tc>
        <w:tc>
          <w:tcPr>
            <w:tcW w:w="2506" w:type="dxa"/>
            <w:vAlign w:val="top"/>
          </w:tcPr>
          <w:p>
            <w:pPr>
              <w:spacing w:before="97" w:line="256" w:lineRule="auto"/>
              <w:ind w:left="152" w:right="137" w:firstLine="2"/>
              <w:rPr>
                <w:rFonts w:hint="eastAsia" w:ascii="仿宋" w:hAnsi="仿宋" w:eastAsia="仿宋" w:cs="仿宋"/>
                <w:color w:val="auto"/>
                <w:sz w:val="23"/>
                <w:szCs w:val="23"/>
              </w:rPr>
            </w:pPr>
            <w:r>
              <w:rPr>
                <w:rFonts w:hint="eastAsia" w:ascii="仿宋" w:hAnsi="仿宋" w:eastAsia="仿宋" w:cs="仿宋"/>
                <w:color w:val="auto"/>
                <w:spacing w:val="18"/>
                <w:sz w:val="23"/>
                <w:szCs w:val="23"/>
              </w:rPr>
              <w:t>移</w:t>
            </w:r>
            <w:r>
              <w:rPr>
                <w:rFonts w:hint="eastAsia" w:ascii="仿宋" w:hAnsi="仿宋" w:eastAsia="仿宋" w:cs="仿宋"/>
                <w:color w:val="auto"/>
                <w:spacing w:val="15"/>
                <w:sz w:val="23"/>
                <w:szCs w:val="23"/>
              </w:rPr>
              <w:t>液体积、试剂加入</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顺序、</w:t>
            </w:r>
            <w:r>
              <w:rPr>
                <w:rFonts w:hint="eastAsia" w:ascii="仿宋" w:hAnsi="仿宋" w:eastAsia="仿宋" w:cs="仿宋"/>
                <w:color w:val="auto"/>
                <w:spacing w:val="2"/>
                <w:sz w:val="23"/>
                <w:szCs w:val="23"/>
              </w:rPr>
              <w:t xml:space="preserve"> 空白溶液、线</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性</w:t>
            </w:r>
            <w:r>
              <w:rPr>
                <w:rFonts w:hint="eastAsia" w:ascii="仿宋" w:hAnsi="仿宋" w:eastAsia="仿宋" w:cs="仿宋"/>
                <w:color w:val="auto"/>
                <w:spacing w:val="6"/>
                <w:sz w:val="23"/>
                <w:szCs w:val="23"/>
              </w:rPr>
              <w:t>关系等</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97" w:line="259" w:lineRule="auto"/>
              <w:ind w:left="151" w:right="139" w:hanging="4"/>
              <w:rPr>
                <w:rFonts w:hint="eastAsia" w:ascii="仿宋" w:hAnsi="仿宋" w:eastAsia="仿宋" w:cs="仿宋"/>
                <w:color w:val="auto"/>
                <w:sz w:val="23"/>
                <w:szCs w:val="23"/>
              </w:rPr>
            </w:pPr>
            <w:r>
              <w:rPr>
                <w:rFonts w:hint="eastAsia" w:ascii="仿宋" w:hAnsi="仿宋" w:eastAsia="仿宋" w:cs="仿宋"/>
                <w:color w:val="auto"/>
                <w:spacing w:val="-14"/>
                <w:sz w:val="23"/>
                <w:szCs w:val="23"/>
              </w:rPr>
              <w:t>产</w:t>
            </w:r>
            <w:r>
              <w:rPr>
                <w:rFonts w:hint="eastAsia" w:ascii="仿宋" w:hAnsi="仿宋" w:eastAsia="仿宋" w:cs="仿宋"/>
                <w:color w:val="auto"/>
                <w:spacing w:val="-8"/>
                <w:sz w:val="23"/>
                <w:szCs w:val="23"/>
              </w:rPr>
              <w:t xml:space="preserve"> 品 纯 度分</w:t>
            </w:r>
            <w:r>
              <w:rPr>
                <w:rFonts w:hint="eastAsia" w:ascii="仿宋" w:hAnsi="仿宋" w:eastAsia="仿宋" w:cs="仿宋"/>
                <w:color w:val="auto"/>
                <w:sz w:val="23"/>
                <w:szCs w:val="23"/>
              </w:rPr>
              <w:t xml:space="preserve"> 析</w:t>
            </w:r>
          </w:p>
        </w:tc>
        <w:tc>
          <w:tcPr>
            <w:tcW w:w="2506" w:type="dxa"/>
            <w:vAlign w:val="top"/>
          </w:tcPr>
          <w:p>
            <w:pPr>
              <w:spacing w:before="97" w:line="259" w:lineRule="auto"/>
              <w:ind w:left="161" w:right="66" w:hanging="15"/>
              <w:rPr>
                <w:rFonts w:hint="eastAsia" w:ascii="仿宋" w:hAnsi="仿宋" w:eastAsia="仿宋" w:cs="仿宋"/>
                <w:color w:val="auto"/>
                <w:sz w:val="23"/>
                <w:szCs w:val="23"/>
              </w:rPr>
            </w:pPr>
            <w:r>
              <w:rPr>
                <w:rFonts w:hint="eastAsia" w:ascii="仿宋" w:hAnsi="仿宋" w:eastAsia="仿宋" w:cs="仿宋"/>
                <w:color w:val="auto"/>
                <w:spacing w:val="-2"/>
                <w:sz w:val="23"/>
                <w:szCs w:val="23"/>
              </w:rPr>
              <w:t>仪器</w:t>
            </w:r>
            <w:r>
              <w:rPr>
                <w:rFonts w:hint="eastAsia" w:ascii="仿宋" w:hAnsi="仿宋" w:eastAsia="仿宋" w:cs="仿宋"/>
                <w:color w:val="auto"/>
                <w:spacing w:val="-1"/>
                <w:sz w:val="23"/>
                <w:szCs w:val="23"/>
              </w:rPr>
              <w:t>准备、波长选择、</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吸</w:t>
            </w:r>
            <w:r>
              <w:rPr>
                <w:rFonts w:hint="eastAsia" w:ascii="仿宋" w:hAnsi="仿宋" w:eastAsia="仿宋" w:cs="仿宋"/>
                <w:color w:val="auto"/>
                <w:spacing w:val="6"/>
                <w:sz w:val="23"/>
                <w:szCs w:val="23"/>
              </w:rPr>
              <w:t>光度范围等</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tcBorders>
            <w:vAlign w:val="top"/>
          </w:tcPr>
          <w:p>
            <w:pPr>
              <w:rPr>
                <w:rFonts w:hint="eastAsia" w:ascii="仿宋" w:hAnsi="仿宋" w:eastAsia="仿宋" w:cs="仿宋"/>
                <w:color w:val="auto"/>
                <w:sz w:val="21"/>
              </w:rPr>
            </w:pPr>
          </w:p>
        </w:tc>
        <w:tc>
          <w:tcPr>
            <w:tcW w:w="1718" w:type="dxa"/>
            <w:vAlign w:val="top"/>
          </w:tcPr>
          <w:p>
            <w:pPr>
              <w:spacing w:before="254" w:line="223" w:lineRule="auto"/>
              <w:ind w:left="158"/>
              <w:rPr>
                <w:rFonts w:hint="eastAsia" w:ascii="仿宋" w:hAnsi="仿宋" w:eastAsia="仿宋" w:cs="仿宋"/>
                <w:color w:val="auto"/>
                <w:sz w:val="23"/>
                <w:szCs w:val="23"/>
              </w:rPr>
            </w:pPr>
            <w:r>
              <w:rPr>
                <w:rFonts w:hint="eastAsia" w:ascii="仿宋" w:hAnsi="仿宋" w:eastAsia="仿宋" w:cs="仿宋"/>
                <w:color w:val="auto"/>
                <w:spacing w:val="5"/>
                <w:sz w:val="23"/>
                <w:szCs w:val="23"/>
              </w:rPr>
              <w:t>文明操作</w:t>
            </w:r>
          </w:p>
        </w:tc>
        <w:tc>
          <w:tcPr>
            <w:tcW w:w="2506" w:type="dxa"/>
            <w:vAlign w:val="top"/>
          </w:tcPr>
          <w:p>
            <w:pPr>
              <w:spacing w:before="97" w:line="259" w:lineRule="auto"/>
              <w:ind w:left="146" w:right="66" w:firstLine="7"/>
              <w:rPr>
                <w:rFonts w:hint="eastAsia" w:ascii="仿宋" w:hAnsi="仿宋" w:eastAsia="仿宋" w:cs="仿宋"/>
                <w:color w:val="auto"/>
                <w:sz w:val="23"/>
                <w:szCs w:val="23"/>
              </w:rPr>
            </w:pPr>
            <w:r>
              <w:rPr>
                <w:rFonts w:hint="eastAsia" w:ascii="仿宋" w:hAnsi="仿宋" w:eastAsia="仿宋" w:cs="仿宋"/>
                <w:color w:val="auto"/>
                <w:spacing w:val="-2"/>
                <w:sz w:val="23"/>
                <w:szCs w:val="23"/>
              </w:rPr>
              <w:t>工位管理、器具管理、</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废</w:t>
            </w:r>
            <w:r>
              <w:rPr>
                <w:rFonts w:hint="eastAsia" w:ascii="仿宋" w:hAnsi="仿宋" w:eastAsia="仿宋" w:cs="仿宋"/>
                <w:color w:val="auto"/>
                <w:spacing w:val="8"/>
                <w:sz w:val="23"/>
                <w:szCs w:val="23"/>
              </w:rPr>
              <w:t>物处理等</w:t>
            </w:r>
          </w:p>
        </w:tc>
        <w:tc>
          <w:tcPr>
            <w:tcW w:w="1068" w:type="dxa"/>
            <w:vMerge w:val="continue"/>
            <w:tcBorders>
              <w:top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54"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restart"/>
            <w:tcBorders>
              <w:bottom w:val="nil"/>
            </w:tcBorders>
            <w:vAlign w:val="top"/>
          </w:tcPr>
          <w:p>
            <w:pPr>
              <w:spacing w:line="286" w:lineRule="auto"/>
              <w:rPr>
                <w:rFonts w:hint="eastAsia" w:ascii="仿宋" w:hAnsi="仿宋" w:eastAsia="仿宋" w:cs="仿宋"/>
                <w:color w:val="auto"/>
                <w:sz w:val="21"/>
              </w:rPr>
            </w:pPr>
          </w:p>
          <w:p>
            <w:pPr>
              <w:spacing w:line="286" w:lineRule="auto"/>
              <w:rPr>
                <w:rFonts w:hint="eastAsia" w:ascii="仿宋" w:hAnsi="仿宋" w:eastAsia="仿宋" w:cs="仿宋"/>
                <w:color w:val="auto"/>
                <w:sz w:val="21"/>
              </w:rPr>
            </w:pPr>
          </w:p>
          <w:p>
            <w:pPr>
              <w:spacing w:line="287" w:lineRule="auto"/>
              <w:rPr>
                <w:rFonts w:hint="eastAsia" w:ascii="仿宋" w:hAnsi="仿宋" w:eastAsia="仿宋" w:cs="仿宋"/>
                <w:color w:val="auto"/>
                <w:sz w:val="21"/>
              </w:rPr>
            </w:pPr>
          </w:p>
          <w:p>
            <w:pPr>
              <w:spacing w:before="74" w:line="312" w:lineRule="exact"/>
              <w:ind w:left="184"/>
              <w:rPr>
                <w:rFonts w:hint="eastAsia" w:ascii="仿宋" w:hAnsi="仿宋" w:eastAsia="仿宋" w:cs="仿宋"/>
                <w:color w:val="auto"/>
                <w:sz w:val="23"/>
                <w:szCs w:val="23"/>
              </w:rPr>
            </w:pPr>
            <w:r>
              <w:rPr>
                <w:rFonts w:hint="eastAsia" w:ascii="仿宋" w:hAnsi="仿宋" w:eastAsia="仿宋" w:cs="仿宋"/>
                <w:color w:val="auto"/>
                <w:spacing w:val="2"/>
                <w:position w:val="5"/>
                <w:sz w:val="23"/>
                <w:szCs w:val="23"/>
              </w:rPr>
              <w:t>结</w:t>
            </w:r>
            <w:r>
              <w:rPr>
                <w:rFonts w:hint="eastAsia" w:ascii="仿宋" w:hAnsi="仿宋" w:eastAsia="仿宋" w:cs="仿宋"/>
                <w:color w:val="auto"/>
                <w:spacing w:val="1"/>
                <w:position w:val="5"/>
                <w:sz w:val="23"/>
                <w:szCs w:val="23"/>
              </w:rPr>
              <w:t>果</w:t>
            </w:r>
          </w:p>
          <w:p>
            <w:pPr>
              <w:spacing w:line="225" w:lineRule="auto"/>
              <w:ind w:left="184"/>
              <w:rPr>
                <w:rFonts w:hint="eastAsia" w:ascii="仿宋" w:hAnsi="仿宋" w:eastAsia="仿宋" w:cs="仿宋"/>
                <w:color w:val="auto"/>
                <w:sz w:val="23"/>
                <w:szCs w:val="23"/>
              </w:rPr>
            </w:pPr>
            <w:r>
              <w:rPr>
                <w:rFonts w:hint="eastAsia" w:ascii="仿宋" w:hAnsi="仿宋" w:eastAsia="仿宋" w:cs="仿宋"/>
                <w:color w:val="auto"/>
                <w:spacing w:val="2"/>
                <w:sz w:val="23"/>
                <w:szCs w:val="23"/>
              </w:rPr>
              <w:t>报</w:t>
            </w:r>
            <w:r>
              <w:rPr>
                <w:rFonts w:hint="eastAsia" w:ascii="仿宋" w:hAnsi="仿宋" w:eastAsia="仿宋" w:cs="仿宋"/>
                <w:color w:val="auto"/>
                <w:spacing w:val="1"/>
                <w:sz w:val="23"/>
                <w:szCs w:val="23"/>
              </w:rPr>
              <w:t>告</w:t>
            </w:r>
          </w:p>
        </w:tc>
        <w:tc>
          <w:tcPr>
            <w:tcW w:w="1718" w:type="dxa"/>
            <w:vAlign w:val="top"/>
          </w:tcPr>
          <w:p>
            <w:pPr>
              <w:spacing w:line="331" w:lineRule="auto"/>
              <w:rPr>
                <w:rFonts w:hint="eastAsia" w:ascii="仿宋" w:hAnsi="仿宋" w:eastAsia="仿宋" w:cs="仿宋"/>
                <w:color w:val="auto"/>
                <w:sz w:val="21"/>
              </w:rPr>
            </w:pPr>
          </w:p>
          <w:p>
            <w:pPr>
              <w:spacing w:before="75" w:line="226" w:lineRule="auto"/>
              <w:ind w:left="154"/>
              <w:rPr>
                <w:rFonts w:hint="eastAsia" w:ascii="仿宋" w:hAnsi="仿宋" w:eastAsia="仿宋" w:cs="仿宋"/>
                <w:color w:val="auto"/>
                <w:sz w:val="23"/>
                <w:szCs w:val="23"/>
              </w:rPr>
            </w:pPr>
            <w:r>
              <w:rPr>
                <w:rFonts w:hint="eastAsia" w:ascii="仿宋" w:hAnsi="仿宋" w:eastAsia="仿宋" w:cs="仿宋"/>
                <w:color w:val="auto"/>
                <w:spacing w:val="6"/>
                <w:sz w:val="23"/>
                <w:szCs w:val="23"/>
              </w:rPr>
              <w:t>数据处理</w:t>
            </w:r>
          </w:p>
        </w:tc>
        <w:tc>
          <w:tcPr>
            <w:tcW w:w="2506" w:type="dxa"/>
            <w:vAlign w:val="top"/>
          </w:tcPr>
          <w:p>
            <w:pPr>
              <w:spacing w:before="97" w:line="256" w:lineRule="auto"/>
              <w:ind w:left="145" w:right="137" w:firstLine="9"/>
              <w:rPr>
                <w:rFonts w:hint="eastAsia" w:ascii="仿宋" w:hAnsi="仿宋" w:eastAsia="仿宋" w:cs="仿宋"/>
                <w:color w:val="auto"/>
                <w:sz w:val="23"/>
                <w:szCs w:val="23"/>
              </w:rPr>
            </w:pPr>
            <w:r>
              <w:rPr>
                <w:rFonts w:hint="eastAsia" w:ascii="仿宋" w:hAnsi="仿宋" w:eastAsia="仿宋" w:cs="仿宋"/>
                <w:color w:val="auto"/>
                <w:spacing w:val="18"/>
                <w:sz w:val="23"/>
                <w:szCs w:val="23"/>
              </w:rPr>
              <w:t>数</w:t>
            </w:r>
            <w:r>
              <w:rPr>
                <w:rFonts w:hint="eastAsia" w:ascii="仿宋" w:hAnsi="仿宋" w:eastAsia="仿宋" w:cs="仿宋"/>
                <w:color w:val="auto"/>
                <w:spacing w:val="15"/>
                <w:sz w:val="23"/>
                <w:szCs w:val="23"/>
              </w:rPr>
              <w:t>值计算、有效数字</w:t>
            </w:r>
            <w:r>
              <w:rPr>
                <w:rFonts w:hint="eastAsia" w:ascii="仿宋" w:hAnsi="仿宋" w:eastAsia="仿宋" w:cs="仿宋"/>
                <w:color w:val="auto"/>
                <w:sz w:val="23"/>
                <w:szCs w:val="23"/>
              </w:rPr>
              <w:t xml:space="preserve"> </w:t>
            </w:r>
            <w:r>
              <w:rPr>
                <w:rFonts w:hint="eastAsia" w:ascii="仿宋" w:hAnsi="仿宋" w:eastAsia="仿宋" w:cs="仿宋"/>
                <w:color w:val="auto"/>
                <w:spacing w:val="20"/>
                <w:sz w:val="23"/>
                <w:szCs w:val="23"/>
              </w:rPr>
              <w:t>保</w:t>
            </w:r>
            <w:r>
              <w:rPr>
                <w:rFonts w:hint="eastAsia" w:ascii="仿宋" w:hAnsi="仿宋" w:eastAsia="仿宋" w:cs="仿宋"/>
                <w:color w:val="auto"/>
                <w:spacing w:val="16"/>
                <w:sz w:val="23"/>
                <w:szCs w:val="23"/>
              </w:rPr>
              <w:t>留、精密度、纯度</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等</w:t>
            </w:r>
          </w:p>
        </w:tc>
        <w:tc>
          <w:tcPr>
            <w:tcW w:w="1068" w:type="dxa"/>
            <w:vMerge w:val="restart"/>
            <w:tcBorders>
              <w:bottom w:val="nil"/>
            </w:tcBorders>
            <w:vAlign w:val="top"/>
          </w:tcPr>
          <w:p>
            <w:pPr>
              <w:spacing w:line="261" w:lineRule="auto"/>
              <w:rPr>
                <w:rFonts w:hint="eastAsia" w:ascii="仿宋" w:hAnsi="仿宋" w:eastAsia="仿宋" w:cs="仿宋"/>
                <w:color w:val="auto"/>
                <w:sz w:val="21"/>
              </w:rPr>
            </w:pPr>
          </w:p>
          <w:p>
            <w:pPr>
              <w:spacing w:line="261" w:lineRule="auto"/>
              <w:rPr>
                <w:rFonts w:hint="eastAsia" w:ascii="仿宋" w:hAnsi="仿宋" w:eastAsia="仿宋" w:cs="仿宋"/>
                <w:color w:val="auto"/>
                <w:sz w:val="21"/>
              </w:rPr>
            </w:pPr>
          </w:p>
          <w:p>
            <w:pPr>
              <w:spacing w:line="261" w:lineRule="auto"/>
              <w:rPr>
                <w:rFonts w:hint="eastAsia" w:ascii="仿宋" w:hAnsi="仿宋" w:eastAsia="仿宋" w:cs="仿宋"/>
                <w:color w:val="auto"/>
                <w:sz w:val="21"/>
              </w:rPr>
            </w:pPr>
          </w:p>
          <w:p>
            <w:pPr>
              <w:spacing w:line="261" w:lineRule="auto"/>
              <w:rPr>
                <w:rFonts w:hint="eastAsia" w:ascii="仿宋" w:hAnsi="仿宋" w:eastAsia="仿宋" w:cs="仿宋"/>
                <w:color w:val="auto"/>
                <w:sz w:val="21"/>
              </w:rPr>
            </w:pPr>
          </w:p>
          <w:p>
            <w:pPr>
              <w:spacing w:before="75" w:line="194" w:lineRule="auto"/>
              <w:ind w:left="250"/>
              <w:rPr>
                <w:rFonts w:hint="eastAsia" w:ascii="仿宋" w:hAnsi="仿宋" w:eastAsia="仿宋" w:cs="仿宋"/>
                <w:color w:val="auto"/>
                <w:sz w:val="23"/>
                <w:szCs w:val="23"/>
              </w:rPr>
            </w:pPr>
            <w:r>
              <w:rPr>
                <w:rFonts w:hint="eastAsia" w:ascii="仿宋" w:hAnsi="仿宋" w:eastAsia="仿宋" w:cs="仿宋"/>
                <w:color w:val="auto"/>
                <w:spacing w:val="2"/>
                <w:sz w:val="23"/>
                <w:szCs w:val="23"/>
              </w:rPr>
              <w:t>2</w:t>
            </w:r>
            <w:r>
              <w:rPr>
                <w:rFonts w:hint="eastAsia" w:ascii="仿宋" w:hAnsi="仿宋" w:eastAsia="仿宋" w:cs="仿宋"/>
                <w:color w:val="auto"/>
                <w:spacing w:val="1"/>
                <w:sz w:val="23"/>
                <w:szCs w:val="23"/>
              </w:rPr>
              <w:t>2-25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66" w:hRule="atLeast"/>
        </w:trPr>
        <w:tc>
          <w:tcPr>
            <w:tcW w:w="810" w:type="dxa"/>
            <w:vMerge w:val="continue"/>
            <w:tcBorders>
              <w:top w:val="nil"/>
            </w:tcBorders>
            <w:vAlign w:val="top"/>
          </w:tcPr>
          <w:p>
            <w:pPr>
              <w:rPr>
                <w:rFonts w:hint="eastAsia" w:ascii="仿宋" w:hAnsi="仿宋" w:eastAsia="仿宋" w:cs="仿宋"/>
                <w:color w:val="auto"/>
                <w:sz w:val="21"/>
              </w:rPr>
            </w:pPr>
          </w:p>
        </w:tc>
        <w:tc>
          <w:tcPr>
            <w:tcW w:w="1275" w:type="dxa"/>
            <w:vMerge w:val="continue"/>
            <w:tcBorders>
              <w:top w:val="nil"/>
            </w:tcBorders>
            <w:vAlign w:val="top"/>
          </w:tcPr>
          <w:p>
            <w:pPr>
              <w:rPr>
                <w:rFonts w:hint="eastAsia" w:ascii="仿宋" w:hAnsi="仿宋" w:eastAsia="仿宋" w:cs="仿宋"/>
                <w:color w:val="auto"/>
                <w:sz w:val="21"/>
              </w:rPr>
            </w:pPr>
          </w:p>
        </w:tc>
        <w:tc>
          <w:tcPr>
            <w:tcW w:w="821" w:type="dxa"/>
            <w:vMerge w:val="continue"/>
            <w:tcBorders>
              <w:top w:val="nil"/>
            </w:tcBorders>
            <w:vAlign w:val="top"/>
          </w:tcPr>
          <w:p>
            <w:pPr>
              <w:rPr>
                <w:rFonts w:hint="eastAsia" w:ascii="仿宋" w:hAnsi="仿宋" w:eastAsia="仿宋" w:cs="仿宋"/>
                <w:color w:val="auto"/>
                <w:sz w:val="21"/>
              </w:rPr>
            </w:pPr>
          </w:p>
        </w:tc>
        <w:tc>
          <w:tcPr>
            <w:tcW w:w="1718" w:type="dxa"/>
            <w:vAlign w:val="top"/>
          </w:tcPr>
          <w:p>
            <w:pPr>
              <w:spacing w:line="244"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before="74" w:line="225" w:lineRule="auto"/>
              <w:ind w:left="149"/>
              <w:rPr>
                <w:rFonts w:hint="eastAsia" w:ascii="仿宋" w:hAnsi="仿宋" w:eastAsia="仿宋" w:cs="仿宋"/>
                <w:color w:val="auto"/>
                <w:sz w:val="23"/>
                <w:szCs w:val="23"/>
              </w:rPr>
            </w:pPr>
            <w:r>
              <w:rPr>
                <w:rFonts w:hint="eastAsia" w:ascii="仿宋" w:hAnsi="仿宋" w:eastAsia="仿宋" w:cs="仿宋"/>
                <w:color w:val="auto"/>
                <w:spacing w:val="7"/>
                <w:sz w:val="23"/>
                <w:szCs w:val="23"/>
              </w:rPr>
              <w:t>撰写报告</w:t>
            </w:r>
          </w:p>
        </w:tc>
        <w:tc>
          <w:tcPr>
            <w:tcW w:w="2506" w:type="dxa"/>
            <w:vAlign w:val="top"/>
          </w:tcPr>
          <w:p>
            <w:pPr>
              <w:spacing w:before="100" w:line="254" w:lineRule="auto"/>
              <w:ind w:left="154" w:right="66" w:firstLine="1"/>
              <w:rPr>
                <w:rFonts w:hint="eastAsia" w:ascii="仿宋" w:hAnsi="仿宋" w:eastAsia="仿宋" w:cs="仿宋"/>
                <w:color w:val="auto"/>
                <w:sz w:val="23"/>
                <w:szCs w:val="23"/>
              </w:rPr>
            </w:pPr>
            <w:r>
              <w:rPr>
                <w:rFonts w:hint="eastAsia" w:ascii="仿宋" w:hAnsi="仿宋" w:eastAsia="仿宋" w:cs="仿宋"/>
                <w:color w:val="auto"/>
                <w:spacing w:val="-4"/>
                <w:sz w:val="23"/>
                <w:szCs w:val="23"/>
              </w:rPr>
              <w:t>报</w:t>
            </w:r>
            <w:r>
              <w:rPr>
                <w:rFonts w:hint="eastAsia" w:ascii="仿宋" w:hAnsi="仿宋" w:eastAsia="仿宋" w:cs="仿宋"/>
                <w:color w:val="auto"/>
                <w:spacing w:val="-2"/>
                <w:sz w:val="23"/>
                <w:szCs w:val="23"/>
              </w:rPr>
              <w:t>告结构、各项要点、</w:t>
            </w:r>
            <w:r>
              <w:rPr>
                <w:rFonts w:hint="eastAsia" w:ascii="仿宋" w:hAnsi="仿宋" w:eastAsia="仿宋" w:cs="仿宋"/>
                <w:color w:val="auto"/>
                <w:sz w:val="23"/>
                <w:szCs w:val="23"/>
              </w:rPr>
              <w:t xml:space="preserve"> </w:t>
            </w:r>
            <w:r>
              <w:rPr>
                <w:rFonts w:hint="eastAsia" w:ascii="仿宋" w:hAnsi="仿宋" w:eastAsia="仿宋" w:cs="仿宋"/>
                <w:color w:val="auto"/>
                <w:spacing w:val="19"/>
                <w:sz w:val="23"/>
                <w:szCs w:val="23"/>
              </w:rPr>
              <w:t>工</w:t>
            </w:r>
            <w:r>
              <w:rPr>
                <w:rFonts w:hint="eastAsia" w:ascii="仿宋" w:hAnsi="仿宋" w:eastAsia="仿宋" w:cs="仿宋"/>
                <w:color w:val="auto"/>
                <w:spacing w:val="15"/>
                <w:sz w:val="23"/>
                <w:szCs w:val="23"/>
              </w:rPr>
              <w:t>作描述清楚、数据</w:t>
            </w:r>
            <w:r>
              <w:rPr>
                <w:rFonts w:hint="eastAsia" w:ascii="仿宋" w:hAnsi="仿宋" w:eastAsia="仿宋" w:cs="仿宋"/>
                <w:color w:val="auto"/>
                <w:sz w:val="23"/>
                <w:szCs w:val="23"/>
              </w:rPr>
              <w:t xml:space="preserve"> </w:t>
            </w:r>
            <w:r>
              <w:rPr>
                <w:rFonts w:hint="eastAsia" w:ascii="仿宋" w:hAnsi="仿宋" w:eastAsia="仿宋" w:cs="仿宋"/>
                <w:color w:val="auto"/>
                <w:spacing w:val="19"/>
                <w:sz w:val="23"/>
                <w:szCs w:val="23"/>
              </w:rPr>
              <w:t>完</w:t>
            </w:r>
            <w:r>
              <w:rPr>
                <w:rFonts w:hint="eastAsia" w:ascii="仿宋" w:hAnsi="仿宋" w:eastAsia="仿宋" w:cs="仿宋"/>
                <w:color w:val="auto"/>
                <w:spacing w:val="15"/>
                <w:sz w:val="23"/>
                <w:szCs w:val="23"/>
              </w:rPr>
              <w:t>整、结果评价合理</w:t>
            </w:r>
            <w:r>
              <w:rPr>
                <w:rFonts w:hint="eastAsia" w:ascii="仿宋" w:hAnsi="仿宋" w:eastAsia="仿宋" w:cs="仿宋"/>
                <w:color w:val="auto"/>
                <w:sz w:val="23"/>
                <w:szCs w:val="23"/>
              </w:rPr>
              <w:t xml:space="preserve"> 等</w:t>
            </w:r>
          </w:p>
        </w:tc>
        <w:tc>
          <w:tcPr>
            <w:tcW w:w="1068" w:type="dxa"/>
            <w:vMerge w:val="continue"/>
            <w:tcBorders>
              <w:top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restart"/>
            <w:tcBorders>
              <w:bottom w:val="nil"/>
            </w:tcBorders>
            <w:vAlign w:val="top"/>
          </w:tcPr>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6" w:lineRule="auto"/>
              <w:rPr>
                <w:rFonts w:hint="eastAsia" w:ascii="仿宋" w:hAnsi="仿宋" w:eastAsia="仿宋" w:cs="仿宋"/>
                <w:color w:val="auto"/>
                <w:sz w:val="21"/>
              </w:rPr>
            </w:pPr>
          </w:p>
          <w:p>
            <w:pPr>
              <w:spacing w:line="257" w:lineRule="auto"/>
              <w:rPr>
                <w:rFonts w:hint="eastAsia" w:ascii="仿宋" w:hAnsi="仿宋" w:eastAsia="仿宋" w:cs="仿宋"/>
                <w:color w:val="auto"/>
                <w:sz w:val="21"/>
              </w:rPr>
            </w:pPr>
          </w:p>
          <w:p>
            <w:pPr>
              <w:spacing w:before="74" w:line="190" w:lineRule="auto"/>
              <w:ind w:left="351"/>
              <w:rPr>
                <w:rFonts w:hint="eastAsia" w:ascii="仿宋" w:hAnsi="仿宋" w:eastAsia="仿宋" w:cs="仿宋"/>
                <w:color w:val="auto"/>
                <w:sz w:val="23"/>
                <w:szCs w:val="23"/>
              </w:rPr>
            </w:pPr>
            <w:r>
              <w:rPr>
                <w:rFonts w:hint="eastAsia" w:ascii="仿宋" w:hAnsi="仿宋" w:eastAsia="仿宋" w:cs="仿宋"/>
                <w:color w:val="auto"/>
                <w:sz w:val="23"/>
                <w:szCs w:val="23"/>
              </w:rPr>
              <w:t>B</w:t>
            </w:r>
          </w:p>
        </w:tc>
        <w:tc>
          <w:tcPr>
            <w:tcW w:w="1275" w:type="dxa"/>
            <w:vMerge w:val="restart"/>
            <w:tcBorders>
              <w:bottom w:val="nil"/>
            </w:tcBorders>
            <w:vAlign w:val="top"/>
          </w:tcPr>
          <w:p>
            <w:pPr>
              <w:spacing w:line="244" w:lineRule="auto"/>
              <w:rPr>
                <w:rFonts w:hint="eastAsia" w:ascii="仿宋" w:hAnsi="仿宋" w:eastAsia="仿宋" w:cs="仿宋"/>
                <w:color w:val="auto"/>
                <w:sz w:val="21"/>
              </w:rPr>
            </w:pPr>
          </w:p>
          <w:p>
            <w:pPr>
              <w:spacing w:line="244"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line="245" w:lineRule="auto"/>
              <w:rPr>
                <w:rFonts w:hint="eastAsia" w:ascii="仿宋" w:hAnsi="仿宋" w:eastAsia="仿宋" w:cs="仿宋"/>
                <w:color w:val="auto"/>
                <w:sz w:val="21"/>
              </w:rPr>
            </w:pPr>
          </w:p>
          <w:p>
            <w:pPr>
              <w:spacing w:before="75" w:line="260" w:lineRule="auto"/>
              <w:ind w:left="164" w:right="156" w:firstLine="31"/>
              <w:rPr>
                <w:rFonts w:hint="eastAsia" w:ascii="仿宋" w:hAnsi="仿宋" w:eastAsia="仿宋" w:cs="仿宋"/>
                <w:color w:val="auto"/>
                <w:sz w:val="23"/>
                <w:szCs w:val="23"/>
              </w:rPr>
            </w:pPr>
            <w:r>
              <w:rPr>
                <w:rFonts w:hint="eastAsia" w:ascii="仿宋" w:hAnsi="仿宋" w:eastAsia="仿宋" w:cs="仿宋"/>
                <w:color w:val="auto"/>
                <w:spacing w:val="-1"/>
                <w:sz w:val="23"/>
                <w:szCs w:val="23"/>
              </w:rPr>
              <w:t>乙酸乙</w:t>
            </w:r>
            <w:r>
              <w:rPr>
                <w:rFonts w:hint="eastAsia" w:ascii="仿宋" w:hAnsi="仿宋" w:eastAsia="仿宋" w:cs="仿宋"/>
                <w:color w:val="auto"/>
                <w:sz w:val="23"/>
                <w:szCs w:val="23"/>
              </w:rPr>
              <w:t xml:space="preserve">酯 </w:t>
            </w:r>
            <w:r>
              <w:rPr>
                <w:rFonts w:hint="eastAsia" w:ascii="仿宋" w:hAnsi="仿宋" w:eastAsia="仿宋" w:cs="仿宋"/>
                <w:color w:val="auto"/>
                <w:spacing w:val="8"/>
                <w:sz w:val="23"/>
                <w:szCs w:val="23"/>
              </w:rPr>
              <w:t>的</w:t>
            </w:r>
            <w:r>
              <w:rPr>
                <w:rFonts w:hint="eastAsia" w:ascii="仿宋" w:hAnsi="仿宋" w:eastAsia="仿宋" w:cs="仿宋"/>
                <w:color w:val="auto"/>
                <w:spacing w:val="7"/>
                <w:sz w:val="23"/>
                <w:szCs w:val="23"/>
              </w:rPr>
              <w:t>合成及</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量评价</w:t>
            </w:r>
          </w:p>
        </w:tc>
        <w:tc>
          <w:tcPr>
            <w:tcW w:w="821" w:type="dxa"/>
            <w:vMerge w:val="restart"/>
            <w:tcBorders>
              <w:bottom w:val="nil"/>
            </w:tcBorders>
            <w:vAlign w:val="top"/>
          </w:tcPr>
          <w:p>
            <w:pPr>
              <w:spacing w:line="284" w:lineRule="auto"/>
              <w:rPr>
                <w:rFonts w:hint="eastAsia" w:ascii="仿宋" w:hAnsi="仿宋" w:eastAsia="仿宋" w:cs="仿宋"/>
                <w:color w:val="auto"/>
                <w:sz w:val="21"/>
              </w:rPr>
            </w:pPr>
          </w:p>
          <w:p>
            <w:pPr>
              <w:spacing w:line="285" w:lineRule="auto"/>
              <w:rPr>
                <w:rFonts w:hint="eastAsia" w:ascii="仿宋" w:hAnsi="仿宋" w:eastAsia="仿宋" w:cs="仿宋"/>
                <w:color w:val="auto"/>
                <w:sz w:val="21"/>
              </w:rPr>
            </w:pPr>
          </w:p>
          <w:p>
            <w:pPr>
              <w:spacing w:line="285" w:lineRule="auto"/>
              <w:rPr>
                <w:rFonts w:hint="eastAsia" w:ascii="仿宋" w:hAnsi="仿宋" w:eastAsia="仿宋" w:cs="仿宋"/>
                <w:color w:val="auto"/>
                <w:sz w:val="21"/>
              </w:rPr>
            </w:pPr>
          </w:p>
          <w:p>
            <w:pPr>
              <w:spacing w:line="285" w:lineRule="auto"/>
              <w:rPr>
                <w:rFonts w:hint="eastAsia" w:ascii="仿宋" w:hAnsi="仿宋" w:eastAsia="仿宋" w:cs="仿宋"/>
                <w:color w:val="auto"/>
                <w:sz w:val="21"/>
              </w:rPr>
            </w:pPr>
          </w:p>
          <w:p>
            <w:pPr>
              <w:spacing w:before="75" w:line="312" w:lineRule="exact"/>
              <w:ind w:left="189"/>
              <w:rPr>
                <w:rFonts w:hint="eastAsia" w:ascii="仿宋" w:hAnsi="仿宋" w:eastAsia="仿宋" w:cs="仿宋"/>
                <w:color w:val="auto"/>
                <w:sz w:val="23"/>
                <w:szCs w:val="23"/>
              </w:rPr>
            </w:pPr>
            <w:r>
              <w:rPr>
                <w:rFonts w:hint="eastAsia" w:ascii="仿宋" w:hAnsi="仿宋" w:eastAsia="仿宋" w:cs="仿宋"/>
                <w:color w:val="auto"/>
                <w:spacing w:val="-1"/>
                <w:position w:val="5"/>
                <w:sz w:val="23"/>
                <w:szCs w:val="23"/>
              </w:rPr>
              <w:t>实验</w:t>
            </w:r>
          </w:p>
          <w:p>
            <w:pPr>
              <w:spacing w:line="225" w:lineRule="auto"/>
              <w:ind w:left="181"/>
              <w:rPr>
                <w:rFonts w:hint="eastAsia" w:ascii="仿宋" w:hAnsi="仿宋" w:eastAsia="仿宋" w:cs="仿宋"/>
                <w:color w:val="auto"/>
                <w:sz w:val="23"/>
                <w:szCs w:val="23"/>
              </w:rPr>
            </w:pPr>
            <w:r>
              <w:rPr>
                <w:rFonts w:hint="eastAsia" w:ascii="仿宋" w:hAnsi="仿宋" w:eastAsia="仿宋" w:cs="仿宋"/>
                <w:color w:val="auto"/>
                <w:spacing w:val="3"/>
                <w:sz w:val="23"/>
                <w:szCs w:val="23"/>
              </w:rPr>
              <w:t>准</w:t>
            </w:r>
            <w:r>
              <w:rPr>
                <w:rFonts w:hint="eastAsia" w:ascii="仿宋" w:hAnsi="仿宋" w:eastAsia="仿宋" w:cs="仿宋"/>
                <w:color w:val="auto"/>
                <w:spacing w:val="2"/>
                <w:sz w:val="23"/>
                <w:szCs w:val="23"/>
              </w:rPr>
              <w:t>备</w:t>
            </w:r>
          </w:p>
        </w:tc>
        <w:tc>
          <w:tcPr>
            <w:tcW w:w="1718" w:type="dxa"/>
            <w:vAlign w:val="top"/>
          </w:tcPr>
          <w:p>
            <w:pPr>
              <w:spacing w:before="100" w:line="258" w:lineRule="auto"/>
              <w:ind w:left="145" w:right="139" w:firstLine="8"/>
              <w:rPr>
                <w:rFonts w:hint="eastAsia" w:ascii="仿宋" w:hAnsi="仿宋" w:eastAsia="仿宋" w:cs="仿宋"/>
                <w:color w:val="auto"/>
                <w:sz w:val="23"/>
                <w:szCs w:val="23"/>
              </w:rPr>
            </w:pPr>
            <w:r>
              <w:rPr>
                <w:rFonts w:hint="eastAsia" w:ascii="仿宋" w:hAnsi="仿宋" w:eastAsia="仿宋" w:cs="仿宋"/>
                <w:color w:val="auto"/>
                <w:spacing w:val="-12"/>
                <w:sz w:val="23"/>
                <w:szCs w:val="23"/>
              </w:rPr>
              <w:t>安</w:t>
            </w:r>
            <w:r>
              <w:rPr>
                <w:rFonts w:hint="eastAsia" w:ascii="仿宋" w:hAnsi="仿宋" w:eastAsia="仿宋" w:cs="仿宋"/>
                <w:color w:val="auto"/>
                <w:spacing w:val="-9"/>
                <w:sz w:val="23"/>
                <w:szCs w:val="23"/>
              </w:rPr>
              <w:t>全健康环</w:t>
            </w:r>
            <w:r>
              <w:rPr>
                <w:rFonts w:hint="eastAsia" w:ascii="仿宋" w:hAnsi="仿宋" w:eastAsia="仿宋" w:cs="仿宋"/>
                <w:color w:val="auto"/>
                <w:spacing w:val="3"/>
                <w:sz w:val="23"/>
                <w:szCs w:val="23"/>
              </w:rPr>
              <w:t>保</w:t>
            </w:r>
          </w:p>
        </w:tc>
        <w:tc>
          <w:tcPr>
            <w:tcW w:w="2506" w:type="dxa"/>
            <w:vAlign w:val="top"/>
          </w:tcPr>
          <w:p>
            <w:pPr>
              <w:spacing w:before="100" w:line="258" w:lineRule="auto"/>
              <w:ind w:left="160" w:right="137"/>
              <w:rPr>
                <w:rFonts w:hint="eastAsia" w:ascii="仿宋" w:hAnsi="仿宋" w:eastAsia="仿宋" w:cs="仿宋"/>
                <w:color w:val="auto"/>
                <w:sz w:val="23"/>
                <w:szCs w:val="23"/>
              </w:rPr>
            </w:pPr>
            <w:r>
              <w:rPr>
                <w:rFonts w:hint="eastAsia" w:ascii="仿宋" w:hAnsi="仿宋" w:eastAsia="仿宋" w:cs="仿宋"/>
                <w:color w:val="auto"/>
                <w:spacing w:val="4"/>
                <w:sz w:val="23"/>
                <w:szCs w:val="23"/>
              </w:rPr>
              <w:t>实</w:t>
            </w:r>
            <w:r>
              <w:rPr>
                <w:rFonts w:hint="eastAsia" w:ascii="仿宋" w:hAnsi="仿宋" w:eastAsia="仿宋" w:cs="仿宋"/>
                <w:color w:val="auto"/>
                <w:spacing w:val="2"/>
                <w:sz w:val="23"/>
                <w:szCs w:val="23"/>
              </w:rPr>
              <w:t>验室</w:t>
            </w:r>
            <w:r>
              <w:rPr>
                <w:rFonts w:hint="eastAsia" w:ascii="仿宋" w:hAnsi="仿宋" w:eastAsia="仿宋" w:cs="仿宋"/>
                <w:color w:val="auto"/>
                <w:sz w:val="23"/>
                <w:szCs w:val="23"/>
              </w:rPr>
              <w:t>HSE</w:t>
            </w:r>
            <w:r>
              <w:rPr>
                <w:rFonts w:hint="eastAsia" w:ascii="仿宋" w:hAnsi="仿宋" w:eastAsia="仿宋" w:cs="仿宋"/>
                <w:color w:val="auto"/>
                <w:spacing w:val="2"/>
                <w:sz w:val="23"/>
                <w:szCs w:val="23"/>
              </w:rPr>
              <w:t>、防护用品</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穿戴</w:t>
            </w:r>
            <w:r>
              <w:rPr>
                <w:rFonts w:hint="eastAsia" w:ascii="仿宋" w:hAnsi="仿宋" w:eastAsia="仿宋" w:cs="仿宋"/>
                <w:color w:val="auto"/>
                <w:spacing w:val="2"/>
                <w:sz w:val="23"/>
                <w:szCs w:val="23"/>
              </w:rPr>
              <w:t>等</w:t>
            </w:r>
          </w:p>
        </w:tc>
        <w:tc>
          <w:tcPr>
            <w:tcW w:w="1068" w:type="dxa"/>
            <w:vMerge w:val="restart"/>
            <w:tcBorders>
              <w:bottom w:val="nil"/>
            </w:tcBorders>
            <w:vAlign w:val="top"/>
          </w:tcPr>
          <w:p>
            <w:pPr>
              <w:spacing w:line="265" w:lineRule="auto"/>
              <w:rPr>
                <w:rFonts w:hint="eastAsia" w:ascii="仿宋" w:hAnsi="仿宋" w:eastAsia="仿宋" w:cs="仿宋"/>
                <w:color w:val="auto"/>
                <w:sz w:val="21"/>
              </w:rPr>
            </w:pPr>
          </w:p>
          <w:p>
            <w:pPr>
              <w:spacing w:line="265" w:lineRule="auto"/>
              <w:rPr>
                <w:rFonts w:hint="eastAsia" w:ascii="仿宋" w:hAnsi="仿宋" w:eastAsia="仿宋" w:cs="仿宋"/>
                <w:color w:val="auto"/>
                <w:sz w:val="21"/>
              </w:rPr>
            </w:pPr>
          </w:p>
          <w:p>
            <w:pPr>
              <w:spacing w:line="265" w:lineRule="auto"/>
              <w:rPr>
                <w:rFonts w:hint="eastAsia" w:ascii="仿宋" w:hAnsi="仿宋" w:eastAsia="仿宋" w:cs="仿宋"/>
                <w:color w:val="auto"/>
                <w:sz w:val="21"/>
              </w:rPr>
            </w:pPr>
          </w:p>
          <w:p>
            <w:pPr>
              <w:spacing w:line="265" w:lineRule="auto"/>
              <w:rPr>
                <w:rFonts w:hint="eastAsia" w:ascii="仿宋" w:hAnsi="仿宋" w:eastAsia="仿宋" w:cs="仿宋"/>
                <w:color w:val="auto"/>
                <w:sz w:val="21"/>
              </w:rPr>
            </w:pPr>
          </w:p>
          <w:p>
            <w:pPr>
              <w:spacing w:line="265" w:lineRule="auto"/>
              <w:rPr>
                <w:rFonts w:hint="eastAsia" w:ascii="仿宋" w:hAnsi="仿宋" w:eastAsia="仿宋" w:cs="仿宋"/>
                <w:color w:val="auto"/>
                <w:sz w:val="21"/>
              </w:rPr>
            </w:pPr>
          </w:p>
          <w:p>
            <w:pPr>
              <w:spacing w:before="75" w:line="192" w:lineRule="auto"/>
              <w:ind w:left="312"/>
              <w:rPr>
                <w:rFonts w:hint="eastAsia" w:ascii="仿宋" w:hAnsi="仿宋" w:eastAsia="仿宋" w:cs="仿宋"/>
                <w:color w:val="auto"/>
                <w:sz w:val="23"/>
                <w:szCs w:val="23"/>
              </w:rPr>
            </w:pPr>
            <w:r>
              <w:rPr>
                <w:rFonts w:hint="eastAsia" w:ascii="仿宋" w:hAnsi="仿宋" w:eastAsia="仿宋" w:cs="仿宋"/>
                <w:color w:val="auto"/>
                <w:spacing w:val="-1"/>
                <w:sz w:val="23"/>
                <w:szCs w:val="23"/>
              </w:rPr>
              <w:t>8</w:t>
            </w:r>
            <w:r>
              <w:rPr>
                <w:rFonts w:hint="eastAsia" w:ascii="仿宋" w:hAnsi="仿宋" w:eastAsia="仿宋" w:cs="仿宋"/>
                <w:color w:val="auto"/>
                <w:sz w:val="23"/>
                <w:szCs w:val="23"/>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254" w:line="226" w:lineRule="auto"/>
              <w:ind w:left="150"/>
              <w:rPr>
                <w:rFonts w:hint="eastAsia" w:ascii="仿宋" w:hAnsi="仿宋" w:eastAsia="仿宋" w:cs="仿宋"/>
                <w:color w:val="auto"/>
                <w:sz w:val="23"/>
                <w:szCs w:val="23"/>
              </w:rPr>
            </w:pPr>
            <w:r>
              <w:rPr>
                <w:rFonts w:hint="eastAsia" w:ascii="仿宋" w:hAnsi="仿宋" w:eastAsia="仿宋" w:cs="仿宋"/>
                <w:color w:val="auto"/>
                <w:spacing w:val="7"/>
                <w:sz w:val="23"/>
                <w:szCs w:val="23"/>
              </w:rPr>
              <w:t>知识储</w:t>
            </w:r>
            <w:r>
              <w:rPr>
                <w:rFonts w:hint="eastAsia" w:ascii="仿宋" w:hAnsi="仿宋" w:eastAsia="仿宋" w:cs="仿宋"/>
                <w:color w:val="auto"/>
                <w:spacing w:val="6"/>
                <w:sz w:val="23"/>
                <w:szCs w:val="23"/>
              </w:rPr>
              <w:t>备</w:t>
            </w:r>
          </w:p>
        </w:tc>
        <w:tc>
          <w:tcPr>
            <w:tcW w:w="2506" w:type="dxa"/>
            <w:vAlign w:val="top"/>
          </w:tcPr>
          <w:p>
            <w:pPr>
              <w:spacing w:before="97" w:line="259" w:lineRule="auto"/>
              <w:ind w:left="151" w:right="202" w:firstLine="10"/>
              <w:rPr>
                <w:rFonts w:hint="eastAsia" w:ascii="仿宋" w:hAnsi="仿宋" w:eastAsia="仿宋" w:cs="仿宋"/>
                <w:color w:val="auto"/>
                <w:sz w:val="23"/>
                <w:szCs w:val="23"/>
              </w:rPr>
            </w:pPr>
            <w:r>
              <w:rPr>
                <w:rFonts w:hint="eastAsia" w:ascii="仿宋" w:hAnsi="仿宋" w:eastAsia="仿宋" w:cs="仿宋"/>
                <w:color w:val="auto"/>
                <w:spacing w:val="11"/>
                <w:sz w:val="23"/>
                <w:szCs w:val="23"/>
              </w:rPr>
              <w:t>与</w:t>
            </w:r>
            <w:r>
              <w:rPr>
                <w:rFonts w:hint="eastAsia" w:ascii="仿宋" w:hAnsi="仿宋" w:eastAsia="仿宋" w:cs="仿宋"/>
                <w:color w:val="auto"/>
                <w:spacing w:val="7"/>
                <w:sz w:val="23"/>
                <w:szCs w:val="23"/>
              </w:rPr>
              <w:t>本项目相关的基础</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理</w:t>
            </w:r>
            <w:r>
              <w:rPr>
                <w:rFonts w:hint="eastAsia" w:ascii="仿宋" w:hAnsi="仿宋" w:eastAsia="仿宋" w:cs="仿宋"/>
                <w:color w:val="auto"/>
                <w:spacing w:val="7"/>
                <w:sz w:val="23"/>
                <w:szCs w:val="23"/>
              </w:rPr>
              <w:t>论和知识</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100" w:line="258" w:lineRule="auto"/>
              <w:ind w:left="146" w:right="139" w:firstLine="14"/>
              <w:rPr>
                <w:rFonts w:hint="eastAsia" w:ascii="仿宋" w:hAnsi="仿宋" w:eastAsia="仿宋" w:cs="仿宋"/>
                <w:color w:val="auto"/>
                <w:sz w:val="23"/>
                <w:szCs w:val="23"/>
              </w:rPr>
            </w:pPr>
            <w:r>
              <w:rPr>
                <w:rFonts w:hint="eastAsia" w:ascii="仿宋" w:hAnsi="仿宋" w:eastAsia="仿宋" w:cs="仿宋"/>
                <w:color w:val="auto"/>
                <w:spacing w:val="-22"/>
                <w:sz w:val="23"/>
                <w:szCs w:val="23"/>
              </w:rPr>
              <w:t xml:space="preserve">实 验 装 置 </w:t>
            </w:r>
            <w:r>
              <w:rPr>
                <w:rFonts w:hint="eastAsia" w:ascii="仿宋" w:hAnsi="仿宋" w:eastAsia="仿宋" w:cs="仿宋"/>
                <w:color w:val="auto"/>
                <w:spacing w:val="-21"/>
                <w:sz w:val="23"/>
                <w:szCs w:val="23"/>
              </w:rPr>
              <w:t>搭</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建</w:t>
            </w:r>
          </w:p>
        </w:tc>
        <w:tc>
          <w:tcPr>
            <w:tcW w:w="2506" w:type="dxa"/>
            <w:vAlign w:val="top"/>
          </w:tcPr>
          <w:p>
            <w:pPr>
              <w:spacing w:before="100" w:line="258" w:lineRule="auto"/>
              <w:ind w:left="166" w:right="137" w:hanging="19"/>
              <w:rPr>
                <w:rFonts w:hint="eastAsia" w:ascii="仿宋" w:hAnsi="仿宋" w:eastAsia="仿宋" w:cs="仿宋"/>
                <w:color w:val="auto"/>
                <w:sz w:val="23"/>
                <w:szCs w:val="23"/>
              </w:rPr>
            </w:pPr>
            <w:r>
              <w:rPr>
                <w:rFonts w:hint="eastAsia" w:ascii="仿宋" w:hAnsi="仿宋" w:eastAsia="仿宋" w:cs="仿宋"/>
                <w:color w:val="auto"/>
                <w:spacing w:val="18"/>
                <w:sz w:val="23"/>
                <w:szCs w:val="23"/>
              </w:rPr>
              <w:t>搭</w:t>
            </w:r>
            <w:r>
              <w:rPr>
                <w:rFonts w:hint="eastAsia" w:ascii="仿宋" w:hAnsi="仿宋" w:eastAsia="仿宋" w:cs="仿宋"/>
                <w:color w:val="auto"/>
                <w:spacing w:val="16"/>
                <w:sz w:val="23"/>
                <w:szCs w:val="23"/>
              </w:rPr>
              <w:t>建和拆卸顺序、气</w:t>
            </w:r>
            <w:r>
              <w:rPr>
                <w:rFonts w:hint="eastAsia" w:ascii="仿宋" w:hAnsi="仿宋" w:eastAsia="仿宋" w:cs="仿宋"/>
                <w:color w:val="auto"/>
                <w:sz w:val="23"/>
                <w:szCs w:val="23"/>
              </w:rPr>
              <w:t xml:space="preserve"> </w:t>
            </w:r>
            <w:r>
              <w:rPr>
                <w:rFonts w:hint="eastAsia" w:ascii="仿宋" w:hAnsi="仿宋" w:eastAsia="仿宋" w:cs="仿宋"/>
                <w:color w:val="auto"/>
                <w:spacing w:val="5"/>
                <w:sz w:val="23"/>
                <w:szCs w:val="23"/>
              </w:rPr>
              <w:t>密</w:t>
            </w:r>
            <w:r>
              <w:rPr>
                <w:rFonts w:hint="eastAsia" w:ascii="仿宋" w:hAnsi="仿宋" w:eastAsia="仿宋" w:cs="仿宋"/>
                <w:color w:val="auto"/>
                <w:spacing w:val="4"/>
                <w:sz w:val="23"/>
                <w:szCs w:val="23"/>
              </w:rPr>
              <w:t>性检查等</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tcBorders>
            <w:vAlign w:val="top"/>
          </w:tcPr>
          <w:p>
            <w:pPr>
              <w:rPr>
                <w:rFonts w:hint="eastAsia" w:ascii="仿宋" w:hAnsi="仿宋" w:eastAsia="仿宋" w:cs="仿宋"/>
                <w:color w:val="auto"/>
                <w:sz w:val="21"/>
              </w:rPr>
            </w:pPr>
          </w:p>
        </w:tc>
        <w:tc>
          <w:tcPr>
            <w:tcW w:w="1718" w:type="dxa"/>
            <w:vAlign w:val="top"/>
          </w:tcPr>
          <w:p>
            <w:pPr>
              <w:spacing w:before="100" w:line="258" w:lineRule="auto"/>
              <w:ind w:left="152" w:right="139" w:hanging="4"/>
              <w:rPr>
                <w:rFonts w:hint="eastAsia" w:ascii="仿宋" w:hAnsi="仿宋" w:eastAsia="仿宋" w:cs="仿宋"/>
                <w:color w:val="auto"/>
                <w:sz w:val="23"/>
                <w:szCs w:val="23"/>
              </w:rPr>
            </w:pPr>
            <w:r>
              <w:rPr>
                <w:rFonts w:hint="eastAsia" w:ascii="仿宋" w:hAnsi="仿宋" w:eastAsia="仿宋" w:cs="仿宋"/>
                <w:color w:val="auto"/>
                <w:spacing w:val="-26"/>
                <w:sz w:val="23"/>
                <w:szCs w:val="23"/>
              </w:rPr>
              <w:t>反</w:t>
            </w:r>
            <w:r>
              <w:rPr>
                <w:rFonts w:hint="eastAsia" w:ascii="仿宋" w:hAnsi="仿宋" w:eastAsia="仿宋" w:cs="仿宋"/>
                <w:color w:val="auto"/>
                <w:spacing w:val="-20"/>
                <w:sz w:val="23"/>
                <w:szCs w:val="23"/>
              </w:rPr>
              <w:t xml:space="preserve"> 应 物 用 量</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计算</w:t>
            </w:r>
          </w:p>
        </w:tc>
        <w:tc>
          <w:tcPr>
            <w:tcW w:w="2506" w:type="dxa"/>
            <w:vAlign w:val="top"/>
          </w:tcPr>
          <w:p>
            <w:pPr>
              <w:spacing w:before="256" w:line="223" w:lineRule="auto"/>
              <w:ind w:left="155"/>
              <w:rPr>
                <w:rFonts w:hint="eastAsia" w:ascii="仿宋" w:hAnsi="仿宋" w:eastAsia="仿宋" w:cs="仿宋"/>
                <w:color w:val="auto"/>
                <w:sz w:val="23"/>
                <w:szCs w:val="23"/>
              </w:rPr>
            </w:pPr>
            <w:r>
              <w:rPr>
                <w:rFonts w:hint="eastAsia" w:ascii="仿宋" w:hAnsi="仿宋" w:eastAsia="仿宋" w:cs="仿宋"/>
                <w:color w:val="auto"/>
                <w:spacing w:val="9"/>
                <w:sz w:val="23"/>
                <w:szCs w:val="23"/>
              </w:rPr>
              <w:t>物</w:t>
            </w:r>
            <w:r>
              <w:rPr>
                <w:rFonts w:hint="eastAsia" w:ascii="仿宋" w:hAnsi="仿宋" w:eastAsia="仿宋" w:cs="仿宋"/>
                <w:color w:val="auto"/>
                <w:spacing w:val="6"/>
                <w:sz w:val="23"/>
                <w:szCs w:val="23"/>
              </w:rPr>
              <w:t>料计算等</w:t>
            </w:r>
          </w:p>
        </w:tc>
        <w:tc>
          <w:tcPr>
            <w:tcW w:w="1068" w:type="dxa"/>
            <w:vMerge w:val="continue"/>
            <w:tcBorders>
              <w:top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restart"/>
            <w:tcBorders>
              <w:bottom w:val="nil"/>
            </w:tcBorders>
            <w:vAlign w:val="top"/>
          </w:tcPr>
          <w:p>
            <w:pPr>
              <w:spacing w:line="313" w:lineRule="auto"/>
              <w:rPr>
                <w:rFonts w:hint="eastAsia" w:ascii="仿宋" w:hAnsi="仿宋" w:eastAsia="仿宋" w:cs="仿宋"/>
                <w:color w:val="auto"/>
                <w:sz w:val="21"/>
              </w:rPr>
            </w:pPr>
          </w:p>
          <w:p>
            <w:pPr>
              <w:spacing w:line="314" w:lineRule="auto"/>
              <w:rPr>
                <w:rFonts w:hint="eastAsia" w:ascii="仿宋" w:hAnsi="仿宋" w:eastAsia="仿宋" w:cs="仿宋"/>
                <w:color w:val="auto"/>
                <w:sz w:val="21"/>
              </w:rPr>
            </w:pPr>
          </w:p>
          <w:p>
            <w:pPr>
              <w:spacing w:before="75" w:line="312" w:lineRule="exact"/>
              <w:ind w:left="189"/>
              <w:rPr>
                <w:rFonts w:hint="eastAsia" w:ascii="仿宋" w:hAnsi="仿宋" w:eastAsia="仿宋" w:cs="仿宋"/>
                <w:color w:val="auto"/>
                <w:sz w:val="23"/>
                <w:szCs w:val="23"/>
              </w:rPr>
            </w:pPr>
            <w:r>
              <w:rPr>
                <w:rFonts w:hint="eastAsia" w:ascii="仿宋" w:hAnsi="仿宋" w:eastAsia="仿宋" w:cs="仿宋"/>
                <w:color w:val="auto"/>
                <w:spacing w:val="-1"/>
                <w:position w:val="5"/>
                <w:sz w:val="23"/>
                <w:szCs w:val="23"/>
              </w:rPr>
              <w:t>实验</w:t>
            </w:r>
          </w:p>
          <w:p>
            <w:pPr>
              <w:spacing w:before="1" w:line="222" w:lineRule="auto"/>
              <w:ind w:left="179"/>
              <w:rPr>
                <w:rFonts w:hint="eastAsia" w:ascii="仿宋" w:hAnsi="仿宋" w:eastAsia="仿宋" w:cs="仿宋"/>
                <w:color w:val="auto"/>
                <w:sz w:val="23"/>
                <w:szCs w:val="23"/>
              </w:rPr>
            </w:pPr>
            <w:r>
              <w:rPr>
                <w:rFonts w:hint="eastAsia" w:ascii="仿宋" w:hAnsi="仿宋" w:eastAsia="仿宋" w:cs="仿宋"/>
                <w:color w:val="auto"/>
                <w:spacing w:val="4"/>
                <w:sz w:val="23"/>
                <w:szCs w:val="23"/>
              </w:rPr>
              <w:t>操</w:t>
            </w:r>
            <w:r>
              <w:rPr>
                <w:rFonts w:hint="eastAsia" w:ascii="仿宋" w:hAnsi="仿宋" w:eastAsia="仿宋" w:cs="仿宋"/>
                <w:color w:val="auto"/>
                <w:spacing w:val="3"/>
                <w:sz w:val="23"/>
                <w:szCs w:val="23"/>
              </w:rPr>
              <w:t>作</w:t>
            </w:r>
          </w:p>
        </w:tc>
        <w:tc>
          <w:tcPr>
            <w:tcW w:w="1718" w:type="dxa"/>
            <w:vAlign w:val="top"/>
          </w:tcPr>
          <w:p>
            <w:pPr>
              <w:spacing w:before="254" w:line="224" w:lineRule="auto"/>
              <w:ind w:left="153"/>
              <w:rPr>
                <w:rFonts w:hint="eastAsia" w:ascii="仿宋" w:hAnsi="仿宋" w:eastAsia="仿宋" w:cs="仿宋"/>
                <w:color w:val="auto"/>
                <w:sz w:val="23"/>
                <w:szCs w:val="23"/>
              </w:rPr>
            </w:pPr>
            <w:r>
              <w:rPr>
                <w:rFonts w:hint="eastAsia" w:ascii="仿宋" w:hAnsi="仿宋" w:eastAsia="仿宋" w:cs="仿宋"/>
                <w:color w:val="auto"/>
                <w:spacing w:val="7"/>
                <w:sz w:val="23"/>
                <w:szCs w:val="23"/>
              </w:rPr>
              <w:t>有机物合</w:t>
            </w:r>
            <w:r>
              <w:rPr>
                <w:rFonts w:hint="eastAsia" w:ascii="仿宋" w:hAnsi="仿宋" w:eastAsia="仿宋" w:cs="仿宋"/>
                <w:color w:val="auto"/>
                <w:spacing w:val="6"/>
                <w:sz w:val="23"/>
                <w:szCs w:val="23"/>
              </w:rPr>
              <w:t>成</w:t>
            </w:r>
          </w:p>
        </w:tc>
        <w:tc>
          <w:tcPr>
            <w:tcW w:w="2506" w:type="dxa"/>
            <w:vAlign w:val="top"/>
          </w:tcPr>
          <w:p>
            <w:pPr>
              <w:spacing w:before="97" w:line="259" w:lineRule="auto"/>
              <w:ind w:left="154" w:right="137"/>
              <w:rPr>
                <w:rFonts w:hint="eastAsia" w:ascii="仿宋" w:hAnsi="仿宋" w:eastAsia="仿宋" w:cs="仿宋"/>
                <w:color w:val="auto"/>
                <w:sz w:val="23"/>
                <w:szCs w:val="23"/>
              </w:rPr>
            </w:pPr>
            <w:r>
              <w:rPr>
                <w:rFonts w:hint="eastAsia" w:ascii="仿宋" w:hAnsi="仿宋" w:eastAsia="仿宋" w:cs="仿宋"/>
                <w:color w:val="auto"/>
                <w:spacing w:val="18"/>
                <w:sz w:val="23"/>
                <w:szCs w:val="23"/>
              </w:rPr>
              <w:t>符</w:t>
            </w:r>
            <w:r>
              <w:rPr>
                <w:rFonts w:hint="eastAsia" w:ascii="仿宋" w:hAnsi="仿宋" w:eastAsia="仿宋" w:cs="仿宋"/>
                <w:color w:val="auto"/>
                <w:spacing w:val="15"/>
                <w:sz w:val="23"/>
                <w:szCs w:val="23"/>
              </w:rPr>
              <w:t>合合成步骤、过程</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安全、温度控制等</w:t>
            </w:r>
          </w:p>
        </w:tc>
        <w:tc>
          <w:tcPr>
            <w:tcW w:w="1068" w:type="dxa"/>
            <w:vMerge w:val="restart"/>
            <w:tcBorders>
              <w:bottom w:val="nil"/>
            </w:tcBorders>
            <w:vAlign w:val="top"/>
          </w:tcPr>
          <w:p>
            <w:pPr>
              <w:spacing w:line="271" w:lineRule="auto"/>
              <w:rPr>
                <w:rFonts w:hint="eastAsia" w:ascii="仿宋" w:hAnsi="仿宋" w:eastAsia="仿宋" w:cs="仿宋"/>
                <w:color w:val="auto"/>
                <w:sz w:val="21"/>
              </w:rPr>
            </w:pPr>
          </w:p>
          <w:p>
            <w:pPr>
              <w:spacing w:line="271" w:lineRule="auto"/>
              <w:rPr>
                <w:rFonts w:hint="eastAsia" w:ascii="仿宋" w:hAnsi="仿宋" w:eastAsia="仿宋" w:cs="仿宋"/>
                <w:color w:val="auto"/>
                <w:sz w:val="21"/>
              </w:rPr>
            </w:pPr>
          </w:p>
          <w:p>
            <w:pPr>
              <w:spacing w:line="271" w:lineRule="auto"/>
              <w:rPr>
                <w:rFonts w:hint="eastAsia" w:ascii="仿宋" w:hAnsi="仿宋" w:eastAsia="仿宋" w:cs="仿宋"/>
                <w:color w:val="auto"/>
                <w:sz w:val="21"/>
              </w:rPr>
            </w:pPr>
          </w:p>
          <w:p>
            <w:pPr>
              <w:spacing w:before="75" w:line="192" w:lineRule="auto"/>
              <w:ind w:left="252"/>
              <w:rPr>
                <w:rFonts w:hint="eastAsia" w:ascii="仿宋" w:hAnsi="仿宋" w:eastAsia="仿宋" w:cs="仿宋"/>
                <w:color w:val="auto"/>
                <w:sz w:val="23"/>
                <w:szCs w:val="23"/>
              </w:rPr>
            </w:pPr>
            <w:r>
              <w:rPr>
                <w:rFonts w:hint="eastAsia" w:ascii="仿宋" w:hAnsi="仿宋" w:eastAsia="仿宋" w:cs="仿宋"/>
                <w:color w:val="auto"/>
                <w:spacing w:val="-21"/>
                <w:sz w:val="23"/>
                <w:szCs w:val="23"/>
              </w:rPr>
              <w:t>8</w:t>
            </w:r>
            <w:r>
              <w:rPr>
                <w:rFonts w:hint="eastAsia" w:ascii="仿宋" w:hAnsi="仿宋" w:eastAsia="仿宋" w:cs="仿宋"/>
                <w:color w:val="auto"/>
                <w:spacing w:val="-18"/>
                <w:sz w:val="23"/>
                <w:szCs w:val="23"/>
              </w:rPr>
              <w:t xml:space="preserve"> ~ 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3" w:hRule="atLeast"/>
        </w:trPr>
        <w:tc>
          <w:tcPr>
            <w:tcW w:w="810" w:type="dxa"/>
            <w:vMerge w:val="continue"/>
            <w:tcBorders>
              <w:top w:val="nil"/>
              <w:bottom w:val="nil"/>
            </w:tcBorders>
            <w:vAlign w:val="top"/>
          </w:tcPr>
          <w:p>
            <w:pPr>
              <w:rPr>
                <w:rFonts w:hint="eastAsia" w:ascii="仿宋" w:hAnsi="仿宋" w:eastAsia="仿宋" w:cs="仿宋"/>
                <w:color w:val="auto"/>
                <w:sz w:val="21"/>
              </w:rPr>
            </w:pPr>
          </w:p>
        </w:tc>
        <w:tc>
          <w:tcPr>
            <w:tcW w:w="1275" w:type="dxa"/>
            <w:vMerge w:val="continue"/>
            <w:tcBorders>
              <w:top w:val="nil"/>
              <w:bottom w:val="nil"/>
            </w:tcBorders>
            <w:vAlign w:val="top"/>
          </w:tcPr>
          <w:p>
            <w:pPr>
              <w:rPr>
                <w:rFonts w:hint="eastAsia" w:ascii="仿宋" w:hAnsi="仿宋" w:eastAsia="仿宋" w:cs="仿宋"/>
                <w:color w:val="auto"/>
                <w:sz w:val="21"/>
              </w:rPr>
            </w:pPr>
          </w:p>
        </w:tc>
        <w:tc>
          <w:tcPr>
            <w:tcW w:w="821" w:type="dxa"/>
            <w:vMerge w:val="continue"/>
            <w:tcBorders>
              <w:top w:val="nil"/>
              <w:bottom w:val="nil"/>
            </w:tcBorders>
            <w:vAlign w:val="top"/>
          </w:tcPr>
          <w:p>
            <w:pPr>
              <w:rPr>
                <w:rFonts w:hint="eastAsia" w:ascii="仿宋" w:hAnsi="仿宋" w:eastAsia="仿宋" w:cs="仿宋"/>
                <w:color w:val="auto"/>
                <w:sz w:val="21"/>
              </w:rPr>
            </w:pPr>
          </w:p>
        </w:tc>
        <w:tc>
          <w:tcPr>
            <w:tcW w:w="1718" w:type="dxa"/>
            <w:vAlign w:val="top"/>
          </w:tcPr>
          <w:p>
            <w:pPr>
              <w:spacing w:before="100" w:line="258" w:lineRule="auto"/>
              <w:ind w:left="155" w:right="139" w:hanging="8"/>
              <w:rPr>
                <w:rFonts w:hint="eastAsia" w:ascii="仿宋" w:hAnsi="仿宋" w:eastAsia="仿宋" w:cs="仿宋"/>
                <w:color w:val="auto"/>
                <w:sz w:val="23"/>
                <w:szCs w:val="23"/>
              </w:rPr>
            </w:pPr>
            <w:r>
              <w:rPr>
                <w:rFonts w:hint="eastAsia" w:ascii="仿宋" w:hAnsi="仿宋" w:eastAsia="仿宋" w:cs="仿宋"/>
                <w:color w:val="auto"/>
                <w:spacing w:val="-25"/>
                <w:sz w:val="23"/>
                <w:szCs w:val="23"/>
              </w:rPr>
              <w:t>产</w:t>
            </w:r>
            <w:r>
              <w:rPr>
                <w:rFonts w:hint="eastAsia" w:ascii="仿宋" w:hAnsi="仿宋" w:eastAsia="仿宋" w:cs="仿宋"/>
                <w:color w:val="auto"/>
                <w:spacing w:val="-20"/>
                <w:sz w:val="23"/>
                <w:szCs w:val="23"/>
              </w:rPr>
              <w:t xml:space="preserve"> 品 分 离 提</w:t>
            </w:r>
            <w:r>
              <w:rPr>
                <w:rFonts w:hint="eastAsia" w:ascii="仿宋" w:hAnsi="仿宋" w:eastAsia="仿宋" w:cs="仿宋"/>
                <w:color w:val="auto"/>
                <w:sz w:val="23"/>
                <w:szCs w:val="23"/>
              </w:rPr>
              <w:t xml:space="preserve"> 纯</w:t>
            </w:r>
          </w:p>
        </w:tc>
        <w:tc>
          <w:tcPr>
            <w:tcW w:w="2506" w:type="dxa"/>
            <w:vAlign w:val="top"/>
          </w:tcPr>
          <w:p>
            <w:pPr>
              <w:spacing w:before="100" w:line="258" w:lineRule="auto"/>
              <w:ind w:left="147" w:right="137" w:firstLine="16"/>
              <w:rPr>
                <w:rFonts w:hint="eastAsia" w:ascii="仿宋" w:hAnsi="仿宋" w:eastAsia="仿宋" w:cs="仿宋"/>
                <w:color w:val="auto"/>
                <w:sz w:val="23"/>
                <w:szCs w:val="23"/>
              </w:rPr>
            </w:pPr>
            <w:r>
              <w:rPr>
                <w:rFonts w:hint="eastAsia" w:ascii="仿宋" w:hAnsi="仿宋" w:eastAsia="仿宋" w:cs="仿宋"/>
                <w:color w:val="auto"/>
                <w:spacing w:val="18"/>
                <w:sz w:val="23"/>
                <w:szCs w:val="23"/>
              </w:rPr>
              <w:t>洗</w:t>
            </w:r>
            <w:r>
              <w:rPr>
                <w:rFonts w:hint="eastAsia" w:ascii="仿宋" w:hAnsi="仿宋" w:eastAsia="仿宋" w:cs="仿宋"/>
                <w:color w:val="auto"/>
                <w:spacing w:val="14"/>
                <w:sz w:val="23"/>
                <w:szCs w:val="23"/>
              </w:rPr>
              <w:t>涤、萃取操作、温</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度控制、馏分收集等</w:t>
            </w:r>
          </w:p>
        </w:tc>
        <w:tc>
          <w:tcPr>
            <w:tcW w:w="1068" w:type="dxa"/>
            <w:vMerge w:val="continue"/>
            <w:tcBorders>
              <w:top w:val="nil"/>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10" w:type="dxa"/>
            <w:vMerge w:val="continue"/>
            <w:tcBorders>
              <w:top w:val="nil"/>
            </w:tcBorders>
            <w:vAlign w:val="top"/>
          </w:tcPr>
          <w:p>
            <w:pPr>
              <w:rPr>
                <w:rFonts w:hint="eastAsia" w:ascii="仿宋" w:hAnsi="仿宋" w:eastAsia="仿宋" w:cs="仿宋"/>
                <w:color w:val="auto"/>
                <w:sz w:val="21"/>
              </w:rPr>
            </w:pPr>
          </w:p>
        </w:tc>
        <w:tc>
          <w:tcPr>
            <w:tcW w:w="1275" w:type="dxa"/>
            <w:vMerge w:val="continue"/>
            <w:tcBorders>
              <w:top w:val="nil"/>
            </w:tcBorders>
            <w:vAlign w:val="top"/>
          </w:tcPr>
          <w:p>
            <w:pPr>
              <w:rPr>
                <w:rFonts w:hint="eastAsia" w:ascii="仿宋" w:hAnsi="仿宋" w:eastAsia="仿宋" w:cs="仿宋"/>
                <w:color w:val="auto"/>
                <w:sz w:val="21"/>
              </w:rPr>
            </w:pPr>
          </w:p>
        </w:tc>
        <w:tc>
          <w:tcPr>
            <w:tcW w:w="821" w:type="dxa"/>
            <w:vMerge w:val="continue"/>
            <w:tcBorders>
              <w:top w:val="nil"/>
            </w:tcBorders>
            <w:vAlign w:val="top"/>
          </w:tcPr>
          <w:p>
            <w:pPr>
              <w:rPr>
                <w:rFonts w:hint="eastAsia" w:ascii="仿宋" w:hAnsi="仿宋" w:eastAsia="仿宋" w:cs="仿宋"/>
                <w:color w:val="auto"/>
                <w:sz w:val="21"/>
              </w:rPr>
            </w:pPr>
          </w:p>
        </w:tc>
        <w:tc>
          <w:tcPr>
            <w:tcW w:w="1718" w:type="dxa"/>
            <w:vAlign w:val="top"/>
          </w:tcPr>
          <w:p>
            <w:pPr>
              <w:spacing w:before="115" w:line="224" w:lineRule="auto"/>
              <w:ind w:left="144"/>
              <w:rPr>
                <w:rFonts w:hint="eastAsia" w:ascii="仿宋" w:hAnsi="仿宋" w:eastAsia="仿宋" w:cs="仿宋"/>
                <w:color w:val="auto"/>
                <w:sz w:val="23"/>
                <w:szCs w:val="23"/>
              </w:rPr>
            </w:pPr>
            <w:r>
              <w:rPr>
                <w:rFonts w:hint="eastAsia" w:ascii="仿宋" w:hAnsi="仿宋" w:eastAsia="仿宋" w:cs="仿宋"/>
                <w:color w:val="auto"/>
                <w:spacing w:val="10"/>
                <w:sz w:val="23"/>
                <w:szCs w:val="23"/>
              </w:rPr>
              <w:t>含</w:t>
            </w:r>
            <w:r>
              <w:rPr>
                <w:rFonts w:hint="eastAsia" w:ascii="仿宋" w:hAnsi="仿宋" w:eastAsia="仿宋" w:cs="仿宋"/>
                <w:color w:val="auto"/>
                <w:spacing w:val="8"/>
                <w:sz w:val="23"/>
                <w:szCs w:val="23"/>
              </w:rPr>
              <w:t>量分析</w:t>
            </w:r>
          </w:p>
        </w:tc>
        <w:tc>
          <w:tcPr>
            <w:tcW w:w="2506" w:type="dxa"/>
            <w:vAlign w:val="top"/>
          </w:tcPr>
          <w:p>
            <w:pPr>
              <w:spacing w:before="114" w:line="224" w:lineRule="auto"/>
              <w:ind w:left="154"/>
              <w:rPr>
                <w:rFonts w:hint="eastAsia" w:ascii="仿宋" w:hAnsi="仿宋" w:eastAsia="仿宋" w:cs="仿宋"/>
                <w:color w:val="auto"/>
                <w:sz w:val="23"/>
                <w:szCs w:val="23"/>
              </w:rPr>
            </w:pPr>
            <w:r>
              <w:rPr>
                <w:rFonts w:hint="eastAsia" w:ascii="仿宋" w:hAnsi="仿宋" w:eastAsia="仿宋" w:cs="仿宋"/>
                <w:color w:val="auto"/>
                <w:spacing w:val="19"/>
                <w:sz w:val="23"/>
                <w:szCs w:val="23"/>
              </w:rPr>
              <w:t>液</w:t>
            </w:r>
            <w:r>
              <w:rPr>
                <w:rFonts w:hint="eastAsia" w:ascii="仿宋" w:hAnsi="仿宋" w:eastAsia="仿宋" w:cs="仿宋"/>
                <w:color w:val="auto"/>
                <w:spacing w:val="15"/>
                <w:sz w:val="23"/>
                <w:szCs w:val="23"/>
              </w:rPr>
              <w:t>体称量、谱图识别</w:t>
            </w:r>
          </w:p>
        </w:tc>
        <w:tc>
          <w:tcPr>
            <w:tcW w:w="1068" w:type="dxa"/>
            <w:vMerge w:val="continue"/>
            <w:tcBorders>
              <w:top w:val="nil"/>
            </w:tcBorders>
            <w:vAlign w:val="top"/>
          </w:tcPr>
          <w:p>
            <w:pPr>
              <w:rPr>
                <w:rFonts w:hint="eastAsia" w:ascii="仿宋" w:hAnsi="仿宋" w:eastAsia="仿宋" w:cs="仿宋"/>
                <w:color w:val="auto"/>
                <w:sz w:val="21"/>
              </w:rPr>
            </w:pPr>
          </w:p>
        </w:tc>
      </w:tr>
    </w:tbl>
    <w:p>
      <w:pPr>
        <w:rPr>
          <w:rFonts w:hint="eastAsia" w:ascii="仿宋" w:hAnsi="仿宋" w:eastAsia="仿宋" w:cs="仿宋"/>
          <w:color w:val="auto"/>
          <w:sz w:val="21"/>
        </w:rPr>
      </w:pPr>
    </w:p>
    <w:p>
      <w:pPr>
        <w:rPr>
          <w:rFonts w:hint="eastAsia" w:ascii="仿宋" w:hAnsi="仿宋" w:eastAsia="仿宋" w:cs="仿宋"/>
          <w:color w:val="auto"/>
        </w:rPr>
        <w:sectPr>
          <w:pgSz w:w="11906" w:h="16839"/>
          <w:pgMar w:top="1431" w:right="1785" w:bottom="400" w:left="1785" w:header="0" w:footer="0" w:gutter="0"/>
          <w:cols w:space="720" w:num="1"/>
        </w:sectPr>
      </w:pPr>
    </w:p>
    <w:p>
      <w:pPr>
        <w:spacing w:line="91" w:lineRule="auto"/>
        <w:rPr>
          <w:rFonts w:hint="eastAsia" w:ascii="仿宋" w:hAnsi="仿宋" w:eastAsia="仿宋" w:cs="仿宋"/>
          <w:color w:val="auto"/>
          <w:sz w:val="2"/>
        </w:rPr>
      </w:pPr>
    </w:p>
    <w:tbl>
      <w:tblPr>
        <w:tblStyle w:val="9"/>
        <w:tblW w:w="8198"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1275"/>
        <w:gridCol w:w="821"/>
        <w:gridCol w:w="1718"/>
        <w:gridCol w:w="2506"/>
        <w:gridCol w:w="10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7" w:hRule="atLeast"/>
        </w:trPr>
        <w:tc>
          <w:tcPr>
            <w:tcW w:w="810" w:type="dxa"/>
            <w:tcBorders>
              <w:bottom w:val="single" w:color="auto" w:sz="4" w:space="0"/>
            </w:tcBorders>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模块</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编号</w:t>
            </w:r>
          </w:p>
        </w:tc>
        <w:tc>
          <w:tcPr>
            <w:tcW w:w="1275" w:type="dxa"/>
            <w:tcBorders>
              <w:bottom w:val="single" w:color="auto" w:sz="4" w:space="0"/>
            </w:tcBorders>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项目名称</w:t>
            </w:r>
          </w:p>
        </w:tc>
        <w:tc>
          <w:tcPr>
            <w:tcW w:w="821"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内容</w:t>
            </w:r>
          </w:p>
        </w:tc>
        <w:tc>
          <w:tcPr>
            <w:tcW w:w="1718"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评分项</w:t>
            </w:r>
          </w:p>
        </w:tc>
        <w:tc>
          <w:tcPr>
            <w:tcW w:w="2506"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评分指标</w:t>
            </w:r>
          </w:p>
        </w:tc>
        <w:tc>
          <w:tcPr>
            <w:tcW w:w="1068"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分数</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分配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10" w:type="dxa"/>
            <w:vMerge w:val="restart"/>
            <w:tcBorders>
              <w:top w:val="single" w:color="auto" w:sz="4" w:space="0"/>
              <w:left w:val="single" w:color="auto" w:sz="4" w:space="0"/>
              <w:bottom w:val="single" w:color="auto" w:sz="4" w:space="0"/>
            </w:tcBorders>
            <w:vAlign w:val="top"/>
          </w:tcPr>
          <w:p>
            <w:pPr>
              <w:rPr>
                <w:rFonts w:hint="eastAsia" w:ascii="仿宋" w:hAnsi="仿宋" w:eastAsia="仿宋" w:cs="仿宋"/>
                <w:color w:val="auto"/>
                <w:sz w:val="21"/>
              </w:rPr>
            </w:pPr>
          </w:p>
        </w:tc>
        <w:tc>
          <w:tcPr>
            <w:tcW w:w="1275" w:type="dxa"/>
            <w:vMerge w:val="restart"/>
            <w:tcBorders>
              <w:top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821" w:type="dxa"/>
            <w:vMerge w:val="restart"/>
            <w:tcBorders>
              <w:left w:val="single" w:color="auto" w:sz="4" w:space="0"/>
              <w:bottom w:val="nil"/>
            </w:tcBorders>
            <w:vAlign w:val="top"/>
          </w:tcPr>
          <w:p>
            <w:pPr>
              <w:rPr>
                <w:rFonts w:hint="eastAsia" w:ascii="仿宋" w:hAnsi="仿宋" w:eastAsia="仿宋" w:cs="仿宋"/>
                <w:color w:val="auto"/>
                <w:sz w:val="21"/>
              </w:rPr>
            </w:pPr>
          </w:p>
        </w:tc>
        <w:tc>
          <w:tcPr>
            <w:tcW w:w="1718" w:type="dxa"/>
            <w:vAlign w:val="top"/>
          </w:tcPr>
          <w:p>
            <w:pPr>
              <w:rPr>
                <w:rFonts w:hint="eastAsia" w:ascii="仿宋" w:hAnsi="仿宋" w:eastAsia="仿宋" w:cs="仿宋"/>
                <w:color w:val="auto"/>
                <w:sz w:val="21"/>
              </w:rPr>
            </w:pPr>
          </w:p>
        </w:tc>
        <w:tc>
          <w:tcPr>
            <w:tcW w:w="2506" w:type="dxa"/>
            <w:vAlign w:val="top"/>
          </w:tcPr>
          <w:p>
            <w:pPr>
              <w:spacing w:before="94" w:line="227" w:lineRule="auto"/>
              <w:ind w:left="159"/>
              <w:rPr>
                <w:rFonts w:hint="eastAsia" w:ascii="仿宋" w:hAnsi="仿宋" w:eastAsia="仿宋" w:cs="仿宋"/>
                <w:color w:val="auto"/>
                <w:sz w:val="23"/>
                <w:szCs w:val="23"/>
              </w:rPr>
            </w:pPr>
            <w:r>
              <w:rPr>
                <w:rFonts w:hint="eastAsia" w:ascii="仿宋" w:hAnsi="仿宋" w:eastAsia="仿宋" w:cs="仿宋"/>
                <w:color w:val="auto"/>
                <w:sz w:val="23"/>
                <w:szCs w:val="23"/>
              </w:rPr>
              <w:t>等</w:t>
            </w:r>
          </w:p>
        </w:tc>
        <w:tc>
          <w:tcPr>
            <w:tcW w:w="1068" w:type="dxa"/>
            <w:vMerge w:val="restart"/>
            <w:tcBorders>
              <w:bottom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2" w:hRule="atLeast"/>
        </w:trPr>
        <w:tc>
          <w:tcPr>
            <w:tcW w:w="810" w:type="dxa"/>
            <w:vMerge w:val="continue"/>
            <w:tcBorders>
              <w:top w:val="single" w:color="auto" w:sz="4" w:space="0"/>
              <w:left w:val="single" w:color="auto" w:sz="4" w:space="0"/>
              <w:bottom w:val="single" w:color="auto" w:sz="4" w:space="0"/>
            </w:tcBorders>
            <w:vAlign w:val="top"/>
          </w:tcPr>
          <w:p>
            <w:pPr>
              <w:rPr>
                <w:rFonts w:hint="eastAsia" w:ascii="仿宋" w:hAnsi="仿宋" w:eastAsia="仿宋" w:cs="仿宋"/>
                <w:color w:val="auto"/>
                <w:sz w:val="21"/>
              </w:rPr>
            </w:pPr>
          </w:p>
        </w:tc>
        <w:tc>
          <w:tcPr>
            <w:tcW w:w="1275" w:type="dxa"/>
            <w:vMerge w:val="continue"/>
            <w:tcBorders>
              <w:top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821" w:type="dxa"/>
            <w:vMerge w:val="continue"/>
            <w:tcBorders>
              <w:top w:val="nil"/>
              <w:left w:val="single" w:color="auto" w:sz="4" w:space="0"/>
            </w:tcBorders>
            <w:vAlign w:val="top"/>
          </w:tcPr>
          <w:p>
            <w:pPr>
              <w:rPr>
                <w:rFonts w:hint="eastAsia" w:ascii="仿宋" w:hAnsi="仿宋" w:eastAsia="仿宋" w:cs="仿宋"/>
                <w:color w:val="auto"/>
                <w:sz w:val="21"/>
              </w:rPr>
            </w:pPr>
          </w:p>
        </w:tc>
        <w:tc>
          <w:tcPr>
            <w:tcW w:w="1718" w:type="dxa"/>
            <w:vAlign w:val="top"/>
          </w:tcPr>
          <w:p>
            <w:pPr>
              <w:spacing w:before="252" w:line="223" w:lineRule="auto"/>
              <w:ind w:left="158"/>
              <w:rPr>
                <w:rFonts w:hint="eastAsia" w:ascii="仿宋" w:hAnsi="仿宋" w:eastAsia="仿宋" w:cs="仿宋"/>
                <w:color w:val="auto"/>
                <w:sz w:val="23"/>
                <w:szCs w:val="23"/>
              </w:rPr>
            </w:pPr>
            <w:r>
              <w:rPr>
                <w:rFonts w:hint="eastAsia" w:ascii="仿宋" w:hAnsi="仿宋" w:eastAsia="仿宋" w:cs="仿宋"/>
                <w:color w:val="auto"/>
                <w:spacing w:val="5"/>
                <w:sz w:val="23"/>
                <w:szCs w:val="23"/>
              </w:rPr>
              <w:t>文明操作</w:t>
            </w:r>
          </w:p>
        </w:tc>
        <w:tc>
          <w:tcPr>
            <w:tcW w:w="2506" w:type="dxa"/>
            <w:vAlign w:val="top"/>
          </w:tcPr>
          <w:p>
            <w:pPr>
              <w:spacing w:before="96" w:line="259" w:lineRule="auto"/>
              <w:ind w:left="146" w:right="66" w:firstLine="7"/>
              <w:rPr>
                <w:rFonts w:hint="eastAsia" w:ascii="仿宋" w:hAnsi="仿宋" w:eastAsia="仿宋" w:cs="仿宋"/>
                <w:color w:val="auto"/>
                <w:sz w:val="23"/>
                <w:szCs w:val="23"/>
              </w:rPr>
            </w:pPr>
            <w:r>
              <w:rPr>
                <w:rFonts w:hint="eastAsia" w:ascii="仿宋" w:hAnsi="仿宋" w:eastAsia="仿宋" w:cs="仿宋"/>
                <w:color w:val="auto"/>
                <w:spacing w:val="-2"/>
                <w:sz w:val="23"/>
                <w:szCs w:val="23"/>
              </w:rPr>
              <w:t>工位管理、器具管理、</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废</w:t>
            </w:r>
            <w:r>
              <w:rPr>
                <w:rFonts w:hint="eastAsia" w:ascii="仿宋" w:hAnsi="仿宋" w:eastAsia="仿宋" w:cs="仿宋"/>
                <w:color w:val="auto"/>
                <w:spacing w:val="8"/>
                <w:sz w:val="23"/>
                <w:szCs w:val="23"/>
              </w:rPr>
              <w:t>物处理等</w:t>
            </w:r>
          </w:p>
        </w:tc>
        <w:tc>
          <w:tcPr>
            <w:tcW w:w="1068" w:type="dxa"/>
            <w:vMerge w:val="continue"/>
            <w:tcBorders>
              <w:top w:val="nil"/>
            </w:tcBorders>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9" w:hRule="atLeast"/>
        </w:trPr>
        <w:tc>
          <w:tcPr>
            <w:tcW w:w="810" w:type="dxa"/>
            <w:vMerge w:val="continue"/>
            <w:tcBorders>
              <w:top w:val="single" w:color="auto" w:sz="4" w:space="0"/>
              <w:left w:val="single" w:color="auto" w:sz="4" w:space="0"/>
              <w:bottom w:val="single" w:color="auto" w:sz="4" w:space="0"/>
            </w:tcBorders>
            <w:vAlign w:val="top"/>
          </w:tcPr>
          <w:p>
            <w:pPr>
              <w:rPr>
                <w:rFonts w:hint="eastAsia" w:ascii="仿宋" w:hAnsi="仿宋" w:eastAsia="仿宋" w:cs="仿宋"/>
                <w:color w:val="auto"/>
                <w:sz w:val="21"/>
              </w:rPr>
            </w:pPr>
          </w:p>
        </w:tc>
        <w:tc>
          <w:tcPr>
            <w:tcW w:w="1275" w:type="dxa"/>
            <w:vMerge w:val="continue"/>
            <w:tcBorders>
              <w:top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821" w:type="dxa"/>
            <w:vMerge w:val="restart"/>
            <w:tcBorders>
              <w:left w:val="single" w:color="auto" w:sz="4" w:space="0"/>
            </w:tcBorders>
            <w:vAlign w:val="top"/>
          </w:tcPr>
          <w:p>
            <w:pPr>
              <w:spacing w:line="272" w:lineRule="auto"/>
              <w:rPr>
                <w:rFonts w:hint="eastAsia" w:ascii="仿宋" w:hAnsi="仿宋" w:eastAsia="仿宋" w:cs="仿宋"/>
                <w:color w:val="auto"/>
                <w:sz w:val="21"/>
              </w:rPr>
            </w:pPr>
          </w:p>
          <w:p>
            <w:pPr>
              <w:spacing w:line="272" w:lineRule="auto"/>
              <w:rPr>
                <w:rFonts w:hint="eastAsia" w:ascii="仿宋" w:hAnsi="仿宋" w:eastAsia="仿宋" w:cs="仿宋"/>
                <w:color w:val="auto"/>
                <w:sz w:val="21"/>
              </w:rPr>
            </w:pPr>
          </w:p>
          <w:p>
            <w:pPr>
              <w:spacing w:line="272" w:lineRule="auto"/>
              <w:rPr>
                <w:rFonts w:hint="eastAsia" w:ascii="仿宋" w:hAnsi="仿宋" w:eastAsia="仿宋" w:cs="仿宋"/>
                <w:color w:val="auto"/>
                <w:sz w:val="21"/>
              </w:rPr>
            </w:pPr>
          </w:p>
          <w:p>
            <w:pPr>
              <w:spacing w:line="273" w:lineRule="auto"/>
              <w:rPr>
                <w:rFonts w:hint="eastAsia" w:ascii="仿宋" w:hAnsi="仿宋" w:eastAsia="仿宋" w:cs="仿宋"/>
                <w:color w:val="auto"/>
                <w:sz w:val="21"/>
              </w:rPr>
            </w:pPr>
          </w:p>
          <w:p>
            <w:pPr>
              <w:spacing w:before="75" w:line="312" w:lineRule="exact"/>
              <w:ind w:left="184"/>
              <w:rPr>
                <w:rFonts w:hint="eastAsia" w:ascii="仿宋" w:hAnsi="仿宋" w:eastAsia="仿宋" w:cs="仿宋"/>
                <w:color w:val="auto"/>
                <w:sz w:val="23"/>
                <w:szCs w:val="23"/>
              </w:rPr>
            </w:pPr>
            <w:r>
              <w:rPr>
                <w:rFonts w:hint="eastAsia" w:ascii="仿宋" w:hAnsi="仿宋" w:eastAsia="仿宋" w:cs="仿宋"/>
                <w:color w:val="auto"/>
                <w:spacing w:val="2"/>
                <w:position w:val="5"/>
                <w:sz w:val="23"/>
                <w:szCs w:val="23"/>
              </w:rPr>
              <w:t>结</w:t>
            </w:r>
            <w:r>
              <w:rPr>
                <w:rFonts w:hint="eastAsia" w:ascii="仿宋" w:hAnsi="仿宋" w:eastAsia="仿宋" w:cs="仿宋"/>
                <w:color w:val="auto"/>
                <w:spacing w:val="1"/>
                <w:position w:val="5"/>
                <w:sz w:val="23"/>
                <w:szCs w:val="23"/>
              </w:rPr>
              <w:t>果</w:t>
            </w:r>
          </w:p>
          <w:p>
            <w:pPr>
              <w:spacing w:line="225" w:lineRule="auto"/>
              <w:ind w:left="184"/>
              <w:rPr>
                <w:rFonts w:hint="eastAsia" w:ascii="仿宋" w:hAnsi="仿宋" w:eastAsia="仿宋" w:cs="仿宋"/>
                <w:color w:val="auto"/>
                <w:sz w:val="23"/>
                <w:szCs w:val="23"/>
              </w:rPr>
            </w:pPr>
            <w:r>
              <w:rPr>
                <w:rFonts w:hint="eastAsia" w:ascii="仿宋" w:hAnsi="仿宋" w:eastAsia="仿宋" w:cs="仿宋"/>
                <w:color w:val="auto"/>
                <w:spacing w:val="2"/>
                <w:sz w:val="23"/>
                <w:szCs w:val="23"/>
              </w:rPr>
              <w:t>报</w:t>
            </w:r>
            <w:r>
              <w:rPr>
                <w:rFonts w:hint="eastAsia" w:ascii="仿宋" w:hAnsi="仿宋" w:eastAsia="仿宋" w:cs="仿宋"/>
                <w:color w:val="auto"/>
                <w:spacing w:val="1"/>
                <w:sz w:val="23"/>
                <w:szCs w:val="23"/>
              </w:rPr>
              <w:t>告</w:t>
            </w:r>
          </w:p>
        </w:tc>
        <w:tc>
          <w:tcPr>
            <w:tcW w:w="1718" w:type="dxa"/>
            <w:vAlign w:val="top"/>
          </w:tcPr>
          <w:p>
            <w:pPr>
              <w:spacing w:before="110" w:line="224" w:lineRule="auto"/>
              <w:ind w:left="147"/>
              <w:rPr>
                <w:rFonts w:hint="eastAsia" w:ascii="仿宋" w:hAnsi="仿宋" w:eastAsia="仿宋" w:cs="仿宋"/>
                <w:color w:val="auto"/>
                <w:sz w:val="23"/>
                <w:szCs w:val="23"/>
              </w:rPr>
            </w:pPr>
            <w:r>
              <w:rPr>
                <w:rFonts w:hint="eastAsia" w:ascii="仿宋" w:hAnsi="仿宋" w:eastAsia="仿宋" w:cs="仿宋"/>
                <w:color w:val="auto"/>
                <w:spacing w:val="9"/>
                <w:sz w:val="23"/>
                <w:szCs w:val="23"/>
              </w:rPr>
              <w:t>产</w:t>
            </w:r>
            <w:r>
              <w:rPr>
                <w:rFonts w:hint="eastAsia" w:ascii="仿宋" w:hAnsi="仿宋" w:eastAsia="仿宋" w:cs="仿宋"/>
                <w:color w:val="auto"/>
                <w:spacing w:val="7"/>
                <w:sz w:val="23"/>
                <w:szCs w:val="23"/>
              </w:rPr>
              <w:t>率计算</w:t>
            </w:r>
          </w:p>
        </w:tc>
        <w:tc>
          <w:tcPr>
            <w:tcW w:w="2506" w:type="dxa"/>
            <w:vAlign w:val="top"/>
          </w:tcPr>
          <w:p>
            <w:pPr>
              <w:spacing w:before="110" w:line="226" w:lineRule="auto"/>
              <w:ind w:left="156"/>
              <w:rPr>
                <w:rFonts w:hint="eastAsia" w:ascii="仿宋" w:hAnsi="仿宋" w:eastAsia="仿宋" w:cs="仿宋"/>
                <w:color w:val="auto"/>
                <w:sz w:val="23"/>
                <w:szCs w:val="23"/>
              </w:rPr>
            </w:pPr>
            <w:r>
              <w:rPr>
                <w:rFonts w:hint="eastAsia" w:ascii="仿宋" w:hAnsi="仿宋" w:eastAsia="仿宋" w:cs="仿宋"/>
                <w:color w:val="auto"/>
                <w:spacing w:val="13"/>
                <w:sz w:val="23"/>
                <w:szCs w:val="23"/>
              </w:rPr>
              <w:t>纯</w:t>
            </w:r>
            <w:r>
              <w:rPr>
                <w:rFonts w:hint="eastAsia" w:ascii="仿宋" w:hAnsi="仿宋" w:eastAsia="仿宋" w:cs="仿宋"/>
                <w:color w:val="auto"/>
                <w:spacing w:val="7"/>
                <w:sz w:val="23"/>
                <w:szCs w:val="23"/>
              </w:rPr>
              <w:t>度、产率计算等</w:t>
            </w:r>
          </w:p>
        </w:tc>
        <w:tc>
          <w:tcPr>
            <w:tcW w:w="1068" w:type="dxa"/>
            <w:vMerge w:val="restart"/>
            <w:vAlign w:val="top"/>
          </w:tcPr>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line="255" w:lineRule="auto"/>
              <w:rPr>
                <w:rFonts w:hint="eastAsia" w:ascii="仿宋" w:hAnsi="仿宋" w:eastAsia="仿宋" w:cs="仿宋"/>
                <w:color w:val="auto"/>
                <w:sz w:val="21"/>
              </w:rPr>
            </w:pPr>
          </w:p>
          <w:p>
            <w:pPr>
              <w:spacing w:before="75" w:line="192" w:lineRule="auto"/>
              <w:ind w:left="159"/>
              <w:rPr>
                <w:rFonts w:hint="eastAsia" w:ascii="仿宋" w:hAnsi="仿宋" w:eastAsia="仿宋" w:cs="仿宋"/>
                <w:color w:val="auto"/>
                <w:sz w:val="23"/>
                <w:szCs w:val="23"/>
              </w:rPr>
            </w:pPr>
            <w:r>
              <w:rPr>
                <w:rFonts w:hint="eastAsia" w:ascii="仿宋" w:hAnsi="仿宋" w:eastAsia="仿宋" w:cs="仿宋"/>
                <w:color w:val="auto"/>
                <w:spacing w:val="-15"/>
                <w:sz w:val="23"/>
                <w:szCs w:val="23"/>
              </w:rPr>
              <w:t>23 ~ 2</w:t>
            </w:r>
            <w:r>
              <w:rPr>
                <w:rFonts w:hint="eastAsia" w:ascii="仿宋" w:hAnsi="仿宋" w:eastAsia="仿宋" w:cs="仿宋"/>
                <w:color w:val="auto"/>
                <w:spacing w:val="-14"/>
                <w:sz w:val="23"/>
                <w:szCs w:val="23"/>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54" w:hRule="atLeast"/>
        </w:trPr>
        <w:tc>
          <w:tcPr>
            <w:tcW w:w="810" w:type="dxa"/>
            <w:vMerge w:val="continue"/>
            <w:tcBorders>
              <w:top w:val="single" w:color="auto" w:sz="4" w:space="0"/>
              <w:left w:val="single" w:color="auto" w:sz="4" w:space="0"/>
              <w:bottom w:val="single" w:color="auto" w:sz="4" w:space="0"/>
            </w:tcBorders>
            <w:vAlign w:val="top"/>
          </w:tcPr>
          <w:p>
            <w:pPr>
              <w:rPr>
                <w:rFonts w:hint="eastAsia" w:ascii="仿宋" w:hAnsi="仿宋" w:eastAsia="仿宋" w:cs="仿宋"/>
                <w:color w:val="auto"/>
                <w:sz w:val="21"/>
              </w:rPr>
            </w:pPr>
          </w:p>
        </w:tc>
        <w:tc>
          <w:tcPr>
            <w:tcW w:w="1275" w:type="dxa"/>
            <w:vMerge w:val="continue"/>
            <w:tcBorders>
              <w:top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821" w:type="dxa"/>
            <w:vMerge w:val="continue"/>
            <w:tcBorders>
              <w:left w:val="single" w:color="auto" w:sz="4" w:space="0"/>
            </w:tcBorders>
            <w:vAlign w:val="top"/>
          </w:tcPr>
          <w:p>
            <w:pPr>
              <w:rPr>
                <w:rFonts w:hint="eastAsia" w:ascii="仿宋" w:hAnsi="仿宋" w:eastAsia="仿宋" w:cs="仿宋"/>
                <w:color w:val="auto"/>
                <w:sz w:val="21"/>
              </w:rPr>
            </w:pPr>
          </w:p>
        </w:tc>
        <w:tc>
          <w:tcPr>
            <w:tcW w:w="1718" w:type="dxa"/>
            <w:vAlign w:val="top"/>
          </w:tcPr>
          <w:p>
            <w:pPr>
              <w:spacing w:line="332" w:lineRule="auto"/>
              <w:rPr>
                <w:rFonts w:hint="eastAsia" w:ascii="仿宋" w:hAnsi="仿宋" w:eastAsia="仿宋" w:cs="仿宋"/>
                <w:color w:val="auto"/>
                <w:sz w:val="21"/>
              </w:rPr>
            </w:pPr>
          </w:p>
          <w:p>
            <w:pPr>
              <w:spacing w:before="75" w:line="225" w:lineRule="auto"/>
              <w:ind w:left="148"/>
              <w:rPr>
                <w:rFonts w:hint="eastAsia" w:ascii="仿宋" w:hAnsi="仿宋" w:eastAsia="仿宋" w:cs="仿宋"/>
                <w:color w:val="auto"/>
                <w:sz w:val="23"/>
                <w:szCs w:val="23"/>
              </w:rPr>
            </w:pPr>
            <w:r>
              <w:rPr>
                <w:rFonts w:hint="eastAsia" w:ascii="仿宋" w:hAnsi="仿宋" w:eastAsia="仿宋" w:cs="仿宋"/>
                <w:color w:val="auto"/>
                <w:spacing w:val="8"/>
                <w:sz w:val="23"/>
                <w:szCs w:val="23"/>
              </w:rPr>
              <w:t>质</w:t>
            </w:r>
            <w:r>
              <w:rPr>
                <w:rFonts w:hint="eastAsia" w:ascii="仿宋" w:hAnsi="仿宋" w:eastAsia="仿宋" w:cs="仿宋"/>
                <w:color w:val="auto"/>
                <w:spacing w:val="7"/>
                <w:sz w:val="23"/>
                <w:szCs w:val="23"/>
              </w:rPr>
              <w:t>量评价</w:t>
            </w:r>
          </w:p>
        </w:tc>
        <w:tc>
          <w:tcPr>
            <w:tcW w:w="2506" w:type="dxa"/>
            <w:vAlign w:val="top"/>
          </w:tcPr>
          <w:p>
            <w:pPr>
              <w:spacing w:before="97" w:line="256" w:lineRule="auto"/>
              <w:ind w:left="149" w:right="137" w:hanging="4"/>
              <w:rPr>
                <w:rFonts w:hint="eastAsia" w:ascii="仿宋" w:hAnsi="仿宋" w:eastAsia="仿宋" w:cs="仿宋"/>
                <w:color w:val="auto"/>
                <w:sz w:val="23"/>
                <w:szCs w:val="23"/>
              </w:rPr>
            </w:pPr>
            <w:r>
              <w:rPr>
                <w:rFonts w:hint="eastAsia" w:ascii="仿宋" w:hAnsi="仿宋" w:eastAsia="仿宋" w:cs="仿宋"/>
                <w:color w:val="auto"/>
                <w:spacing w:val="20"/>
                <w:sz w:val="23"/>
                <w:szCs w:val="23"/>
              </w:rPr>
              <w:t>根</w:t>
            </w:r>
            <w:r>
              <w:rPr>
                <w:rFonts w:hint="eastAsia" w:ascii="仿宋" w:hAnsi="仿宋" w:eastAsia="仿宋" w:cs="仿宋"/>
                <w:color w:val="auto"/>
                <w:spacing w:val="16"/>
                <w:sz w:val="23"/>
                <w:szCs w:val="23"/>
              </w:rPr>
              <w:t>据纯度、产率等，</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分析影响实验结果</w:t>
            </w:r>
            <w:r>
              <w:rPr>
                <w:rFonts w:hint="eastAsia" w:ascii="仿宋" w:hAnsi="仿宋" w:eastAsia="仿宋" w:cs="仿宋"/>
                <w:color w:val="auto"/>
                <w:spacing w:val="15"/>
                <w:sz w:val="23"/>
                <w:szCs w:val="23"/>
              </w:rPr>
              <w:t>的</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主要因素</w:t>
            </w:r>
          </w:p>
        </w:tc>
        <w:tc>
          <w:tcPr>
            <w:tcW w:w="1068" w:type="dxa"/>
            <w:vMerge w:val="continue"/>
            <w:vAlign w:val="top"/>
          </w:tcPr>
          <w:p>
            <w:pPr>
              <w:rPr>
                <w:rFonts w:hint="eastAsia" w:ascii="仿宋" w:hAnsi="仿宋" w:eastAsia="仿宋" w:cs="仿宋"/>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810" w:type="dxa"/>
            <w:vMerge w:val="continue"/>
            <w:tcBorders>
              <w:top w:val="single" w:color="auto" w:sz="4" w:space="0"/>
              <w:left w:val="single" w:color="auto" w:sz="4" w:space="0"/>
              <w:bottom w:val="single" w:color="auto" w:sz="4" w:space="0"/>
            </w:tcBorders>
            <w:vAlign w:val="top"/>
          </w:tcPr>
          <w:p>
            <w:pPr>
              <w:rPr>
                <w:rFonts w:hint="eastAsia" w:ascii="仿宋" w:hAnsi="仿宋" w:eastAsia="仿宋" w:cs="仿宋"/>
                <w:color w:val="auto"/>
                <w:sz w:val="21"/>
              </w:rPr>
            </w:pPr>
          </w:p>
        </w:tc>
        <w:tc>
          <w:tcPr>
            <w:tcW w:w="1275" w:type="dxa"/>
            <w:vMerge w:val="continue"/>
            <w:tcBorders>
              <w:top w:val="single" w:color="auto" w:sz="4" w:space="0"/>
              <w:bottom w:val="single" w:color="auto" w:sz="4" w:space="0"/>
              <w:right w:val="single" w:color="auto" w:sz="4" w:space="0"/>
            </w:tcBorders>
            <w:vAlign w:val="top"/>
          </w:tcPr>
          <w:p>
            <w:pPr>
              <w:rPr>
                <w:rFonts w:hint="eastAsia" w:ascii="仿宋" w:hAnsi="仿宋" w:eastAsia="仿宋" w:cs="仿宋"/>
                <w:color w:val="auto"/>
                <w:sz w:val="21"/>
              </w:rPr>
            </w:pPr>
          </w:p>
        </w:tc>
        <w:tc>
          <w:tcPr>
            <w:tcW w:w="821" w:type="dxa"/>
            <w:vMerge w:val="continue"/>
            <w:tcBorders>
              <w:left w:val="single" w:color="auto" w:sz="4" w:space="0"/>
            </w:tcBorders>
            <w:vAlign w:val="top"/>
          </w:tcPr>
          <w:p>
            <w:pPr>
              <w:rPr>
                <w:rFonts w:hint="eastAsia" w:ascii="仿宋" w:hAnsi="仿宋" w:eastAsia="仿宋" w:cs="仿宋"/>
                <w:color w:val="auto"/>
                <w:sz w:val="21"/>
              </w:rPr>
            </w:pPr>
          </w:p>
        </w:tc>
        <w:tc>
          <w:tcPr>
            <w:tcW w:w="1718" w:type="dxa"/>
            <w:vAlign w:val="top"/>
          </w:tcPr>
          <w:p>
            <w:pPr>
              <w:spacing w:line="243" w:lineRule="auto"/>
              <w:rPr>
                <w:rFonts w:hint="eastAsia" w:ascii="仿宋" w:hAnsi="仿宋" w:eastAsia="仿宋" w:cs="仿宋"/>
                <w:color w:val="auto"/>
                <w:sz w:val="21"/>
              </w:rPr>
            </w:pPr>
          </w:p>
          <w:p>
            <w:pPr>
              <w:spacing w:line="244" w:lineRule="auto"/>
              <w:rPr>
                <w:rFonts w:hint="eastAsia" w:ascii="仿宋" w:hAnsi="仿宋" w:eastAsia="仿宋" w:cs="仿宋"/>
                <w:color w:val="auto"/>
                <w:sz w:val="21"/>
              </w:rPr>
            </w:pPr>
          </w:p>
          <w:p>
            <w:pPr>
              <w:spacing w:before="74" w:line="225" w:lineRule="auto"/>
              <w:ind w:left="149"/>
              <w:rPr>
                <w:rFonts w:hint="eastAsia" w:ascii="仿宋" w:hAnsi="仿宋" w:eastAsia="仿宋" w:cs="仿宋"/>
                <w:color w:val="auto"/>
                <w:sz w:val="23"/>
                <w:szCs w:val="23"/>
              </w:rPr>
            </w:pPr>
            <w:r>
              <w:rPr>
                <w:rFonts w:hint="eastAsia" w:ascii="仿宋" w:hAnsi="仿宋" w:eastAsia="仿宋" w:cs="仿宋"/>
                <w:color w:val="auto"/>
                <w:spacing w:val="7"/>
                <w:sz w:val="23"/>
                <w:szCs w:val="23"/>
              </w:rPr>
              <w:t>撰写报告</w:t>
            </w:r>
          </w:p>
        </w:tc>
        <w:tc>
          <w:tcPr>
            <w:tcW w:w="2506" w:type="dxa"/>
            <w:vAlign w:val="top"/>
          </w:tcPr>
          <w:p>
            <w:pPr>
              <w:spacing w:before="95" w:line="255" w:lineRule="auto"/>
              <w:ind w:left="154" w:right="66" w:firstLine="1"/>
              <w:rPr>
                <w:rFonts w:hint="eastAsia" w:ascii="仿宋" w:hAnsi="仿宋" w:eastAsia="仿宋" w:cs="仿宋"/>
                <w:color w:val="auto"/>
                <w:sz w:val="23"/>
                <w:szCs w:val="23"/>
              </w:rPr>
            </w:pPr>
            <w:r>
              <w:rPr>
                <w:rFonts w:hint="eastAsia" w:ascii="仿宋" w:hAnsi="仿宋" w:eastAsia="仿宋" w:cs="仿宋"/>
                <w:color w:val="auto"/>
                <w:spacing w:val="-4"/>
                <w:sz w:val="23"/>
                <w:szCs w:val="23"/>
              </w:rPr>
              <w:t>报</w:t>
            </w:r>
            <w:r>
              <w:rPr>
                <w:rFonts w:hint="eastAsia" w:ascii="仿宋" w:hAnsi="仿宋" w:eastAsia="仿宋" w:cs="仿宋"/>
                <w:color w:val="auto"/>
                <w:spacing w:val="-2"/>
                <w:sz w:val="23"/>
                <w:szCs w:val="23"/>
              </w:rPr>
              <w:t>告结构、各项要点、</w:t>
            </w:r>
            <w:r>
              <w:rPr>
                <w:rFonts w:hint="eastAsia" w:ascii="仿宋" w:hAnsi="仿宋" w:eastAsia="仿宋" w:cs="仿宋"/>
                <w:color w:val="auto"/>
                <w:sz w:val="23"/>
                <w:szCs w:val="23"/>
              </w:rPr>
              <w:t xml:space="preserve"> </w:t>
            </w:r>
            <w:r>
              <w:rPr>
                <w:rFonts w:hint="eastAsia" w:ascii="仿宋" w:hAnsi="仿宋" w:eastAsia="仿宋" w:cs="仿宋"/>
                <w:color w:val="auto"/>
                <w:spacing w:val="19"/>
                <w:sz w:val="23"/>
                <w:szCs w:val="23"/>
              </w:rPr>
              <w:t>工</w:t>
            </w:r>
            <w:r>
              <w:rPr>
                <w:rFonts w:hint="eastAsia" w:ascii="仿宋" w:hAnsi="仿宋" w:eastAsia="仿宋" w:cs="仿宋"/>
                <w:color w:val="auto"/>
                <w:spacing w:val="15"/>
                <w:sz w:val="23"/>
                <w:szCs w:val="23"/>
              </w:rPr>
              <w:t>作描述清楚、数据</w:t>
            </w:r>
            <w:r>
              <w:rPr>
                <w:rFonts w:hint="eastAsia" w:ascii="仿宋" w:hAnsi="仿宋" w:eastAsia="仿宋" w:cs="仿宋"/>
                <w:color w:val="auto"/>
                <w:sz w:val="23"/>
                <w:szCs w:val="23"/>
              </w:rPr>
              <w:t xml:space="preserve"> </w:t>
            </w:r>
            <w:r>
              <w:rPr>
                <w:rFonts w:hint="eastAsia" w:ascii="仿宋" w:hAnsi="仿宋" w:eastAsia="仿宋" w:cs="仿宋"/>
                <w:color w:val="auto"/>
                <w:spacing w:val="19"/>
                <w:sz w:val="23"/>
                <w:szCs w:val="23"/>
              </w:rPr>
              <w:t>完</w:t>
            </w:r>
            <w:r>
              <w:rPr>
                <w:rFonts w:hint="eastAsia" w:ascii="仿宋" w:hAnsi="仿宋" w:eastAsia="仿宋" w:cs="仿宋"/>
                <w:color w:val="auto"/>
                <w:spacing w:val="15"/>
                <w:sz w:val="23"/>
                <w:szCs w:val="23"/>
              </w:rPr>
              <w:t>整、结果评价合理</w:t>
            </w:r>
            <w:r>
              <w:rPr>
                <w:rFonts w:hint="eastAsia" w:ascii="仿宋" w:hAnsi="仿宋" w:eastAsia="仿宋" w:cs="仿宋"/>
                <w:color w:val="auto"/>
                <w:sz w:val="23"/>
                <w:szCs w:val="23"/>
              </w:rPr>
              <w:t xml:space="preserve"> 等</w:t>
            </w:r>
          </w:p>
        </w:tc>
        <w:tc>
          <w:tcPr>
            <w:tcW w:w="1068" w:type="dxa"/>
            <w:vMerge w:val="continue"/>
            <w:vAlign w:val="top"/>
          </w:tcPr>
          <w:p>
            <w:pPr>
              <w:rPr>
                <w:rFonts w:hint="eastAsia" w:ascii="仿宋" w:hAnsi="仿宋" w:eastAsia="仿宋" w:cs="仿宋"/>
                <w:color w:val="auto"/>
                <w:sz w:val="21"/>
              </w:rPr>
            </w:pP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评分阅卷</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本赛项各模块</w:t>
      </w:r>
      <w:r>
        <w:rPr>
          <w:rFonts w:hint="eastAsia" w:ascii="仿宋" w:hAnsi="仿宋" w:eastAsia="仿宋" w:cs="仿宋"/>
          <w:color w:val="auto"/>
          <w:spacing w:val="-2"/>
          <w:sz w:val="28"/>
          <w:szCs w:val="28"/>
        </w:rPr>
        <w:t>的评分由过程性考核评分和结果性考核评分组成。</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5"/>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过程评分：由现场裁判根据选手现场实际操作表现，依据评分</w:t>
      </w:r>
      <w:r>
        <w:rPr>
          <w:rFonts w:hint="eastAsia" w:ascii="仿宋" w:hAnsi="仿宋" w:eastAsia="仿宋" w:cs="仿宋"/>
          <w:color w:val="auto"/>
          <w:spacing w:val="-3"/>
          <w:sz w:val="28"/>
          <w:szCs w:val="28"/>
        </w:rPr>
        <w:t>表</w:t>
      </w:r>
      <w:r>
        <w:rPr>
          <w:rFonts w:hint="eastAsia" w:ascii="仿宋" w:hAnsi="仿宋" w:eastAsia="仿宋" w:cs="仿宋"/>
          <w:color w:val="auto"/>
          <w:sz w:val="28"/>
          <w:szCs w:val="28"/>
        </w:rPr>
        <w:t xml:space="preserve"> </w:t>
      </w:r>
      <w:r>
        <w:rPr>
          <w:rFonts w:hint="eastAsia" w:ascii="仿宋" w:hAnsi="仿宋" w:eastAsia="仿宋" w:cs="仿宋"/>
          <w:color w:val="auto"/>
          <w:spacing w:val="-34"/>
          <w:sz w:val="28"/>
          <w:szCs w:val="28"/>
        </w:rPr>
        <w:t>进</w:t>
      </w:r>
      <w:r>
        <w:rPr>
          <w:rFonts w:hint="eastAsia" w:ascii="仿宋" w:hAnsi="仿宋" w:eastAsia="仿宋" w:cs="仿宋"/>
          <w:color w:val="auto"/>
          <w:spacing w:val="-24"/>
          <w:sz w:val="28"/>
          <w:szCs w:val="28"/>
        </w:rPr>
        <w:t>行</w:t>
      </w:r>
      <w:r>
        <w:rPr>
          <w:rFonts w:hint="eastAsia" w:ascii="仿宋" w:hAnsi="仿宋" w:eastAsia="仿宋" w:cs="仿宋"/>
          <w:color w:val="auto"/>
          <w:spacing w:val="-17"/>
          <w:sz w:val="28"/>
          <w:szCs w:val="28"/>
        </w:rPr>
        <w:t>主观评判 ( J ) 和客观评价</w:t>
      </w:r>
      <w:r>
        <w:rPr>
          <w:rFonts w:hint="eastAsia" w:ascii="仿宋" w:hAnsi="仿宋" w:eastAsia="仿宋" w:cs="仿宋"/>
          <w:color w:val="auto"/>
          <w:spacing w:val="-17"/>
          <w:sz w:val="28"/>
          <w:szCs w:val="28"/>
          <w:lang w:eastAsia="zh-CN"/>
        </w:rPr>
        <w:t>（</w:t>
      </w:r>
      <w:r>
        <w:rPr>
          <w:rFonts w:hint="eastAsia" w:ascii="仿宋" w:hAnsi="仿宋" w:eastAsia="仿宋" w:cs="仿宋"/>
          <w:color w:val="auto"/>
          <w:spacing w:val="-17"/>
          <w:sz w:val="28"/>
          <w:szCs w:val="28"/>
          <w:lang w:val="en-US" w:eastAsia="zh-CN"/>
        </w:rPr>
        <w:t>M</w:t>
      </w:r>
      <w:r>
        <w:rPr>
          <w:rFonts w:hint="eastAsia" w:ascii="仿宋" w:hAnsi="仿宋" w:eastAsia="仿宋" w:cs="仿宋"/>
          <w:color w:val="auto"/>
          <w:spacing w:val="-17"/>
          <w:sz w:val="28"/>
          <w:szCs w:val="28"/>
          <w:lang w:eastAsia="zh-CN"/>
        </w:rPr>
        <w:t>）</w:t>
      </w:r>
      <w:r>
        <w:rPr>
          <w:rFonts w:hint="eastAsia" w:ascii="仿宋" w:hAnsi="仿宋" w:eastAsia="仿宋" w:cs="仿宋"/>
          <w:color w:val="auto"/>
          <w:spacing w:val="-17"/>
          <w:sz w:val="28"/>
          <w:szCs w:val="28"/>
        </w:rPr>
        <w:t>。由 1 名现场裁判评判 2 名选手。</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对每个考核项目客观评分项的得分点，现场裁判</w:t>
      </w:r>
      <w:r>
        <w:rPr>
          <w:rFonts w:hint="eastAsia" w:ascii="仿宋" w:hAnsi="仿宋" w:eastAsia="仿宋" w:cs="仿宋"/>
          <w:color w:val="auto"/>
          <w:sz w:val="28"/>
          <w:szCs w:val="28"/>
        </w:rPr>
        <w:t xml:space="preserve">只能给出一个分值， </w:t>
      </w:r>
      <w:r>
        <w:rPr>
          <w:rFonts w:hint="eastAsia" w:ascii="仿宋" w:hAnsi="仿宋" w:eastAsia="仿宋" w:cs="仿宋"/>
          <w:color w:val="auto"/>
          <w:spacing w:val="-1"/>
          <w:sz w:val="28"/>
          <w:szCs w:val="28"/>
        </w:rPr>
        <w:t>即最高分或者零分，否</w:t>
      </w:r>
      <w:r>
        <w:rPr>
          <w:rFonts w:hint="eastAsia" w:ascii="仿宋" w:hAnsi="仿宋" w:eastAsia="仿宋" w:cs="仿宋"/>
          <w:color w:val="auto"/>
          <w:sz w:val="28"/>
          <w:szCs w:val="28"/>
        </w:rPr>
        <w:t>则必须另有说明。</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1"/>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结</w:t>
      </w:r>
      <w:r>
        <w:rPr>
          <w:rFonts w:hint="eastAsia" w:ascii="仿宋" w:hAnsi="仿宋" w:eastAsia="仿宋" w:cs="仿宋"/>
          <w:color w:val="auto"/>
          <w:spacing w:val="-10"/>
          <w:sz w:val="28"/>
          <w:szCs w:val="28"/>
        </w:rPr>
        <w:t>果</w:t>
      </w:r>
      <w:r>
        <w:rPr>
          <w:rFonts w:hint="eastAsia" w:ascii="仿宋" w:hAnsi="仿宋" w:eastAsia="仿宋" w:cs="仿宋"/>
          <w:color w:val="auto"/>
          <w:spacing w:val="-8"/>
          <w:sz w:val="28"/>
          <w:szCs w:val="28"/>
        </w:rPr>
        <w:t>评分：现场考核结束后，密封试卷。每位选手的试卷由 2 名</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现场裁判对选手的数值型结果 (工作曲线相关性、精密</w:t>
      </w:r>
      <w:r>
        <w:rPr>
          <w:rFonts w:hint="eastAsia" w:ascii="仿宋" w:hAnsi="仿宋" w:eastAsia="仿宋" w:cs="仿宋"/>
          <w:color w:val="auto"/>
          <w:sz w:val="28"/>
          <w:szCs w:val="28"/>
        </w:rPr>
        <w:t xml:space="preserve">度、准确度、 </w:t>
      </w:r>
      <w:r>
        <w:rPr>
          <w:rFonts w:hint="eastAsia" w:ascii="仿宋" w:hAnsi="仿宋" w:eastAsia="仿宋" w:cs="仿宋"/>
          <w:color w:val="auto"/>
          <w:spacing w:val="-10"/>
          <w:sz w:val="28"/>
          <w:szCs w:val="28"/>
        </w:rPr>
        <w:t>纯度</w:t>
      </w:r>
      <w:r>
        <w:rPr>
          <w:rFonts w:hint="eastAsia" w:ascii="仿宋" w:hAnsi="仿宋" w:eastAsia="仿宋" w:cs="仿宋"/>
          <w:color w:val="auto"/>
          <w:spacing w:val="-5"/>
          <w:sz w:val="28"/>
          <w:szCs w:val="28"/>
        </w:rPr>
        <w:t>和产率等)和工作报告撰写质量进行评阅打分，并经</w:t>
      </w:r>
      <w:r>
        <w:rPr>
          <w:rFonts w:hint="eastAsia" w:ascii="仿宋" w:hAnsi="仿宋" w:eastAsia="仿宋" w:cs="仿宋"/>
          <w:color w:val="auto"/>
          <w:spacing w:val="-5"/>
          <w:sz w:val="28"/>
          <w:szCs w:val="28"/>
          <w:lang w:eastAsia="zh-CN"/>
        </w:rPr>
        <w:t>裁判</w:t>
      </w:r>
      <w:r>
        <w:rPr>
          <w:rFonts w:hint="eastAsia" w:ascii="仿宋" w:hAnsi="仿宋" w:eastAsia="仿宋" w:cs="仿宋"/>
          <w:color w:val="auto"/>
          <w:spacing w:val="-5"/>
          <w:sz w:val="28"/>
          <w:szCs w:val="28"/>
        </w:rPr>
        <w:t>长、</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总裁判长的复核</w:t>
      </w:r>
      <w:r>
        <w:rPr>
          <w:rFonts w:hint="eastAsia" w:ascii="仿宋" w:hAnsi="仿宋" w:eastAsia="仿宋" w:cs="仿宋"/>
          <w:color w:val="auto"/>
          <w:spacing w:val="-4"/>
          <w:sz w:val="28"/>
          <w:szCs w:val="28"/>
        </w:rPr>
        <w:t>签</w:t>
      </w:r>
      <w:r>
        <w:rPr>
          <w:rFonts w:hint="eastAsia" w:ascii="仿宋" w:hAnsi="仿宋" w:eastAsia="仿宋" w:cs="仿宋"/>
          <w:color w:val="auto"/>
          <w:spacing w:val="-3"/>
          <w:sz w:val="28"/>
          <w:szCs w:val="28"/>
        </w:rPr>
        <w:t>字确定。上述所有行为须在监督仲裁人员监督下完</w:t>
      </w:r>
      <w:r>
        <w:rPr>
          <w:rFonts w:hint="eastAsia" w:ascii="仿宋" w:hAnsi="仿宋" w:eastAsia="仿宋" w:cs="仿宋"/>
          <w:color w:val="auto"/>
          <w:sz w:val="28"/>
          <w:szCs w:val="28"/>
        </w:rPr>
        <w:t xml:space="preserve"> </w:t>
      </w:r>
      <w:r>
        <w:rPr>
          <w:rFonts w:hint="eastAsia" w:ascii="仿宋" w:hAnsi="仿宋" w:eastAsia="仿宋" w:cs="仿宋"/>
          <w:color w:val="auto"/>
          <w:spacing w:val="-9"/>
          <w:sz w:val="28"/>
          <w:szCs w:val="28"/>
        </w:rPr>
        <w:t>成</w:t>
      </w:r>
      <w:r>
        <w:rPr>
          <w:rFonts w:hint="eastAsia" w:ascii="仿宋" w:hAnsi="仿宋" w:eastAsia="仿宋" w:cs="仿宋"/>
          <w:color w:val="auto"/>
          <w:spacing w:val="-8"/>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561"/>
        <w:jc w:val="both"/>
        <w:textAlignment w:val="baseline"/>
        <w:rPr>
          <w:rFonts w:hint="eastAsia" w:ascii="仿宋" w:hAnsi="仿宋" w:eastAsia="仿宋" w:cs="仿宋"/>
          <w:b/>
          <w:bCs/>
          <w:color w:val="auto"/>
          <w:spacing w:val="-8"/>
          <w:sz w:val="28"/>
          <w:szCs w:val="28"/>
        </w:rPr>
      </w:pPr>
      <w:r>
        <w:rPr>
          <w:rFonts w:hint="eastAsia" w:ascii="仿宋" w:hAnsi="仿宋" w:eastAsia="仿宋" w:cs="仿宋"/>
          <w:b/>
          <w:bCs/>
          <w:color w:val="auto"/>
          <w:spacing w:val="-8"/>
          <w:sz w:val="28"/>
          <w:szCs w:val="28"/>
        </w:rPr>
        <w:t xml:space="preserve">按参赛队总数 </w:t>
      </w:r>
      <w:r>
        <w:rPr>
          <w:rFonts w:hint="eastAsia" w:ascii="仿宋" w:hAnsi="仿宋" w:eastAsia="仿宋" w:cs="仿宋"/>
          <w:b/>
          <w:bCs/>
          <w:color w:val="auto"/>
          <w:spacing w:val="-8"/>
          <w:sz w:val="28"/>
          <w:szCs w:val="28"/>
          <w:lang w:val="en-US" w:eastAsia="zh-CN"/>
        </w:rPr>
        <w:t>9</w:t>
      </w:r>
      <w:r>
        <w:rPr>
          <w:rFonts w:hint="eastAsia" w:ascii="仿宋" w:hAnsi="仿宋" w:eastAsia="仿宋" w:cs="仿宋"/>
          <w:b/>
          <w:bCs/>
          <w:color w:val="auto"/>
          <w:spacing w:val="-8"/>
          <w:sz w:val="28"/>
          <w:szCs w:val="28"/>
        </w:rPr>
        <w:t xml:space="preserve">支进行测算，本赛项所需现场裁判 </w:t>
      </w:r>
      <w:r>
        <w:rPr>
          <w:rFonts w:hint="eastAsia" w:ascii="仿宋" w:hAnsi="仿宋" w:eastAsia="仿宋" w:cs="仿宋"/>
          <w:b/>
          <w:bCs/>
          <w:color w:val="auto"/>
          <w:spacing w:val="-8"/>
          <w:sz w:val="28"/>
          <w:szCs w:val="28"/>
          <w:lang w:val="en-US" w:eastAsia="zh-CN"/>
        </w:rPr>
        <w:t>4</w:t>
      </w:r>
      <w:r>
        <w:rPr>
          <w:rFonts w:hint="eastAsia" w:ascii="仿宋" w:hAnsi="仿宋" w:eastAsia="仿宋" w:cs="仿宋"/>
          <w:b/>
          <w:bCs/>
          <w:color w:val="auto"/>
          <w:spacing w:val="-8"/>
          <w:sz w:val="28"/>
          <w:szCs w:val="28"/>
        </w:rPr>
        <w:t>名(含取制样裁判</w:t>
      </w:r>
      <w:r>
        <w:rPr>
          <w:rFonts w:hint="eastAsia" w:ascii="仿宋" w:hAnsi="仿宋" w:eastAsia="仿宋" w:cs="仿宋"/>
          <w:b/>
          <w:bCs/>
          <w:color w:val="auto"/>
          <w:spacing w:val="-8"/>
          <w:sz w:val="28"/>
          <w:szCs w:val="28"/>
          <w:lang w:val="en-US" w:eastAsia="zh-CN"/>
        </w:rPr>
        <w:t xml:space="preserve"> 1</w:t>
      </w:r>
      <w:r>
        <w:rPr>
          <w:rFonts w:hint="eastAsia" w:ascii="仿宋" w:hAnsi="仿宋" w:eastAsia="仿宋" w:cs="仿宋"/>
          <w:b/>
          <w:bCs/>
          <w:color w:val="auto"/>
          <w:spacing w:val="-8"/>
          <w:sz w:val="28"/>
          <w:szCs w:val="28"/>
        </w:rPr>
        <w:t xml:space="preserve"> 名、有机合成裁判 1 名、备用裁判 </w:t>
      </w:r>
      <w:r>
        <w:rPr>
          <w:rFonts w:hint="eastAsia" w:ascii="仿宋" w:hAnsi="仿宋" w:eastAsia="仿宋" w:cs="仿宋"/>
          <w:b/>
          <w:bCs/>
          <w:color w:val="auto"/>
          <w:spacing w:val="-8"/>
          <w:sz w:val="28"/>
          <w:szCs w:val="28"/>
          <w:lang w:val="en-US" w:eastAsia="zh-CN"/>
        </w:rPr>
        <w:t>1</w:t>
      </w:r>
      <w:r>
        <w:rPr>
          <w:rFonts w:hint="eastAsia" w:ascii="仿宋" w:hAnsi="仿宋" w:eastAsia="仿宋" w:cs="仿宋"/>
          <w:b/>
          <w:bCs/>
          <w:color w:val="auto"/>
          <w:spacing w:val="-8"/>
          <w:sz w:val="28"/>
          <w:szCs w:val="28"/>
        </w:rPr>
        <w:t xml:space="preserve"> 名)，总裁判长 1 名，共计 </w:t>
      </w:r>
      <w:r>
        <w:rPr>
          <w:rFonts w:hint="eastAsia" w:ascii="仿宋" w:hAnsi="仿宋" w:eastAsia="仿宋" w:cs="仿宋"/>
          <w:b/>
          <w:bCs/>
          <w:color w:val="auto"/>
          <w:spacing w:val="-8"/>
          <w:sz w:val="28"/>
          <w:szCs w:val="28"/>
          <w:lang w:val="en-US" w:eastAsia="zh-CN"/>
        </w:rPr>
        <w:t>5</w:t>
      </w:r>
      <w:r>
        <w:rPr>
          <w:rFonts w:hint="eastAsia" w:ascii="仿宋" w:hAnsi="仿宋" w:eastAsia="仿宋" w:cs="仿宋"/>
          <w:b/>
          <w:bCs/>
          <w:color w:val="auto"/>
          <w:spacing w:val="-8"/>
          <w:sz w:val="28"/>
          <w:szCs w:val="28"/>
        </w:rPr>
        <w:t xml:space="preserve"> 名。</w:t>
      </w:r>
    </w:p>
    <w:p>
      <w:pPr>
        <w:spacing w:line="125" w:lineRule="exact"/>
        <w:rPr>
          <w:rFonts w:hint="eastAsia" w:ascii="仿宋" w:hAnsi="仿宋" w:eastAsia="仿宋" w:cs="仿宋"/>
          <w:color w:val="auto"/>
        </w:rPr>
      </w:pPr>
    </w:p>
    <w:tbl>
      <w:tblPr>
        <w:tblStyle w:val="9"/>
        <w:tblW w:w="96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6"/>
        <w:gridCol w:w="1172"/>
        <w:gridCol w:w="1172"/>
        <w:gridCol w:w="2216"/>
        <w:gridCol w:w="1751"/>
        <w:gridCol w:w="1857"/>
        <w:gridCol w:w="70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18" w:hRule="atLeast"/>
          <w:jc w:val="center"/>
        </w:trPr>
        <w:tc>
          <w:tcPr>
            <w:tcW w:w="806"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序号</w:t>
            </w:r>
          </w:p>
        </w:tc>
        <w:tc>
          <w:tcPr>
            <w:tcW w:w="1172"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裁判</w:t>
            </w:r>
          </w:p>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类型</w:t>
            </w:r>
          </w:p>
        </w:tc>
        <w:tc>
          <w:tcPr>
            <w:tcW w:w="1172"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专业技 术方向</w:t>
            </w:r>
          </w:p>
        </w:tc>
        <w:tc>
          <w:tcPr>
            <w:tcW w:w="2216"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知识能力要求</w:t>
            </w:r>
          </w:p>
        </w:tc>
        <w:tc>
          <w:tcPr>
            <w:tcW w:w="1751"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执裁、教学、 工作经历</w:t>
            </w:r>
          </w:p>
        </w:tc>
        <w:tc>
          <w:tcPr>
            <w:tcW w:w="1857"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专业技术职称</w:t>
            </w:r>
          </w:p>
          <w:p>
            <w:pPr>
              <w:spacing w:before="75" w:line="227" w:lineRule="auto"/>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(职业资格等级)</w:t>
            </w:r>
          </w:p>
        </w:tc>
        <w:tc>
          <w:tcPr>
            <w:tcW w:w="707" w:type="dxa"/>
            <w:vAlign w:val="center"/>
          </w:tcPr>
          <w:p>
            <w:pPr>
              <w:spacing w:before="75" w:line="227" w:lineRule="auto"/>
              <w:ind w:left="161"/>
              <w:jc w:val="center"/>
              <w:rPr>
                <w:rFonts w:hint="eastAsia" w:ascii="仿宋" w:hAnsi="仿宋" w:eastAsia="仿宋" w:cs="仿宋"/>
                <w:b/>
                <w:bCs/>
                <w:color w:val="auto"/>
                <w:spacing w:val="8"/>
                <w:sz w:val="23"/>
                <w:szCs w:val="23"/>
              </w:rPr>
            </w:pPr>
            <w:r>
              <w:rPr>
                <w:rFonts w:hint="eastAsia" w:ascii="仿宋" w:hAnsi="仿宋" w:eastAsia="仿宋" w:cs="仿宋"/>
                <w:b/>
                <w:bCs/>
                <w:color w:val="auto"/>
                <w:spacing w:val="8"/>
                <w:sz w:val="23"/>
                <w:szCs w:val="23"/>
              </w:rPr>
              <w:t>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806" w:type="dxa"/>
            <w:vAlign w:val="center"/>
          </w:tcPr>
          <w:p>
            <w:pPr>
              <w:spacing w:line="306" w:lineRule="auto"/>
              <w:jc w:val="center"/>
              <w:rPr>
                <w:rFonts w:hint="eastAsia" w:ascii="仿宋" w:hAnsi="仿宋" w:eastAsia="仿宋" w:cs="仿宋"/>
                <w:color w:val="auto"/>
                <w:sz w:val="21"/>
              </w:rPr>
            </w:pPr>
          </w:p>
          <w:p>
            <w:pPr>
              <w:spacing w:line="307" w:lineRule="auto"/>
              <w:jc w:val="center"/>
              <w:rPr>
                <w:rFonts w:hint="eastAsia" w:ascii="仿宋" w:hAnsi="仿宋" w:eastAsia="仿宋" w:cs="仿宋"/>
                <w:color w:val="auto"/>
                <w:sz w:val="21"/>
              </w:rPr>
            </w:pPr>
          </w:p>
          <w:p>
            <w:pPr>
              <w:spacing w:before="75" w:line="194" w:lineRule="auto"/>
              <w:ind w:left="366"/>
              <w:jc w:val="center"/>
              <w:rPr>
                <w:rFonts w:hint="eastAsia" w:ascii="仿宋" w:hAnsi="仿宋" w:eastAsia="仿宋" w:cs="仿宋"/>
                <w:color w:val="auto"/>
                <w:sz w:val="23"/>
                <w:szCs w:val="23"/>
              </w:rPr>
            </w:pPr>
            <w:r>
              <w:rPr>
                <w:rFonts w:hint="eastAsia" w:ascii="仿宋" w:hAnsi="仿宋" w:eastAsia="仿宋" w:cs="仿宋"/>
                <w:color w:val="auto"/>
                <w:sz w:val="23"/>
                <w:szCs w:val="23"/>
              </w:rPr>
              <w:t>1</w:t>
            </w:r>
          </w:p>
        </w:tc>
        <w:tc>
          <w:tcPr>
            <w:tcW w:w="1172" w:type="dxa"/>
            <w:vAlign w:val="center"/>
          </w:tcPr>
          <w:p>
            <w:pPr>
              <w:spacing w:line="427" w:lineRule="auto"/>
              <w:jc w:val="center"/>
              <w:rPr>
                <w:rFonts w:hint="eastAsia" w:ascii="仿宋" w:hAnsi="仿宋" w:eastAsia="仿宋" w:cs="仿宋"/>
                <w:color w:val="auto"/>
                <w:sz w:val="21"/>
              </w:rPr>
            </w:pPr>
          </w:p>
          <w:p>
            <w:pPr>
              <w:spacing w:before="75" w:line="266" w:lineRule="auto"/>
              <w:ind w:left="474" w:right="225" w:hanging="227"/>
              <w:jc w:val="center"/>
              <w:rPr>
                <w:rFonts w:hint="eastAsia" w:ascii="仿宋" w:hAnsi="仿宋" w:eastAsia="仿宋" w:cs="仿宋"/>
                <w:color w:val="auto"/>
                <w:sz w:val="23"/>
                <w:szCs w:val="23"/>
              </w:rPr>
            </w:pPr>
            <w:r>
              <w:rPr>
                <w:rFonts w:hint="eastAsia" w:ascii="仿宋" w:hAnsi="仿宋" w:eastAsia="仿宋" w:cs="仿宋"/>
                <w:color w:val="auto"/>
                <w:spacing w:val="2"/>
                <w:sz w:val="23"/>
                <w:szCs w:val="23"/>
              </w:rPr>
              <w:t>总</w:t>
            </w:r>
            <w:r>
              <w:rPr>
                <w:rFonts w:hint="eastAsia" w:ascii="仿宋" w:hAnsi="仿宋" w:eastAsia="仿宋" w:cs="仿宋"/>
                <w:color w:val="auto"/>
                <w:spacing w:val="1"/>
                <w:sz w:val="23"/>
                <w:szCs w:val="23"/>
              </w:rPr>
              <w:t>裁判</w:t>
            </w:r>
            <w:r>
              <w:rPr>
                <w:rFonts w:hint="eastAsia" w:ascii="仿宋" w:hAnsi="仿宋" w:eastAsia="仿宋" w:cs="仿宋"/>
                <w:color w:val="auto"/>
                <w:sz w:val="23"/>
                <w:szCs w:val="23"/>
              </w:rPr>
              <w:t xml:space="preserve"> 长</w:t>
            </w:r>
          </w:p>
        </w:tc>
        <w:tc>
          <w:tcPr>
            <w:tcW w:w="1172" w:type="dxa"/>
            <w:vAlign w:val="center"/>
          </w:tcPr>
          <w:p>
            <w:pPr>
              <w:spacing w:before="194" w:line="224" w:lineRule="auto"/>
              <w:jc w:val="both"/>
              <w:rPr>
                <w:rFonts w:hint="eastAsia" w:ascii="仿宋" w:hAnsi="仿宋" w:eastAsia="仿宋" w:cs="仿宋"/>
                <w:color w:val="auto"/>
                <w:sz w:val="23"/>
                <w:szCs w:val="23"/>
              </w:rPr>
            </w:pPr>
            <w:r>
              <w:rPr>
                <w:rFonts w:hint="eastAsia" w:ascii="仿宋" w:hAnsi="仿宋" w:eastAsia="仿宋" w:cs="仿宋"/>
                <w:color w:val="auto"/>
                <w:spacing w:val="6"/>
                <w:sz w:val="23"/>
                <w:szCs w:val="23"/>
              </w:rPr>
              <w:t>分析化</w:t>
            </w:r>
            <w:r>
              <w:rPr>
                <w:rFonts w:hint="eastAsia" w:ascii="仿宋" w:hAnsi="仿宋" w:eastAsia="仿宋" w:cs="仿宋"/>
                <w:color w:val="auto"/>
                <w:spacing w:val="2"/>
                <w:sz w:val="23"/>
                <w:szCs w:val="23"/>
              </w:rPr>
              <w:t>学及其</w:t>
            </w:r>
            <w:r>
              <w:rPr>
                <w:rFonts w:hint="eastAsia" w:ascii="仿宋" w:hAnsi="仿宋" w:eastAsia="仿宋" w:cs="仿宋"/>
                <w:color w:val="auto"/>
                <w:spacing w:val="8"/>
                <w:sz w:val="23"/>
                <w:szCs w:val="23"/>
              </w:rPr>
              <w:t>相关</w:t>
            </w:r>
            <w:r>
              <w:rPr>
                <w:rFonts w:hint="eastAsia" w:ascii="仿宋" w:hAnsi="仿宋" w:eastAsia="仿宋" w:cs="仿宋"/>
                <w:color w:val="auto"/>
                <w:spacing w:val="7"/>
                <w:sz w:val="23"/>
                <w:szCs w:val="23"/>
              </w:rPr>
              <w:t>专</w:t>
            </w:r>
            <w:r>
              <w:rPr>
                <w:rFonts w:hint="eastAsia" w:ascii="仿宋" w:hAnsi="仿宋" w:eastAsia="仿宋" w:cs="仿宋"/>
                <w:color w:val="auto"/>
                <w:sz w:val="23"/>
                <w:szCs w:val="23"/>
              </w:rPr>
              <w:t>业</w:t>
            </w:r>
          </w:p>
        </w:tc>
        <w:tc>
          <w:tcPr>
            <w:tcW w:w="2216" w:type="dxa"/>
            <w:vAlign w:val="center"/>
          </w:tcPr>
          <w:p>
            <w:pPr>
              <w:spacing w:before="37" w:line="245" w:lineRule="auto"/>
              <w:ind w:left="116" w:right="104"/>
              <w:jc w:val="center"/>
              <w:rPr>
                <w:rFonts w:hint="eastAsia" w:ascii="仿宋" w:hAnsi="仿宋" w:eastAsia="仿宋" w:cs="仿宋"/>
                <w:color w:val="auto"/>
                <w:sz w:val="23"/>
                <w:szCs w:val="23"/>
              </w:rPr>
            </w:pPr>
            <w:r>
              <w:rPr>
                <w:rFonts w:hint="eastAsia" w:ascii="仿宋" w:hAnsi="仿宋" w:eastAsia="仿宋" w:cs="仿宋"/>
                <w:color w:val="auto"/>
                <w:spacing w:val="23"/>
                <w:sz w:val="23"/>
                <w:szCs w:val="23"/>
              </w:rPr>
              <w:t>在</w:t>
            </w:r>
            <w:r>
              <w:rPr>
                <w:rFonts w:hint="eastAsia" w:ascii="仿宋" w:hAnsi="仿宋" w:eastAsia="仿宋" w:cs="仿宋"/>
                <w:color w:val="auto"/>
                <w:spacing w:val="18"/>
                <w:sz w:val="23"/>
                <w:szCs w:val="23"/>
              </w:rPr>
              <w:t>化学分析、仪器</w:t>
            </w:r>
            <w:r>
              <w:rPr>
                <w:rFonts w:hint="eastAsia" w:ascii="仿宋" w:hAnsi="仿宋" w:eastAsia="仿宋" w:cs="仿宋"/>
                <w:color w:val="auto"/>
                <w:sz w:val="23"/>
                <w:szCs w:val="23"/>
              </w:rPr>
              <w:t xml:space="preserve"> </w:t>
            </w:r>
            <w:r>
              <w:rPr>
                <w:rFonts w:hint="eastAsia" w:ascii="仿宋" w:hAnsi="仿宋" w:eastAsia="仿宋" w:cs="仿宋"/>
                <w:color w:val="auto"/>
                <w:spacing w:val="24"/>
                <w:sz w:val="23"/>
                <w:szCs w:val="23"/>
              </w:rPr>
              <w:t>分</w:t>
            </w:r>
            <w:r>
              <w:rPr>
                <w:rFonts w:hint="eastAsia" w:ascii="仿宋" w:hAnsi="仿宋" w:eastAsia="仿宋" w:cs="仿宋"/>
                <w:color w:val="auto"/>
                <w:spacing w:val="18"/>
                <w:sz w:val="23"/>
                <w:szCs w:val="23"/>
              </w:rPr>
              <w:t>析、有机合成等</w:t>
            </w:r>
            <w:r>
              <w:rPr>
                <w:rFonts w:hint="eastAsia" w:ascii="仿宋" w:hAnsi="仿宋" w:eastAsia="仿宋" w:cs="仿宋"/>
                <w:color w:val="auto"/>
                <w:sz w:val="23"/>
                <w:szCs w:val="23"/>
              </w:rPr>
              <w:t xml:space="preserve"> </w:t>
            </w:r>
            <w:r>
              <w:rPr>
                <w:rFonts w:hint="eastAsia" w:ascii="仿宋" w:hAnsi="仿宋" w:eastAsia="仿宋" w:cs="仿宋"/>
                <w:color w:val="auto"/>
                <w:spacing w:val="24"/>
                <w:sz w:val="23"/>
                <w:szCs w:val="23"/>
              </w:rPr>
              <w:t>方</w:t>
            </w:r>
            <w:r>
              <w:rPr>
                <w:rFonts w:hint="eastAsia" w:ascii="仿宋" w:hAnsi="仿宋" w:eastAsia="仿宋" w:cs="仿宋"/>
                <w:color w:val="auto"/>
                <w:spacing w:val="18"/>
                <w:sz w:val="23"/>
                <w:szCs w:val="23"/>
              </w:rPr>
              <w:t>面，均具有扎实</w:t>
            </w:r>
            <w:r>
              <w:rPr>
                <w:rFonts w:hint="eastAsia" w:ascii="仿宋" w:hAnsi="仿宋" w:eastAsia="仿宋" w:cs="仿宋"/>
                <w:color w:val="auto"/>
                <w:sz w:val="23"/>
                <w:szCs w:val="23"/>
              </w:rPr>
              <w:t xml:space="preserve"> </w:t>
            </w:r>
            <w:r>
              <w:rPr>
                <w:rFonts w:hint="eastAsia" w:ascii="仿宋" w:hAnsi="仿宋" w:eastAsia="仿宋" w:cs="仿宋"/>
                <w:color w:val="auto"/>
                <w:spacing w:val="24"/>
                <w:sz w:val="23"/>
                <w:szCs w:val="23"/>
              </w:rPr>
              <w:t>的</w:t>
            </w:r>
            <w:r>
              <w:rPr>
                <w:rFonts w:hint="eastAsia" w:ascii="仿宋" w:hAnsi="仿宋" w:eastAsia="仿宋" w:cs="仿宋"/>
                <w:color w:val="auto"/>
                <w:spacing w:val="18"/>
                <w:sz w:val="23"/>
                <w:szCs w:val="23"/>
              </w:rPr>
              <w:t>理论功底和实验</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能力</w:t>
            </w:r>
          </w:p>
        </w:tc>
        <w:tc>
          <w:tcPr>
            <w:tcW w:w="1751" w:type="dxa"/>
            <w:vAlign w:val="center"/>
          </w:tcPr>
          <w:p>
            <w:pPr>
              <w:spacing w:before="193" w:line="258" w:lineRule="auto"/>
              <w:ind w:left="121" w:right="103" w:firstLine="1"/>
              <w:jc w:val="center"/>
              <w:rPr>
                <w:rFonts w:hint="eastAsia" w:ascii="仿宋" w:hAnsi="仿宋" w:eastAsia="仿宋" w:cs="仿宋"/>
                <w:color w:val="auto"/>
                <w:sz w:val="23"/>
                <w:szCs w:val="23"/>
              </w:rPr>
            </w:pPr>
            <w:r>
              <w:rPr>
                <w:rFonts w:hint="eastAsia" w:ascii="仿宋" w:hAnsi="仿宋" w:eastAsia="仿宋" w:cs="仿宋"/>
                <w:color w:val="auto"/>
                <w:spacing w:val="24"/>
                <w:sz w:val="23"/>
                <w:szCs w:val="23"/>
              </w:rPr>
              <w:t>具</w:t>
            </w:r>
            <w:r>
              <w:rPr>
                <w:rFonts w:hint="eastAsia" w:ascii="仿宋" w:hAnsi="仿宋" w:eastAsia="仿宋" w:cs="仿宋"/>
                <w:color w:val="auto"/>
                <w:spacing w:val="23"/>
                <w:sz w:val="23"/>
                <w:szCs w:val="23"/>
              </w:rPr>
              <w:t>有担任</w:t>
            </w:r>
            <w:r>
              <w:rPr>
                <w:rFonts w:hint="eastAsia" w:ascii="仿宋" w:hAnsi="仿宋" w:eastAsia="仿宋" w:cs="仿宋"/>
                <w:color w:val="auto"/>
                <w:spacing w:val="23"/>
                <w:sz w:val="23"/>
                <w:szCs w:val="23"/>
                <w:lang w:val="en-US" w:eastAsia="zh-CN"/>
              </w:rPr>
              <w:t>市</w:t>
            </w:r>
            <w:r>
              <w:rPr>
                <w:rFonts w:hint="eastAsia" w:ascii="仿宋" w:hAnsi="仿宋" w:eastAsia="仿宋" w:cs="仿宋"/>
                <w:color w:val="auto"/>
                <w:spacing w:val="23"/>
                <w:sz w:val="23"/>
                <w:szCs w:val="23"/>
              </w:rPr>
              <w:t>级</w:t>
            </w:r>
            <w:r>
              <w:rPr>
                <w:rFonts w:hint="eastAsia" w:ascii="仿宋" w:hAnsi="仿宋" w:eastAsia="仿宋" w:cs="仿宋"/>
                <w:color w:val="auto"/>
                <w:sz w:val="23"/>
                <w:szCs w:val="23"/>
              </w:rPr>
              <w:t xml:space="preserve"> </w:t>
            </w:r>
            <w:r>
              <w:rPr>
                <w:rFonts w:hint="eastAsia" w:ascii="仿宋" w:hAnsi="仿宋" w:eastAsia="仿宋" w:cs="仿宋"/>
                <w:color w:val="auto"/>
                <w:spacing w:val="25"/>
                <w:sz w:val="23"/>
                <w:szCs w:val="23"/>
              </w:rPr>
              <w:t>以</w:t>
            </w:r>
            <w:r>
              <w:rPr>
                <w:rFonts w:hint="eastAsia" w:ascii="仿宋" w:hAnsi="仿宋" w:eastAsia="仿宋" w:cs="仿宋"/>
                <w:color w:val="auto"/>
                <w:spacing w:val="23"/>
                <w:sz w:val="23"/>
                <w:szCs w:val="23"/>
              </w:rPr>
              <w:t>上大型技能</w:t>
            </w:r>
            <w:r>
              <w:rPr>
                <w:rFonts w:hint="eastAsia" w:ascii="仿宋" w:hAnsi="仿宋" w:eastAsia="仿宋" w:cs="仿宋"/>
                <w:color w:val="auto"/>
                <w:sz w:val="23"/>
                <w:szCs w:val="23"/>
              </w:rPr>
              <w:t xml:space="preserve"> </w:t>
            </w:r>
            <w:r>
              <w:rPr>
                <w:rFonts w:hint="eastAsia" w:ascii="仿宋" w:hAnsi="仿宋" w:eastAsia="仿宋" w:cs="仿宋"/>
                <w:color w:val="auto"/>
                <w:spacing w:val="25"/>
                <w:sz w:val="23"/>
                <w:szCs w:val="23"/>
              </w:rPr>
              <w:t>竞</w:t>
            </w:r>
            <w:r>
              <w:rPr>
                <w:rFonts w:hint="eastAsia" w:ascii="仿宋" w:hAnsi="仿宋" w:eastAsia="仿宋" w:cs="仿宋"/>
                <w:color w:val="auto"/>
                <w:spacing w:val="23"/>
                <w:sz w:val="23"/>
                <w:szCs w:val="23"/>
              </w:rPr>
              <w:t>赛总裁判长</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经历</w:t>
            </w:r>
          </w:p>
        </w:tc>
        <w:tc>
          <w:tcPr>
            <w:tcW w:w="1857" w:type="dxa"/>
            <w:vAlign w:val="center"/>
          </w:tcPr>
          <w:p>
            <w:pPr>
              <w:spacing w:line="291" w:lineRule="auto"/>
              <w:jc w:val="center"/>
              <w:rPr>
                <w:rFonts w:hint="eastAsia" w:ascii="仿宋" w:hAnsi="仿宋" w:eastAsia="仿宋" w:cs="仿宋"/>
                <w:color w:val="auto"/>
                <w:sz w:val="21"/>
              </w:rPr>
            </w:pPr>
          </w:p>
          <w:p>
            <w:pPr>
              <w:spacing w:line="291" w:lineRule="auto"/>
              <w:jc w:val="center"/>
              <w:rPr>
                <w:rFonts w:hint="eastAsia" w:ascii="仿宋" w:hAnsi="仿宋" w:eastAsia="仿宋" w:cs="仿宋"/>
                <w:color w:val="auto"/>
                <w:sz w:val="21"/>
              </w:rPr>
            </w:pPr>
          </w:p>
          <w:p>
            <w:pPr>
              <w:spacing w:before="75" w:line="224" w:lineRule="auto"/>
              <w:jc w:val="center"/>
              <w:rPr>
                <w:rFonts w:hint="eastAsia" w:ascii="仿宋" w:hAnsi="仿宋" w:eastAsia="仿宋" w:cs="仿宋"/>
                <w:color w:val="auto"/>
                <w:sz w:val="23"/>
                <w:szCs w:val="23"/>
              </w:rPr>
            </w:pPr>
            <w:r>
              <w:rPr>
                <w:rFonts w:hint="eastAsia" w:ascii="仿宋" w:hAnsi="仿宋" w:eastAsia="仿宋" w:cs="仿宋"/>
                <w:color w:val="auto"/>
                <w:spacing w:val="6"/>
                <w:sz w:val="23"/>
                <w:szCs w:val="23"/>
                <w:lang w:val="en-US" w:eastAsia="zh-CN"/>
              </w:rPr>
              <w:t>副</w:t>
            </w:r>
            <w:r>
              <w:rPr>
                <w:rFonts w:hint="eastAsia" w:ascii="仿宋" w:hAnsi="仿宋" w:eastAsia="仿宋" w:cs="仿宋"/>
                <w:color w:val="auto"/>
                <w:spacing w:val="6"/>
                <w:sz w:val="23"/>
                <w:szCs w:val="23"/>
              </w:rPr>
              <w:t>高</w:t>
            </w:r>
            <w:r>
              <w:rPr>
                <w:rFonts w:hint="eastAsia" w:ascii="仿宋" w:hAnsi="仿宋" w:eastAsia="仿宋" w:cs="仿宋"/>
                <w:color w:val="auto"/>
                <w:spacing w:val="6"/>
                <w:sz w:val="23"/>
                <w:szCs w:val="23"/>
                <w:lang w:val="en-US" w:eastAsia="zh-CN"/>
              </w:rPr>
              <w:t>及以上</w:t>
            </w:r>
            <w:r>
              <w:rPr>
                <w:rFonts w:hint="eastAsia" w:ascii="仿宋" w:hAnsi="仿宋" w:eastAsia="仿宋" w:cs="仿宋"/>
                <w:color w:val="auto"/>
                <w:spacing w:val="6"/>
                <w:sz w:val="23"/>
                <w:szCs w:val="23"/>
              </w:rPr>
              <w:t>职</w:t>
            </w:r>
            <w:r>
              <w:rPr>
                <w:rFonts w:hint="eastAsia" w:ascii="仿宋" w:hAnsi="仿宋" w:eastAsia="仿宋" w:cs="仿宋"/>
                <w:color w:val="auto"/>
                <w:spacing w:val="5"/>
                <w:sz w:val="23"/>
                <w:szCs w:val="23"/>
              </w:rPr>
              <w:t>称</w:t>
            </w:r>
          </w:p>
        </w:tc>
        <w:tc>
          <w:tcPr>
            <w:tcW w:w="707" w:type="dxa"/>
            <w:vAlign w:val="center"/>
          </w:tcPr>
          <w:p>
            <w:pPr>
              <w:spacing w:line="306" w:lineRule="auto"/>
              <w:jc w:val="center"/>
              <w:rPr>
                <w:rFonts w:hint="eastAsia" w:ascii="仿宋" w:hAnsi="仿宋" w:eastAsia="仿宋" w:cs="仿宋"/>
                <w:color w:val="auto"/>
                <w:sz w:val="21"/>
              </w:rPr>
            </w:pPr>
          </w:p>
          <w:p>
            <w:pPr>
              <w:spacing w:line="307" w:lineRule="auto"/>
              <w:jc w:val="center"/>
              <w:rPr>
                <w:rFonts w:hint="eastAsia" w:ascii="仿宋" w:hAnsi="仿宋" w:eastAsia="仿宋" w:cs="仿宋"/>
                <w:color w:val="auto"/>
                <w:sz w:val="21"/>
              </w:rPr>
            </w:pPr>
          </w:p>
          <w:p>
            <w:pPr>
              <w:spacing w:before="75" w:line="194" w:lineRule="auto"/>
              <w:ind w:left="353"/>
              <w:jc w:val="center"/>
              <w:rPr>
                <w:rFonts w:hint="eastAsia" w:ascii="仿宋" w:hAnsi="仿宋" w:eastAsia="仿宋" w:cs="仿宋"/>
                <w:color w:val="auto"/>
                <w:sz w:val="23"/>
                <w:szCs w:val="23"/>
              </w:rPr>
            </w:pPr>
            <w:r>
              <w:rPr>
                <w:rFonts w:hint="eastAsia" w:ascii="仿宋" w:hAnsi="仿宋" w:eastAsia="仿宋" w:cs="仿宋"/>
                <w:color w:val="auto"/>
                <w:sz w:val="23"/>
                <w:szCs w:val="23"/>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52" w:hRule="atLeast"/>
          <w:jc w:val="center"/>
        </w:trPr>
        <w:tc>
          <w:tcPr>
            <w:tcW w:w="806" w:type="dxa"/>
            <w:vAlign w:val="center"/>
          </w:tcPr>
          <w:p>
            <w:pPr>
              <w:spacing w:line="461" w:lineRule="auto"/>
              <w:jc w:val="center"/>
              <w:rPr>
                <w:rFonts w:hint="eastAsia" w:ascii="仿宋" w:hAnsi="仿宋" w:eastAsia="仿宋" w:cs="仿宋"/>
                <w:color w:val="auto"/>
                <w:sz w:val="21"/>
              </w:rPr>
            </w:pPr>
          </w:p>
          <w:p>
            <w:pPr>
              <w:spacing w:before="75" w:line="194" w:lineRule="auto"/>
              <w:ind w:left="360"/>
              <w:jc w:val="center"/>
              <w:rPr>
                <w:rFonts w:hint="eastAsia" w:ascii="仿宋" w:hAnsi="仿宋" w:eastAsia="仿宋" w:cs="仿宋"/>
                <w:color w:val="auto"/>
                <w:sz w:val="23"/>
                <w:szCs w:val="23"/>
              </w:rPr>
            </w:pPr>
            <w:r>
              <w:rPr>
                <w:rFonts w:hint="eastAsia" w:ascii="仿宋" w:hAnsi="仿宋" w:eastAsia="仿宋" w:cs="仿宋"/>
                <w:color w:val="auto"/>
                <w:sz w:val="23"/>
                <w:szCs w:val="23"/>
              </w:rPr>
              <w:t>2</w:t>
            </w:r>
          </w:p>
        </w:tc>
        <w:tc>
          <w:tcPr>
            <w:tcW w:w="1172" w:type="dxa"/>
            <w:vAlign w:val="center"/>
          </w:tcPr>
          <w:p>
            <w:pPr>
              <w:spacing w:line="276" w:lineRule="auto"/>
              <w:jc w:val="center"/>
              <w:rPr>
                <w:rFonts w:hint="eastAsia" w:ascii="仿宋" w:hAnsi="仿宋" w:eastAsia="仿宋" w:cs="仿宋"/>
                <w:color w:val="auto"/>
                <w:sz w:val="21"/>
              </w:rPr>
            </w:pPr>
          </w:p>
          <w:p>
            <w:pPr>
              <w:spacing w:before="75" w:line="265" w:lineRule="auto"/>
              <w:ind w:left="361" w:right="225" w:hanging="127"/>
              <w:jc w:val="center"/>
              <w:rPr>
                <w:rFonts w:hint="eastAsia" w:ascii="仿宋" w:hAnsi="仿宋" w:eastAsia="仿宋" w:cs="仿宋"/>
                <w:color w:val="auto"/>
                <w:sz w:val="23"/>
                <w:szCs w:val="23"/>
              </w:rPr>
            </w:pPr>
            <w:r>
              <w:rPr>
                <w:rFonts w:hint="eastAsia" w:ascii="仿宋" w:hAnsi="仿宋" w:eastAsia="仿宋" w:cs="仿宋"/>
                <w:color w:val="auto"/>
                <w:spacing w:val="5"/>
                <w:sz w:val="23"/>
                <w:szCs w:val="23"/>
              </w:rPr>
              <w:t>现</w:t>
            </w:r>
            <w:r>
              <w:rPr>
                <w:rFonts w:hint="eastAsia" w:ascii="仿宋" w:hAnsi="仿宋" w:eastAsia="仿宋" w:cs="仿宋"/>
                <w:color w:val="auto"/>
                <w:spacing w:val="4"/>
                <w:sz w:val="23"/>
                <w:szCs w:val="23"/>
              </w:rPr>
              <w:t>场裁</w:t>
            </w:r>
            <w:r>
              <w:rPr>
                <w:rFonts w:hint="eastAsia" w:ascii="仿宋" w:hAnsi="仿宋" w:eastAsia="仿宋" w:cs="仿宋"/>
                <w:color w:val="auto"/>
                <w:sz w:val="23"/>
                <w:szCs w:val="23"/>
              </w:rPr>
              <w:t xml:space="preserve"> 判</w:t>
            </w:r>
          </w:p>
        </w:tc>
        <w:tc>
          <w:tcPr>
            <w:tcW w:w="1172" w:type="dxa"/>
            <w:vAlign w:val="center"/>
          </w:tcPr>
          <w:p>
            <w:pPr>
              <w:spacing w:before="32" w:line="226" w:lineRule="auto"/>
              <w:jc w:val="both"/>
              <w:rPr>
                <w:rFonts w:hint="eastAsia" w:ascii="仿宋" w:hAnsi="仿宋" w:eastAsia="仿宋" w:cs="仿宋"/>
                <w:color w:val="auto"/>
                <w:sz w:val="23"/>
                <w:szCs w:val="23"/>
              </w:rPr>
            </w:pPr>
            <w:r>
              <w:rPr>
                <w:rFonts w:hint="eastAsia" w:ascii="仿宋" w:hAnsi="仿宋" w:eastAsia="仿宋" w:cs="仿宋"/>
                <w:color w:val="auto"/>
                <w:spacing w:val="6"/>
                <w:sz w:val="23"/>
                <w:szCs w:val="23"/>
              </w:rPr>
              <w:t>分析</w:t>
            </w:r>
            <w:r>
              <w:rPr>
                <w:rFonts w:hint="eastAsia" w:ascii="仿宋" w:hAnsi="仿宋" w:eastAsia="仿宋" w:cs="仿宋"/>
                <w:color w:val="auto"/>
                <w:spacing w:val="2"/>
                <w:sz w:val="23"/>
                <w:szCs w:val="23"/>
              </w:rPr>
              <w:t>及其</w:t>
            </w:r>
            <w:r>
              <w:rPr>
                <w:rFonts w:hint="eastAsia" w:ascii="仿宋" w:hAnsi="仿宋" w:eastAsia="仿宋" w:cs="仿宋"/>
                <w:color w:val="auto"/>
                <w:spacing w:val="8"/>
                <w:sz w:val="23"/>
                <w:szCs w:val="23"/>
              </w:rPr>
              <w:t>相关</w:t>
            </w:r>
            <w:r>
              <w:rPr>
                <w:rFonts w:hint="eastAsia" w:ascii="仿宋" w:hAnsi="仿宋" w:eastAsia="仿宋" w:cs="仿宋"/>
                <w:color w:val="auto"/>
                <w:spacing w:val="7"/>
                <w:sz w:val="23"/>
                <w:szCs w:val="23"/>
              </w:rPr>
              <w:t>专</w:t>
            </w:r>
            <w:r>
              <w:rPr>
                <w:rFonts w:hint="eastAsia" w:ascii="仿宋" w:hAnsi="仿宋" w:eastAsia="仿宋" w:cs="仿宋"/>
                <w:color w:val="auto"/>
                <w:sz w:val="23"/>
                <w:szCs w:val="23"/>
              </w:rPr>
              <w:t>业</w:t>
            </w:r>
          </w:p>
        </w:tc>
        <w:tc>
          <w:tcPr>
            <w:tcW w:w="2216" w:type="dxa"/>
            <w:vAlign w:val="center"/>
          </w:tcPr>
          <w:p>
            <w:pPr>
              <w:spacing w:before="41" w:line="243" w:lineRule="auto"/>
              <w:ind w:left="115" w:right="104" w:firstLine="1"/>
              <w:jc w:val="center"/>
              <w:rPr>
                <w:rFonts w:hint="eastAsia" w:ascii="仿宋" w:hAnsi="仿宋" w:eastAsia="仿宋" w:cs="仿宋"/>
                <w:color w:val="auto"/>
                <w:sz w:val="23"/>
                <w:szCs w:val="23"/>
              </w:rPr>
            </w:pPr>
            <w:r>
              <w:rPr>
                <w:rFonts w:hint="eastAsia" w:ascii="仿宋" w:hAnsi="仿宋" w:eastAsia="仿宋" w:cs="仿宋"/>
                <w:color w:val="auto"/>
                <w:spacing w:val="23"/>
                <w:sz w:val="23"/>
                <w:szCs w:val="23"/>
              </w:rPr>
              <w:t>在</w:t>
            </w:r>
            <w:r>
              <w:rPr>
                <w:rFonts w:hint="eastAsia" w:ascii="仿宋" w:hAnsi="仿宋" w:eastAsia="仿宋" w:cs="仿宋"/>
                <w:color w:val="auto"/>
                <w:spacing w:val="18"/>
                <w:sz w:val="23"/>
                <w:szCs w:val="23"/>
              </w:rPr>
              <w:t>分析、</w:t>
            </w:r>
            <w:r>
              <w:rPr>
                <w:rFonts w:hint="eastAsia" w:ascii="仿宋" w:hAnsi="仿宋" w:eastAsia="仿宋" w:cs="仿宋"/>
                <w:color w:val="auto"/>
                <w:spacing w:val="18"/>
                <w:sz w:val="23"/>
                <w:szCs w:val="23"/>
                <w:lang w:val="en-US" w:eastAsia="zh-CN"/>
              </w:rPr>
              <w:t>合成</w:t>
            </w:r>
            <w:r>
              <w:rPr>
                <w:rFonts w:hint="eastAsia" w:ascii="仿宋" w:hAnsi="仿宋" w:eastAsia="仿宋" w:cs="仿宋"/>
                <w:color w:val="auto"/>
                <w:spacing w:val="19"/>
                <w:sz w:val="23"/>
                <w:szCs w:val="23"/>
              </w:rPr>
              <w:t>等方面具有</w:t>
            </w:r>
            <w:r>
              <w:rPr>
                <w:rFonts w:hint="eastAsia" w:ascii="仿宋" w:hAnsi="仿宋" w:eastAsia="仿宋" w:cs="仿宋"/>
                <w:color w:val="auto"/>
                <w:spacing w:val="18"/>
                <w:sz w:val="23"/>
                <w:szCs w:val="23"/>
              </w:rPr>
              <w:t>扎</w:t>
            </w:r>
            <w:r>
              <w:rPr>
                <w:rFonts w:hint="eastAsia" w:ascii="仿宋" w:hAnsi="仿宋" w:eastAsia="仿宋" w:cs="仿宋"/>
                <w:color w:val="auto"/>
                <w:spacing w:val="19"/>
                <w:sz w:val="23"/>
                <w:szCs w:val="23"/>
              </w:rPr>
              <w:t>实的理论功底和</w:t>
            </w:r>
            <w:r>
              <w:rPr>
                <w:rFonts w:hint="eastAsia" w:ascii="仿宋" w:hAnsi="仿宋" w:eastAsia="仿宋" w:cs="仿宋"/>
                <w:color w:val="auto"/>
                <w:spacing w:val="18"/>
                <w:sz w:val="23"/>
                <w:szCs w:val="23"/>
              </w:rPr>
              <w:t>实</w:t>
            </w:r>
            <w:r>
              <w:rPr>
                <w:rFonts w:hint="eastAsia" w:ascii="仿宋" w:hAnsi="仿宋" w:eastAsia="仿宋" w:cs="仿宋"/>
                <w:color w:val="auto"/>
                <w:spacing w:val="7"/>
                <w:sz w:val="23"/>
                <w:szCs w:val="23"/>
              </w:rPr>
              <w:t>验</w:t>
            </w:r>
            <w:r>
              <w:rPr>
                <w:rFonts w:hint="eastAsia" w:ascii="仿宋" w:hAnsi="仿宋" w:eastAsia="仿宋" w:cs="仿宋"/>
                <w:color w:val="auto"/>
                <w:spacing w:val="6"/>
                <w:sz w:val="23"/>
                <w:szCs w:val="23"/>
              </w:rPr>
              <w:t>能力</w:t>
            </w:r>
          </w:p>
        </w:tc>
        <w:tc>
          <w:tcPr>
            <w:tcW w:w="1751" w:type="dxa"/>
            <w:vAlign w:val="center"/>
          </w:tcPr>
          <w:p>
            <w:pPr>
              <w:spacing w:before="197" w:line="260" w:lineRule="auto"/>
              <w:ind w:left="111" w:right="103" w:firstLine="12"/>
              <w:jc w:val="center"/>
              <w:rPr>
                <w:rFonts w:hint="eastAsia" w:ascii="仿宋" w:hAnsi="仿宋" w:eastAsia="仿宋" w:cs="仿宋"/>
                <w:color w:val="auto"/>
                <w:sz w:val="23"/>
                <w:szCs w:val="23"/>
              </w:rPr>
            </w:pPr>
            <w:r>
              <w:rPr>
                <w:rFonts w:hint="eastAsia" w:ascii="仿宋" w:hAnsi="仿宋" w:eastAsia="仿宋" w:cs="仿宋"/>
                <w:color w:val="auto"/>
                <w:spacing w:val="19"/>
                <w:sz w:val="23"/>
                <w:szCs w:val="23"/>
              </w:rPr>
              <w:t>具省级及以上执裁经历</w:t>
            </w:r>
          </w:p>
        </w:tc>
        <w:tc>
          <w:tcPr>
            <w:tcW w:w="1857" w:type="dxa"/>
            <w:vAlign w:val="center"/>
          </w:tcPr>
          <w:p>
            <w:pPr>
              <w:spacing w:line="430" w:lineRule="auto"/>
              <w:jc w:val="center"/>
              <w:rPr>
                <w:rFonts w:hint="eastAsia" w:ascii="仿宋" w:hAnsi="仿宋" w:eastAsia="仿宋" w:cs="仿宋"/>
                <w:color w:val="auto"/>
                <w:sz w:val="21"/>
              </w:rPr>
            </w:pPr>
          </w:p>
          <w:p>
            <w:pPr>
              <w:spacing w:before="75" w:line="224" w:lineRule="auto"/>
              <w:jc w:val="center"/>
              <w:rPr>
                <w:rFonts w:hint="eastAsia" w:ascii="仿宋" w:hAnsi="仿宋" w:eastAsia="仿宋" w:cs="仿宋"/>
                <w:color w:val="auto"/>
                <w:sz w:val="23"/>
                <w:szCs w:val="23"/>
              </w:rPr>
            </w:pPr>
            <w:r>
              <w:rPr>
                <w:rFonts w:hint="eastAsia" w:ascii="仿宋" w:hAnsi="仿宋" w:eastAsia="仿宋" w:cs="仿宋"/>
                <w:color w:val="auto"/>
                <w:spacing w:val="5"/>
                <w:sz w:val="23"/>
                <w:szCs w:val="23"/>
                <w:lang w:val="en-US" w:eastAsia="zh-CN"/>
              </w:rPr>
              <w:t>中级</w:t>
            </w:r>
            <w:r>
              <w:rPr>
                <w:rFonts w:hint="eastAsia" w:ascii="仿宋" w:hAnsi="仿宋" w:eastAsia="仿宋" w:cs="仿宋"/>
                <w:color w:val="auto"/>
                <w:spacing w:val="6"/>
                <w:sz w:val="23"/>
                <w:szCs w:val="23"/>
                <w:lang w:val="en-US" w:eastAsia="zh-CN"/>
              </w:rPr>
              <w:t>及以上</w:t>
            </w:r>
            <w:r>
              <w:rPr>
                <w:rFonts w:hint="eastAsia" w:ascii="仿宋" w:hAnsi="仿宋" w:eastAsia="仿宋" w:cs="仿宋"/>
                <w:color w:val="auto"/>
                <w:spacing w:val="5"/>
                <w:sz w:val="23"/>
                <w:szCs w:val="23"/>
              </w:rPr>
              <w:t>职称</w:t>
            </w:r>
          </w:p>
        </w:tc>
        <w:tc>
          <w:tcPr>
            <w:tcW w:w="707" w:type="dxa"/>
            <w:vAlign w:val="center"/>
          </w:tcPr>
          <w:p>
            <w:pPr>
              <w:spacing w:line="461" w:lineRule="auto"/>
              <w:jc w:val="center"/>
              <w:rPr>
                <w:rFonts w:hint="eastAsia" w:ascii="仿宋" w:hAnsi="仿宋" w:eastAsia="仿宋" w:cs="仿宋"/>
                <w:color w:val="auto"/>
                <w:sz w:val="21"/>
              </w:rPr>
            </w:pPr>
          </w:p>
          <w:p>
            <w:pPr>
              <w:spacing w:before="75" w:line="194" w:lineRule="auto"/>
              <w:ind w:left="348"/>
              <w:jc w:val="center"/>
              <w:rPr>
                <w:rFonts w:hint="eastAsia" w:ascii="仿宋" w:hAnsi="仿宋" w:eastAsia="仿宋" w:cs="仿宋"/>
                <w:color w:val="auto"/>
                <w:sz w:val="23"/>
                <w:szCs w:val="23"/>
                <w:lang w:eastAsia="zh-CN"/>
              </w:rPr>
            </w:pPr>
            <w:r>
              <w:rPr>
                <w:rFonts w:hint="eastAsia" w:ascii="仿宋" w:hAnsi="仿宋" w:eastAsia="仿宋" w:cs="仿宋"/>
                <w:color w:val="auto"/>
                <w:sz w:val="23"/>
                <w:szCs w:val="23"/>
                <w:lang w:val="en-US" w:eastAsia="zh-CN"/>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7" w:hRule="atLeast"/>
          <w:jc w:val="center"/>
        </w:trPr>
        <w:tc>
          <w:tcPr>
            <w:tcW w:w="9681" w:type="dxa"/>
            <w:gridSpan w:val="7"/>
            <w:vAlign w:val="top"/>
          </w:tcPr>
          <w:p>
            <w:pPr>
              <w:spacing w:before="195" w:line="226" w:lineRule="auto"/>
              <w:ind w:left="3886"/>
              <w:rPr>
                <w:rFonts w:hint="eastAsia" w:ascii="仿宋" w:hAnsi="仿宋" w:eastAsia="仿宋" w:cs="仿宋"/>
                <w:color w:val="auto"/>
                <w:sz w:val="23"/>
                <w:szCs w:val="23"/>
              </w:rPr>
            </w:pPr>
            <w:r>
              <w:rPr>
                <w:rFonts w:hint="eastAsia" w:ascii="仿宋" w:hAnsi="仿宋" w:eastAsia="仿宋" w:cs="仿宋"/>
                <w:b/>
                <w:bCs/>
                <w:color w:val="auto"/>
                <w:spacing w:val="18"/>
                <w:sz w:val="23"/>
                <w:szCs w:val="23"/>
              </w:rPr>
              <w:t>裁判总人数：</w:t>
            </w:r>
            <w:r>
              <w:rPr>
                <w:rFonts w:hint="eastAsia" w:ascii="仿宋" w:hAnsi="仿宋" w:eastAsia="仿宋" w:cs="仿宋"/>
                <w:b/>
                <w:bCs/>
                <w:color w:val="auto"/>
                <w:spacing w:val="18"/>
                <w:sz w:val="23"/>
                <w:szCs w:val="23"/>
                <w:lang w:val="en-US" w:eastAsia="zh-CN"/>
              </w:rPr>
              <w:t>5</w:t>
            </w:r>
            <w:r>
              <w:rPr>
                <w:rFonts w:hint="eastAsia" w:ascii="仿宋" w:hAnsi="仿宋" w:eastAsia="仿宋" w:cs="仿宋"/>
                <w:b/>
                <w:bCs/>
                <w:color w:val="auto"/>
                <w:spacing w:val="18"/>
                <w:sz w:val="23"/>
                <w:szCs w:val="23"/>
              </w:rPr>
              <w:t>名</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三 ) 成绩产生</w:t>
      </w:r>
    </w:p>
    <w:p>
      <w:pPr>
        <w:keepNext w:val="0"/>
        <w:keepLines w:val="0"/>
        <w:pageBreakBefore w:val="0"/>
        <w:widowControl/>
        <w:kinsoku w:val="0"/>
        <w:wordWrap/>
        <w:overflowPunct w:val="0"/>
        <w:topLinePunct w:val="0"/>
        <w:autoSpaceDE w:val="0"/>
        <w:autoSpaceDN w:val="0"/>
        <w:bidi w:val="0"/>
        <w:adjustRightInd w:val="0"/>
        <w:snapToGrid w:val="0"/>
        <w:spacing w:line="560" w:lineRule="exact"/>
        <w:ind w:left="0" w:right="0" w:firstLine="53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.在监督仲裁人员的现场监督下，由加密裁判汇总选手各模块</w:t>
      </w:r>
      <w:r>
        <w:rPr>
          <w:rFonts w:hint="eastAsia" w:ascii="仿宋" w:hAnsi="仿宋" w:eastAsia="仿宋" w:cs="仿宋"/>
          <w:color w:val="auto"/>
          <w:spacing w:val="-6"/>
          <w:sz w:val="28"/>
          <w:szCs w:val="28"/>
        </w:rPr>
        <w:t>项目评分，</w:t>
      </w:r>
      <w:r>
        <w:rPr>
          <w:rFonts w:hint="eastAsia" w:ascii="仿宋" w:hAnsi="仿宋" w:eastAsia="仿宋" w:cs="仿宋"/>
          <w:color w:val="auto"/>
          <w:spacing w:val="-4"/>
          <w:sz w:val="28"/>
          <w:szCs w:val="28"/>
        </w:rPr>
        <w:t>并</w:t>
      </w:r>
      <w:r>
        <w:rPr>
          <w:rFonts w:hint="eastAsia" w:ascii="仿宋" w:hAnsi="仿宋" w:eastAsia="仿宋" w:cs="仿宋"/>
          <w:color w:val="auto"/>
          <w:spacing w:val="-3"/>
          <w:sz w:val="28"/>
          <w:szCs w:val="28"/>
        </w:rPr>
        <w:t>计算出参赛选手的总成绩，复核无误后，经裁判长、监</w:t>
      </w:r>
      <w:r>
        <w:rPr>
          <w:rFonts w:hint="eastAsia" w:ascii="仿宋" w:hAnsi="仿宋" w:eastAsia="仿宋" w:cs="仿宋"/>
          <w:color w:val="auto"/>
          <w:spacing w:val="-1"/>
          <w:sz w:val="28"/>
          <w:szCs w:val="28"/>
        </w:rPr>
        <w:t>督仲裁人员签字确认后</w:t>
      </w:r>
      <w:r>
        <w:rPr>
          <w:rFonts w:hint="eastAsia" w:ascii="仿宋" w:hAnsi="仿宋" w:eastAsia="仿宋" w:cs="仿宋"/>
          <w:color w:val="auto"/>
          <w:sz w:val="28"/>
          <w:szCs w:val="28"/>
        </w:rPr>
        <w:t>提交监督仲裁组组长再次复核。</w:t>
      </w:r>
    </w:p>
    <w:p>
      <w:pPr>
        <w:keepNext w:val="0"/>
        <w:keepLines w:val="0"/>
        <w:pageBreakBefore w:val="0"/>
        <w:widowControl/>
        <w:kinsoku w:val="0"/>
        <w:wordWrap/>
        <w:overflowPunct w:val="0"/>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2.监督仲裁组对总成绩排名前 30%</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rPr>
        <w:t>的参赛选手成</w:t>
      </w:r>
      <w:r>
        <w:rPr>
          <w:rFonts w:hint="eastAsia" w:ascii="仿宋" w:hAnsi="仿宋" w:eastAsia="仿宋" w:cs="仿宋"/>
          <w:color w:val="auto"/>
          <w:sz w:val="28"/>
          <w:szCs w:val="28"/>
        </w:rPr>
        <w:t>绩进行再次复</w:t>
      </w:r>
      <w:r>
        <w:rPr>
          <w:rFonts w:hint="eastAsia" w:ascii="仿宋" w:hAnsi="仿宋" w:eastAsia="仿宋" w:cs="仿宋"/>
          <w:color w:val="auto"/>
          <w:spacing w:val="-6"/>
          <w:sz w:val="28"/>
          <w:szCs w:val="28"/>
        </w:rPr>
        <w:t>核；</w:t>
      </w:r>
      <w:r>
        <w:rPr>
          <w:rFonts w:hint="eastAsia" w:ascii="仿宋" w:hAnsi="仿宋" w:eastAsia="仿宋" w:cs="仿宋"/>
          <w:color w:val="auto"/>
          <w:spacing w:val="-5"/>
          <w:sz w:val="28"/>
          <w:szCs w:val="28"/>
        </w:rPr>
        <w:t>对</w:t>
      </w:r>
      <w:r>
        <w:rPr>
          <w:rFonts w:hint="eastAsia" w:ascii="仿宋" w:hAnsi="仿宋" w:eastAsia="仿宋" w:cs="仿宋"/>
          <w:color w:val="auto"/>
          <w:spacing w:val="-3"/>
          <w:sz w:val="28"/>
          <w:szCs w:val="28"/>
        </w:rPr>
        <w:t>其余选手成绩进行抽检复核，抽检覆盖率不得低于 15%。如发</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现成绩错误以书面</w:t>
      </w:r>
      <w:r>
        <w:rPr>
          <w:rFonts w:hint="eastAsia" w:ascii="仿宋" w:hAnsi="仿宋" w:eastAsia="仿宋" w:cs="仿宋"/>
          <w:color w:val="auto"/>
          <w:spacing w:val="-3"/>
          <w:sz w:val="28"/>
          <w:szCs w:val="28"/>
        </w:rPr>
        <w:t>方式及时告知总裁判长，由总裁判长更正成绩并签</w:t>
      </w:r>
      <w:r>
        <w:rPr>
          <w:rFonts w:hint="eastAsia" w:ascii="仿宋" w:hAnsi="仿宋" w:eastAsia="仿宋" w:cs="仿宋"/>
          <w:color w:val="auto"/>
          <w:spacing w:val="-10"/>
          <w:sz w:val="28"/>
          <w:szCs w:val="28"/>
        </w:rPr>
        <w:t>字确认。</w:t>
      </w:r>
      <w:r>
        <w:rPr>
          <w:rFonts w:hint="eastAsia" w:ascii="仿宋" w:hAnsi="仿宋" w:eastAsia="仿宋" w:cs="仿宋"/>
          <w:color w:val="auto"/>
          <w:spacing w:val="-6"/>
          <w:sz w:val="28"/>
          <w:szCs w:val="28"/>
        </w:rPr>
        <w:t>复</w:t>
      </w:r>
      <w:r>
        <w:rPr>
          <w:rFonts w:hint="eastAsia" w:ascii="仿宋" w:hAnsi="仿宋" w:eastAsia="仿宋" w:cs="仿宋"/>
          <w:color w:val="auto"/>
          <w:spacing w:val="-5"/>
          <w:sz w:val="28"/>
          <w:szCs w:val="28"/>
        </w:rPr>
        <w:t>核、抽检错误率超过 5%的，则对所有选手成绩进行复核。</w:t>
      </w:r>
    </w:p>
    <w:p>
      <w:pPr>
        <w:keepNext w:val="0"/>
        <w:keepLines w:val="0"/>
        <w:pageBreakBefore w:val="0"/>
        <w:widowControl/>
        <w:kinsoku w:val="0"/>
        <w:wordWrap/>
        <w:overflowPunct w:val="0"/>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3.赛项最终得分按百分制计</w:t>
      </w:r>
      <w:r>
        <w:rPr>
          <w:rFonts w:hint="eastAsia" w:ascii="仿宋" w:hAnsi="仿宋" w:eastAsia="仿宋" w:cs="仿宋"/>
          <w:color w:val="auto"/>
          <w:sz w:val="28"/>
          <w:szCs w:val="28"/>
        </w:rPr>
        <w:t>分，选手总成绩精确至小数点后两</w:t>
      </w:r>
      <w:r>
        <w:rPr>
          <w:rFonts w:hint="eastAsia" w:ascii="仿宋" w:hAnsi="仿宋" w:eastAsia="仿宋" w:cs="仿宋"/>
          <w:color w:val="auto"/>
          <w:spacing w:val="-6"/>
          <w:sz w:val="28"/>
          <w:szCs w:val="28"/>
        </w:rPr>
        <w:t>位。</w:t>
      </w:r>
      <w:r>
        <w:rPr>
          <w:rFonts w:hint="eastAsia" w:ascii="仿宋" w:hAnsi="仿宋" w:eastAsia="仿宋" w:cs="仿宋"/>
          <w:color w:val="auto"/>
          <w:spacing w:val="-5"/>
          <w:sz w:val="28"/>
          <w:szCs w:val="28"/>
        </w:rPr>
        <w:t>若</w:t>
      </w:r>
      <w:r>
        <w:rPr>
          <w:rFonts w:hint="eastAsia" w:ascii="仿宋" w:hAnsi="仿宋" w:eastAsia="仿宋" w:cs="仿宋"/>
          <w:color w:val="auto"/>
          <w:spacing w:val="-3"/>
          <w:sz w:val="28"/>
          <w:szCs w:val="28"/>
        </w:rPr>
        <w:t>选手总成绩相同时，则比较选手完成两个模块的总时长，以总</w:t>
      </w:r>
      <w:r>
        <w:rPr>
          <w:rFonts w:hint="eastAsia" w:ascii="仿宋" w:hAnsi="仿宋" w:eastAsia="仿宋" w:cs="仿宋"/>
          <w:color w:val="auto"/>
          <w:spacing w:val="-1"/>
          <w:sz w:val="28"/>
          <w:szCs w:val="28"/>
        </w:rPr>
        <w:t>时长较短者名次</w:t>
      </w:r>
      <w:r>
        <w:rPr>
          <w:rFonts w:hint="eastAsia" w:ascii="仿宋" w:hAnsi="仿宋" w:eastAsia="仿宋" w:cs="仿宋"/>
          <w:color w:val="auto"/>
          <w:sz w:val="28"/>
          <w:szCs w:val="28"/>
        </w:rPr>
        <w:t>在前。</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四 ) 成绩公布</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4"/>
        <w:textAlignment w:val="baseline"/>
        <w:rPr>
          <w:rFonts w:hint="eastAsia" w:ascii="仿宋" w:hAnsi="仿宋" w:eastAsia="仿宋" w:cs="仿宋"/>
          <w:color w:val="auto"/>
          <w:sz w:val="21"/>
        </w:rPr>
      </w:pPr>
      <w:r>
        <w:rPr>
          <w:rFonts w:hint="eastAsia" w:ascii="仿宋" w:hAnsi="仿宋" w:eastAsia="仿宋" w:cs="仿宋"/>
          <w:color w:val="auto"/>
          <w:spacing w:val="-4"/>
          <w:sz w:val="28"/>
          <w:szCs w:val="28"/>
        </w:rPr>
        <w:t>记分员将解密后的各参赛选手成绩汇总制表，经总裁判长、监</w:t>
      </w:r>
      <w:r>
        <w:rPr>
          <w:rFonts w:hint="eastAsia" w:ascii="仿宋" w:hAnsi="仿宋" w:eastAsia="仿宋" w:cs="仿宋"/>
          <w:color w:val="auto"/>
          <w:spacing w:val="-3"/>
          <w:sz w:val="28"/>
          <w:szCs w:val="28"/>
        </w:rPr>
        <w:t>督</w:t>
      </w:r>
      <w:r>
        <w:rPr>
          <w:rFonts w:hint="eastAsia" w:ascii="仿宋" w:hAnsi="仿宋" w:eastAsia="仿宋" w:cs="仿宋"/>
          <w:color w:val="auto"/>
          <w:spacing w:val="-6"/>
          <w:sz w:val="28"/>
          <w:szCs w:val="28"/>
        </w:rPr>
        <w:t>仲裁组组</w:t>
      </w:r>
      <w:r>
        <w:rPr>
          <w:rFonts w:hint="eastAsia" w:ascii="仿宋" w:hAnsi="仿宋" w:eastAsia="仿宋" w:cs="仿宋"/>
          <w:color w:val="auto"/>
          <w:spacing w:val="-4"/>
          <w:sz w:val="28"/>
          <w:szCs w:val="28"/>
        </w:rPr>
        <w:t>长</w:t>
      </w:r>
      <w:r>
        <w:rPr>
          <w:rFonts w:hint="eastAsia" w:ascii="仿宋" w:hAnsi="仿宋" w:eastAsia="仿宋" w:cs="仿宋"/>
          <w:color w:val="auto"/>
          <w:spacing w:val="-3"/>
          <w:sz w:val="28"/>
          <w:szCs w:val="28"/>
        </w:rPr>
        <w:t>签字后在指定地点进行公布，2小时后无异议，将选手成</w:t>
      </w:r>
      <w:r>
        <w:rPr>
          <w:rFonts w:hint="eastAsia" w:ascii="仿宋" w:hAnsi="仿宋" w:eastAsia="仿宋" w:cs="仿宋"/>
          <w:color w:val="auto"/>
          <w:spacing w:val="-6"/>
          <w:sz w:val="28"/>
          <w:szCs w:val="28"/>
        </w:rPr>
        <w:t>绩录入赛务</w:t>
      </w:r>
      <w:r>
        <w:rPr>
          <w:rFonts w:hint="eastAsia" w:ascii="仿宋" w:hAnsi="仿宋" w:eastAsia="仿宋" w:cs="仿宋"/>
          <w:color w:val="auto"/>
          <w:spacing w:val="-4"/>
          <w:sz w:val="28"/>
          <w:szCs w:val="28"/>
        </w:rPr>
        <w:t>管</w:t>
      </w:r>
      <w:r>
        <w:rPr>
          <w:rFonts w:hint="eastAsia" w:ascii="仿宋" w:hAnsi="仿宋" w:eastAsia="仿宋" w:cs="仿宋"/>
          <w:color w:val="auto"/>
          <w:spacing w:val="-3"/>
          <w:sz w:val="28"/>
          <w:szCs w:val="28"/>
        </w:rPr>
        <w:t>理系统，经总裁判长、监督仲裁组组长在成绩单上审核</w:t>
      </w:r>
      <w:r>
        <w:rPr>
          <w:rFonts w:hint="eastAsia" w:ascii="仿宋" w:hAnsi="仿宋" w:eastAsia="仿宋" w:cs="仿宋"/>
          <w:color w:val="auto"/>
          <w:spacing w:val="-2"/>
          <w:sz w:val="28"/>
          <w:szCs w:val="28"/>
        </w:rPr>
        <w:t>签字</w:t>
      </w:r>
      <w:r>
        <w:rPr>
          <w:rFonts w:hint="eastAsia" w:ascii="仿宋" w:hAnsi="仿宋" w:eastAsia="仿宋" w:cs="仿宋"/>
          <w:color w:val="auto"/>
          <w:spacing w:val="-1"/>
          <w:sz w:val="28"/>
          <w:szCs w:val="28"/>
        </w:rPr>
        <w:t>后在闭赛式宣布。</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十二、赛场预案</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4"/>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根</w:t>
      </w:r>
      <w:r>
        <w:rPr>
          <w:rFonts w:hint="eastAsia" w:ascii="仿宋" w:hAnsi="仿宋" w:eastAsia="仿宋" w:cs="仿宋"/>
          <w:color w:val="auto"/>
          <w:spacing w:val="-8"/>
          <w:sz w:val="28"/>
          <w:szCs w:val="28"/>
        </w:rPr>
        <w:t>据</w:t>
      </w:r>
      <w:r>
        <w:rPr>
          <w:rFonts w:hint="eastAsia" w:ascii="仿宋" w:hAnsi="仿宋" w:eastAsia="仿宋" w:cs="仿宋"/>
          <w:color w:val="auto"/>
          <w:spacing w:val="-7"/>
          <w:sz w:val="28"/>
          <w:szCs w:val="28"/>
        </w:rPr>
        <w:t xml:space="preserve"> “安全第一，预防为主”的原则，保障大赛期间赛场安全，</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防范安全事</w:t>
      </w:r>
      <w:r>
        <w:rPr>
          <w:rFonts w:hint="eastAsia" w:ascii="仿宋" w:hAnsi="仿宋" w:eastAsia="仿宋" w:cs="仿宋"/>
          <w:color w:val="auto"/>
          <w:spacing w:val="-4"/>
          <w:sz w:val="28"/>
          <w:szCs w:val="28"/>
        </w:rPr>
        <w:t>故</w:t>
      </w:r>
      <w:r>
        <w:rPr>
          <w:rFonts w:hint="eastAsia" w:ascii="仿宋" w:hAnsi="仿宋" w:eastAsia="仿宋" w:cs="仿宋"/>
          <w:color w:val="auto"/>
          <w:spacing w:val="-3"/>
          <w:sz w:val="28"/>
          <w:szCs w:val="28"/>
        </w:rPr>
        <w:t>发生，对引发的突发性事故有充分的思想准备和应变措</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施，确保赛</w:t>
      </w:r>
      <w:r>
        <w:rPr>
          <w:rFonts w:hint="eastAsia" w:ascii="仿宋" w:hAnsi="仿宋" w:eastAsia="仿宋" w:cs="仿宋"/>
          <w:color w:val="auto"/>
          <w:spacing w:val="-4"/>
          <w:sz w:val="28"/>
          <w:szCs w:val="28"/>
        </w:rPr>
        <w:t>场</w:t>
      </w:r>
      <w:r>
        <w:rPr>
          <w:rFonts w:hint="eastAsia" w:ascii="仿宋" w:hAnsi="仿宋" w:eastAsia="仿宋" w:cs="仿宋"/>
          <w:color w:val="auto"/>
          <w:spacing w:val="-3"/>
          <w:sz w:val="28"/>
          <w:szCs w:val="28"/>
        </w:rPr>
        <w:t>在发生事故后，能科学有效地实施处置，切实有效降低</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和控制安全事故的危害，确</w:t>
      </w:r>
      <w:r>
        <w:rPr>
          <w:rFonts w:hint="eastAsia" w:ascii="仿宋" w:hAnsi="仿宋" w:eastAsia="仿宋" w:cs="仿宋"/>
          <w:color w:val="auto"/>
          <w:sz w:val="28"/>
          <w:szCs w:val="28"/>
        </w:rPr>
        <w:t>保竞赛顺利开展。</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安全管理预案</w:t>
      </w:r>
    </w:p>
    <w:p>
      <w:pPr>
        <w:keepNext w:val="0"/>
        <w:keepLines w:val="0"/>
        <w:pageBreakBefore w:val="0"/>
        <w:widowControl/>
        <w:numPr>
          <w:ilvl w:val="0"/>
          <w:numId w:val="7"/>
        </w:numPr>
        <w:kinsoku w:val="0"/>
        <w:wordWrap/>
        <w:topLinePunct w:val="0"/>
        <w:autoSpaceDE w:val="0"/>
        <w:autoSpaceDN w:val="0"/>
        <w:bidi w:val="0"/>
        <w:adjustRightInd w:val="0"/>
        <w:snapToGrid w:val="0"/>
        <w:spacing w:line="560" w:lineRule="exact"/>
        <w:ind w:left="0" w:right="0" w:firstLine="554"/>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比赛用</w:t>
      </w:r>
      <w:r>
        <w:rPr>
          <w:rFonts w:hint="eastAsia" w:ascii="仿宋" w:hAnsi="仿宋" w:eastAsia="仿宋" w:cs="仿宋"/>
          <w:color w:val="auto"/>
          <w:spacing w:val="-6"/>
          <w:sz w:val="28"/>
          <w:szCs w:val="28"/>
          <w:lang w:val="en-US" w:eastAsia="zh-CN"/>
        </w:rPr>
        <w:t>试剂</w:t>
      </w:r>
      <w:r>
        <w:rPr>
          <w:rFonts w:hint="eastAsia" w:ascii="仿宋" w:hAnsi="仿宋" w:eastAsia="仿宋" w:cs="仿宋"/>
          <w:color w:val="auto"/>
          <w:spacing w:val="-6"/>
          <w:sz w:val="28"/>
          <w:szCs w:val="28"/>
        </w:rPr>
        <w:t>由专人统一保管和更换。</w:t>
      </w:r>
    </w:p>
    <w:p>
      <w:pPr>
        <w:keepNext w:val="0"/>
        <w:keepLines w:val="0"/>
        <w:pageBreakBefore w:val="0"/>
        <w:widowControl/>
        <w:numPr>
          <w:ilvl w:val="0"/>
          <w:numId w:val="0"/>
        </w:numPr>
        <w:kinsoku w:val="0"/>
        <w:wordWrap/>
        <w:topLinePunct w:val="0"/>
        <w:autoSpaceDE w:val="0"/>
        <w:autoSpaceDN w:val="0"/>
        <w:bidi w:val="0"/>
        <w:adjustRightInd w:val="0"/>
        <w:snapToGrid w:val="0"/>
        <w:spacing w:line="560" w:lineRule="exact"/>
        <w:ind w:left="554" w:leftChars="0" w:right="0" w:rightChars="0"/>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2. 取用</w:t>
      </w:r>
      <w:r>
        <w:rPr>
          <w:rFonts w:hint="eastAsia" w:ascii="仿宋" w:hAnsi="仿宋" w:eastAsia="仿宋" w:cs="仿宋"/>
          <w:color w:val="auto"/>
          <w:spacing w:val="-6"/>
          <w:sz w:val="28"/>
          <w:szCs w:val="28"/>
          <w:lang w:val="en-US" w:eastAsia="zh-CN"/>
        </w:rPr>
        <w:t>试剂</w:t>
      </w:r>
      <w:r>
        <w:rPr>
          <w:rFonts w:hint="eastAsia" w:ascii="仿宋" w:hAnsi="仿宋" w:eastAsia="仿宋" w:cs="仿宋"/>
          <w:color w:val="auto"/>
          <w:spacing w:val="-6"/>
          <w:sz w:val="28"/>
          <w:szCs w:val="28"/>
        </w:rPr>
        <w:t>要佩戴专用防护手套。</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4"/>
        <w:textAlignment w:val="baseline"/>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3. </w:t>
      </w:r>
      <w:r>
        <w:rPr>
          <w:rFonts w:hint="eastAsia" w:ascii="仿宋" w:hAnsi="仿宋" w:eastAsia="仿宋" w:cs="仿宋"/>
          <w:color w:val="auto"/>
          <w:spacing w:val="-6"/>
          <w:sz w:val="28"/>
          <w:szCs w:val="28"/>
          <w:lang w:val="en-US" w:eastAsia="zh-CN"/>
        </w:rPr>
        <w:t>试剂</w:t>
      </w:r>
      <w:r>
        <w:rPr>
          <w:rFonts w:hint="eastAsia" w:ascii="仿宋" w:hAnsi="仿宋" w:eastAsia="仿宋" w:cs="仿宋"/>
          <w:color w:val="auto"/>
          <w:spacing w:val="-6"/>
          <w:sz w:val="28"/>
          <w:szCs w:val="28"/>
        </w:rPr>
        <w:t>分组使用不能串用、混用，使用后要及时归还回位置。</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4. 发生涉及</w:t>
      </w:r>
      <w:r>
        <w:rPr>
          <w:rFonts w:hint="eastAsia" w:ascii="仿宋" w:hAnsi="仿宋" w:eastAsia="仿宋" w:cs="仿宋"/>
          <w:color w:val="auto"/>
          <w:spacing w:val="-1"/>
          <w:sz w:val="28"/>
          <w:szCs w:val="28"/>
          <w:lang w:val="en-US" w:eastAsia="zh-CN"/>
        </w:rPr>
        <w:t>化学试剂</w:t>
      </w:r>
      <w:r>
        <w:rPr>
          <w:rFonts w:hint="eastAsia" w:ascii="仿宋" w:hAnsi="仿宋" w:eastAsia="仿宋" w:cs="仿宋"/>
          <w:color w:val="auto"/>
          <w:spacing w:val="-1"/>
          <w:sz w:val="28"/>
          <w:szCs w:val="28"/>
        </w:rPr>
        <w:t>的安全事故， 由现场人员依不同情况酌情实施急救，并及时上报。</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 组织人员对事发场地外围进行封锁，严禁</w:t>
      </w:r>
      <w:r>
        <w:rPr>
          <w:rFonts w:hint="eastAsia" w:ascii="仿宋" w:hAnsi="仿宋" w:eastAsia="仿宋" w:cs="仿宋"/>
          <w:color w:val="auto"/>
          <w:sz w:val="28"/>
          <w:szCs w:val="28"/>
        </w:rPr>
        <w:t xml:space="preserve">无关人员进入，防 </w:t>
      </w:r>
      <w:r>
        <w:rPr>
          <w:rFonts w:hint="eastAsia" w:ascii="仿宋" w:hAnsi="仿宋" w:eastAsia="仿宋" w:cs="仿宋"/>
          <w:color w:val="auto"/>
          <w:spacing w:val="-2"/>
          <w:sz w:val="28"/>
          <w:szCs w:val="28"/>
        </w:rPr>
        <w:t>止危害进</w:t>
      </w:r>
      <w:r>
        <w:rPr>
          <w:rFonts w:hint="eastAsia" w:ascii="仿宋" w:hAnsi="仿宋" w:eastAsia="仿宋" w:cs="仿宋"/>
          <w:color w:val="auto"/>
          <w:spacing w:val="-1"/>
          <w:sz w:val="28"/>
          <w:szCs w:val="28"/>
        </w:rPr>
        <w:t>一步扩大。</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6. 立即联系医疗救护人员到现场进行医疗救护工</w:t>
      </w:r>
      <w:r>
        <w:rPr>
          <w:rFonts w:hint="eastAsia" w:ascii="仿宋" w:hAnsi="仿宋" w:eastAsia="仿宋" w:cs="仿宋"/>
          <w:color w:val="auto"/>
          <w:sz w:val="28"/>
          <w:szCs w:val="28"/>
        </w:rPr>
        <w:t>作，同时拨打</w:t>
      </w:r>
    </w:p>
    <w:p>
      <w:pPr>
        <w:keepNext w:val="0"/>
        <w:keepLines w:val="0"/>
        <w:pageBreakBefore w:val="0"/>
        <w:widowControl/>
        <w:kinsoku w:val="0"/>
        <w:wordWrap/>
        <w:topLinePunct w:val="0"/>
        <w:autoSpaceDE w:val="0"/>
        <w:autoSpaceDN w:val="0"/>
        <w:bidi w:val="0"/>
        <w:adjustRightInd w:val="0"/>
        <w:snapToGrid w:val="0"/>
        <w:spacing w:line="560" w:lineRule="exact"/>
        <w:ind w:left="0" w:right="0"/>
        <w:textAlignment w:val="baseline"/>
        <w:rPr>
          <w:rFonts w:hint="eastAsia" w:ascii="仿宋" w:hAnsi="仿宋" w:eastAsia="仿宋" w:cs="仿宋"/>
          <w:color w:val="auto"/>
          <w:sz w:val="28"/>
          <w:szCs w:val="28"/>
        </w:rPr>
      </w:pPr>
      <w:r>
        <w:rPr>
          <w:rFonts w:hint="eastAsia" w:ascii="仿宋" w:hAnsi="仿宋" w:eastAsia="仿宋" w:cs="仿宋"/>
          <w:color w:val="auto"/>
          <w:spacing w:val="-11"/>
          <w:sz w:val="28"/>
          <w:szCs w:val="28"/>
        </w:rPr>
        <w:t>120 急救电话。</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水、电保障应急预案</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 一旦发生水电路故障、停水、停电</w:t>
      </w:r>
      <w:r>
        <w:rPr>
          <w:rFonts w:hint="eastAsia" w:ascii="仿宋" w:hAnsi="仿宋" w:eastAsia="仿宋" w:cs="仿宋"/>
          <w:color w:val="auto"/>
          <w:sz w:val="28"/>
          <w:szCs w:val="28"/>
        </w:rPr>
        <w:t>等现象，现场人员要在第</w:t>
      </w:r>
    </w:p>
    <w:p>
      <w:pPr>
        <w:keepNext w:val="0"/>
        <w:keepLines w:val="0"/>
        <w:pageBreakBefore w:val="0"/>
        <w:widowControl/>
        <w:kinsoku w:val="0"/>
        <w:wordWrap/>
        <w:topLinePunct w:val="0"/>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position w:val="3"/>
          <w:sz w:val="28"/>
          <w:szCs w:val="28"/>
        </w:rPr>
        <w:t>一</w:t>
      </w:r>
      <w:r>
        <w:rPr>
          <w:rFonts w:hint="eastAsia" w:ascii="仿宋" w:hAnsi="仿宋" w:eastAsia="仿宋" w:cs="仿宋"/>
          <w:color w:val="auto"/>
          <w:spacing w:val="-1"/>
          <w:position w:val="3"/>
          <w:sz w:val="28"/>
          <w:szCs w:val="28"/>
        </w:rPr>
        <w:t>时间向应急处置小组报告，并采取有效措施，防止发生事故。</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应急小组接到报告后，立即启动如下预案：</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w:t>
      </w:r>
      <w:r>
        <w:rPr>
          <w:rFonts w:hint="eastAsia" w:ascii="仿宋" w:hAnsi="仿宋" w:eastAsia="仿宋" w:cs="仿宋"/>
          <w:color w:val="auto"/>
          <w:spacing w:val="-10"/>
          <w:sz w:val="28"/>
          <w:szCs w:val="28"/>
        </w:rPr>
        <w:t xml:space="preserve"> </w:t>
      </w:r>
      <w:r>
        <w:rPr>
          <w:rFonts w:hint="eastAsia" w:ascii="仿宋" w:hAnsi="仿宋" w:eastAsia="仿宋" w:cs="仿宋"/>
          <w:color w:val="auto"/>
          <w:spacing w:val="-7"/>
          <w:sz w:val="28"/>
          <w:szCs w:val="28"/>
        </w:rPr>
        <w:t>1 ) 发生水、电路故障，立即联系承办单位后勤部门， 由后勤</w:t>
      </w:r>
      <w:r>
        <w:rPr>
          <w:rFonts w:hint="eastAsia" w:ascii="仿宋" w:hAnsi="仿宋" w:eastAsia="仿宋" w:cs="仿宋"/>
          <w:color w:val="auto"/>
          <w:sz w:val="28"/>
          <w:szCs w:val="28"/>
        </w:rPr>
        <w:t xml:space="preserve"> </w:t>
      </w:r>
      <w:r>
        <w:rPr>
          <w:rFonts w:hint="eastAsia" w:ascii="仿宋" w:hAnsi="仿宋" w:eastAsia="仿宋" w:cs="仿宋"/>
          <w:color w:val="auto"/>
          <w:spacing w:val="-18"/>
          <w:sz w:val="28"/>
          <w:szCs w:val="28"/>
        </w:rPr>
        <w:t>部门</w:t>
      </w:r>
      <w:r>
        <w:rPr>
          <w:rFonts w:hint="eastAsia" w:ascii="仿宋" w:hAnsi="仿宋" w:eastAsia="仿宋" w:cs="仿宋"/>
          <w:color w:val="auto"/>
          <w:spacing w:val="-15"/>
          <w:sz w:val="28"/>
          <w:szCs w:val="28"/>
        </w:rPr>
        <w:t>立</w:t>
      </w:r>
      <w:r>
        <w:rPr>
          <w:rFonts w:hint="eastAsia" w:ascii="仿宋" w:hAnsi="仿宋" w:eastAsia="仿宋" w:cs="仿宋"/>
          <w:color w:val="auto"/>
          <w:spacing w:val="-9"/>
          <w:sz w:val="28"/>
          <w:szCs w:val="28"/>
        </w:rPr>
        <w:t>即安排专业人员在第一时间到现场进行检测、维修，尽快修复。</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 xml:space="preserve"> 2 ) 发生停电现象，立即联系承办单位后勤部门，立即安排人</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员</w:t>
      </w:r>
      <w:r>
        <w:rPr>
          <w:rFonts w:hint="eastAsia" w:ascii="仿宋" w:hAnsi="仿宋" w:eastAsia="仿宋" w:cs="仿宋"/>
          <w:color w:val="auto"/>
          <w:spacing w:val="-2"/>
          <w:sz w:val="28"/>
          <w:szCs w:val="28"/>
        </w:rPr>
        <w:t>查明停电原因，组织发电工作。</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rPr>
        <w:t>3</w:t>
      </w:r>
      <w:r>
        <w:rPr>
          <w:rFonts w:hint="eastAsia" w:ascii="仿宋" w:hAnsi="仿宋" w:eastAsia="仿宋" w:cs="仿宋"/>
          <w:color w:val="auto"/>
          <w:spacing w:val="-4"/>
          <w:sz w:val="28"/>
          <w:szCs w:val="28"/>
        </w:rPr>
        <w:t>. 触电事故</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 xml:space="preserve"> 1 ) 一旦发生触电事故，首先要在安全的情况下使触电者尽快</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脱离电源。</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6"/>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 xml:space="preserve"> 2 ) 责任人员负责协调救援工作，下达救援指令等工作。并向</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承办单位相关部门及主要领导</w:t>
      </w:r>
      <w:r>
        <w:rPr>
          <w:rFonts w:hint="eastAsia" w:ascii="仿宋" w:hAnsi="仿宋" w:eastAsia="仿宋" w:cs="仿宋"/>
          <w:color w:val="auto"/>
          <w:sz w:val="28"/>
          <w:szCs w:val="28"/>
        </w:rPr>
        <w:t>报告救援信息。</w:t>
      </w:r>
    </w:p>
    <w:p>
      <w:pPr>
        <w:keepNext w:val="0"/>
        <w:keepLines w:val="0"/>
        <w:pageBreakBefore w:val="0"/>
        <w:widowControl/>
        <w:kinsoku w:val="0"/>
        <w:wordWrap/>
        <w:topLinePunct w:val="0"/>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 xml:space="preserve"> 3 ) 根据触电者症状及时进行现场紧急救护。触电者脱离电源</w:t>
      </w:r>
    </w:p>
    <w:p>
      <w:pPr>
        <w:keepNext w:val="0"/>
        <w:keepLines w:val="0"/>
        <w:pageBreakBefore w:val="0"/>
        <w:widowControl/>
        <w:kinsoku w:val="0"/>
        <w:wordWrap/>
        <w:topLinePunct w:val="0"/>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rPr>
        <w:sectPr>
          <w:pgSz w:w="11906" w:h="16839"/>
          <w:pgMar w:top="1431" w:right="1717" w:bottom="400" w:left="1785" w:header="0" w:footer="0" w:gutter="0"/>
          <w:cols w:space="720" w:num="1"/>
        </w:sectPr>
      </w:pPr>
    </w:p>
    <w:p>
      <w:pPr>
        <w:keepNext w:val="0"/>
        <w:keepLines w:val="0"/>
        <w:pageBreakBefore w:val="0"/>
        <w:widowControl/>
        <w:kinsoku w:val="0"/>
        <w:wordWrap/>
        <w:topLinePunct w:val="0"/>
        <w:autoSpaceDE w:val="0"/>
        <w:autoSpaceDN w:val="0"/>
        <w:bidi w:val="0"/>
        <w:adjustRightInd w:val="0"/>
        <w:snapToGrid w:val="0"/>
        <w:spacing w:line="560" w:lineRule="exact"/>
        <w:ind w:left="0" w:right="0" w:hanging="5"/>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后，救护者应</w:t>
      </w:r>
      <w:r>
        <w:rPr>
          <w:rFonts w:hint="eastAsia" w:ascii="仿宋" w:hAnsi="仿宋" w:eastAsia="仿宋" w:cs="仿宋"/>
          <w:color w:val="auto"/>
          <w:spacing w:val="-3"/>
          <w:sz w:val="28"/>
          <w:szCs w:val="28"/>
        </w:rPr>
        <w:t>立即将其就近移至干燥通风处，可依不同情况酌情实施</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救护。</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3"/>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rPr>
        <w:t>(</w:t>
      </w:r>
      <w:r>
        <w:rPr>
          <w:rFonts w:hint="eastAsia" w:ascii="仿宋" w:hAnsi="仿宋" w:eastAsia="仿宋" w:cs="仿宋"/>
          <w:color w:val="auto"/>
          <w:spacing w:val="-5"/>
          <w:sz w:val="28"/>
          <w:szCs w:val="28"/>
        </w:rPr>
        <w:t xml:space="preserve"> 4 ) 组织人员对事发场地外围进行封锁，严禁无关人员进入，</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防止造成更大灾害</w:t>
      </w:r>
      <w:r>
        <w:rPr>
          <w:rFonts w:hint="eastAsia" w:ascii="仿宋" w:hAnsi="仿宋" w:eastAsia="仿宋" w:cs="仿宋"/>
          <w:color w:val="auto"/>
          <w:spacing w:val="-3"/>
          <w:sz w:val="28"/>
          <w:szCs w:val="28"/>
        </w:rPr>
        <w:t>。</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5"/>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 xml:space="preserve"> 5 ) 立即联系医疗救护人员到现场进行医疗救护工作，同时拨</w:t>
      </w:r>
      <w:r>
        <w:rPr>
          <w:rFonts w:hint="eastAsia" w:ascii="仿宋" w:hAnsi="仿宋" w:eastAsia="仿宋" w:cs="仿宋"/>
          <w:color w:val="auto"/>
          <w:sz w:val="28"/>
          <w:szCs w:val="28"/>
        </w:rPr>
        <w:t xml:space="preserve"> </w:t>
      </w:r>
      <w:r>
        <w:rPr>
          <w:rFonts w:hint="eastAsia" w:ascii="仿宋" w:hAnsi="仿宋" w:eastAsia="仿宋" w:cs="仿宋"/>
          <w:color w:val="auto"/>
          <w:spacing w:val="-14"/>
          <w:sz w:val="28"/>
          <w:szCs w:val="28"/>
        </w:rPr>
        <w:t>打 120 急救电话。</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仿宋" w:hAnsi="仿宋" w:eastAsia="仿宋" w:cs="仿宋"/>
          <w:color w:val="auto"/>
          <w:sz w:val="28"/>
          <w:szCs w:val="28"/>
        </w:rPr>
      </w:pPr>
      <w:r>
        <w:rPr>
          <w:rFonts w:hint="eastAsia" w:ascii="黑体" w:hAnsi="黑体" w:eastAsia="黑体" w:cs="黑体"/>
          <w:b/>
          <w:bCs/>
          <w:color w:val="auto"/>
          <w:sz w:val="28"/>
          <w:szCs w:val="28"/>
        </w:rPr>
        <w:t>( 三 ) 其他设备安全管理预案</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1. 玻璃器皿使用</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4"/>
          <w:sz w:val="28"/>
          <w:szCs w:val="28"/>
        </w:rPr>
        <w:t>玻璃器皿要按规定使用，防止破碎及产生继生伤害事故。</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9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2</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4"/>
          <w:sz w:val="28"/>
          <w:szCs w:val="28"/>
        </w:rPr>
        <w:t>发生玻璃割伤事故，由现场人员依不同情况酌情实施急救，</w:t>
      </w:r>
      <w:r>
        <w:rPr>
          <w:rFonts w:hint="eastAsia" w:ascii="仿宋" w:hAnsi="仿宋" w:eastAsia="仿宋" w:cs="仿宋"/>
          <w:color w:val="auto"/>
          <w:spacing w:val="-3"/>
          <w:sz w:val="28"/>
          <w:szCs w:val="28"/>
        </w:rPr>
        <w:t>并及时上报。</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15"/>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3"/>
          <w:sz w:val="28"/>
          <w:szCs w:val="28"/>
        </w:rPr>
        <w:t>情况严重时由责任人员立即联系医疗救护人员到现场进行</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医</w:t>
      </w:r>
      <w:r>
        <w:rPr>
          <w:rFonts w:hint="eastAsia" w:ascii="仿宋" w:hAnsi="仿宋" w:eastAsia="仿宋" w:cs="仿宋"/>
          <w:color w:val="auto"/>
          <w:spacing w:val="-8"/>
          <w:sz w:val="28"/>
          <w:szCs w:val="28"/>
        </w:rPr>
        <w:t>疗救护工作</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rPr>
        <w:t>或同时拨打 120 急救电话。</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2. 精密仪器</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8"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4"/>
          <w:sz w:val="28"/>
          <w:szCs w:val="28"/>
        </w:rPr>
        <w:t>精密仪器要按规定使用，防止触电及产生继生伤害事故。</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0"/>
          <w:sz w:val="28"/>
          <w:szCs w:val="28"/>
          <w:lang w:eastAsia="zh-CN"/>
        </w:rPr>
        <w:t>（</w:t>
      </w:r>
      <w:r>
        <w:rPr>
          <w:rFonts w:hint="eastAsia" w:ascii="仿宋" w:hAnsi="仿宋" w:eastAsia="仿宋" w:cs="仿宋"/>
          <w:color w:val="auto"/>
          <w:spacing w:val="-10"/>
          <w:sz w:val="28"/>
          <w:szCs w:val="28"/>
          <w:lang w:val="en-US" w:eastAsia="zh-CN"/>
        </w:rPr>
        <w:t>2</w:t>
      </w:r>
      <w:r>
        <w:rPr>
          <w:rFonts w:hint="eastAsia" w:ascii="仿宋" w:hAnsi="仿宋" w:eastAsia="仿宋" w:cs="仿宋"/>
          <w:color w:val="auto"/>
          <w:spacing w:val="-10"/>
          <w:sz w:val="28"/>
          <w:szCs w:val="28"/>
          <w:lang w:eastAsia="zh-CN"/>
        </w:rPr>
        <w:t>）</w:t>
      </w:r>
      <w:r>
        <w:rPr>
          <w:rFonts w:hint="eastAsia" w:ascii="仿宋" w:hAnsi="仿宋" w:eastAsia="仿宋" w:cs="仿宋"/>
          <w:color w:val="auto"/>
          <w:spacing w:val="-5"/>
          <w:sz w:val="28"/>
          <w:szCs w:val="28"/>
        </w:rPr>
        <w:t xml:space="preserve"> 如遇仪器产生故障，由责任人员负责更换。</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仿宋" w:hAnsi="仿宋" w:eastAsia="仿宋" w:cs="仿宋"/>
          <w:color w:val="auto"/>
          <w:sz w:val="28"/>
          <w:szCs w:val="28"/>
        </w:rPr>
      </w:pPr>
      <w:r>
        <w:rPr>
          <w:rFonts w:hint="eastAsia" w:ascii="黑体" w:hAnsi="黑体" w:eastAsia="黑体" w:cs="黑体"/>
          <w:b/>
          <w:bCs/>
          <w:color w:val="auto"/>
          <w:sz w:val="28"/>
          <w:szCs w:val="28"/>
        </w:rPr>
        <w:t>( 四 ) 疫情防控预案</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0"/>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rPr>
        <w:t>承办</w:t>
      </w:r>
      <w:r>
        <w:rPr>
          <w:rFonts w:hint="eastAsia" w:ascii="仿宋" w:hAnsi="仿宋" w:eastAsia="仿宋" w:cs="仿宋"/>
          <w:color w:val="auto"/>
          <w:spacing w:val="6"/>
          <w:sz w:val="28"/>
          <w:szCs w:val="28"/>
        </w:rPr>
        <w:t>单位应务必根据全国及所在地区的疫情防控形势研判办赛</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时间和保障措施，务必遵守疫情防控属地管理原则，科学编制赛项</w:t>
      </w:r>
      <w:r>
        <w:rPr>
          <w:rFonts w:hint="eastAsia" w:ascii="仿宋" w:hAnsi="仿宋" w:eastAsia="仿宋" w:cs="仿宋"/>
          <w:color w:val="auto"/>
          <w:sz w:val="28"/>
          <w:szCs w:val="28"/>
        </w:rPr>
        <w:t xml:space="preserve">疫 </w:t>
      </w:r>
      <w:r>
        <w:rPr>
          <w:rFonts w:hint="eastAsia" w:ascii="仿宋" w:hAnsi="仿宋" w:eastAsia="仿宋" w:cs="仿宋"/>
          <w:color w:val="auto"/>
          <w:spacing w:val="-4"/>
          <w:sz w:val="28"/>
          <w:szCs w:val="28"/>
        </w:rPr>
        <w:t>情防控工作方案，认真做好疫情防控监督管理工作，确保赛项承办</w:t>
      </w:r>
      <w:r>
        <w:rPr>
          <w:rFonts w:hint="eastAsia" w:ascii="仿宋" w:hAnsi="仿宋" w:eastAsia="仿宋" w:cs="仿宋"/>
          <w:color w:val="auto"/>
          <w:sz w:val="28"/>
          <w:szCs w:val="28"/>
        </w:rPr>
        <w:t xml:space="preserve">期 </w:t>
      </w:r>
      <w:r>
        <w:rPr>
          <w:rFonts w:hint="eastAsia" w:ascii="仿宋" w:hAnsi="仿宋" w:eastAsia="仿宋" w:cs="仿宋"/>
          <w:color w:val="auto"/>
          <w:spacing w:val="-4"/>
          <w:sz w:val="28"/>
          <w:szCs w:val="28"/>
        </w:rPr>
        <w:t>间实</w:t>
      </w:r>
      <w:r>
        <w:rPr>
          <w:rFonts w:hint="eastAsia" w:ascii="仿宋" w:hAnsi="仿宋" w:eastAsia="仿宋" w:cs="仿宋"/>
          <w:color w:val="auto"/>
          <w:spacing w:val="-3"/>
          <w:sz w:val="28"/>
          <w:szCs w:val="28"/>
        </w:rPr>
        <w:t>现</w:t>
      </w:r>
      <w:r>
        <w:rPr>
          <w:rFonts w:hint="eastAsia" w:ascii="仿宋" w:hAnsi="仿宋" w:eastAsia="仿宋" w:cs="仿宋"/>
          <w:color w:val="auto"/>
          <w:spacing w:val="-2"/>
          <w:sz w:val="28"/>
          <w:szCs w:val="28"/>
        </w:rPr>
        <w:t>闭环管理。</w:t>
      </w:r>
    </w:p>
    <w:p>
      <w:pPr>
        <w:keepNext w:val="0"/>
        <w:keepLines w:val="0"/>
        <w:pageBreakBefore w:val="0"/>
        <w:widowControl/>
        <w:numPr>
          <w:ilvl w:val="0"/>
          <w:numId w:val="8"/>
        </w:numPr>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赛项安全</w:t>
      </w:r>
    </w:p>
    <w:p>
      <w:pPr>
        <w:keepNext w:val="0"/>
        <w:keepLines w:val="0"/>
        <w:pageBreakBefore w:val="0"/>
        <w:widowControl/>
        <w:numPr>
          <w:ilvl w:val="0"/>
          <w:numId w:val="0"/>
        </w:numPr>
        <w:kinsoku w:val="0"/>
        <w:wordWrap/>
        <w:topLinePunct w:val="0"/>
        <w:autoSpaceDE w:val="0"/>
        <w:autoSpaceDN w:val="0"/>
        <w:bidi w:val="0"/>
        <w:adjustRightInd w:val="0"/>
        <w:snapToGrid w:val="0"/>
        <w:spacing w:line="560" w:lineRule="exact"/>
        <w:ind w:leftChars="200" w:right="0" w:rightChars="0" w:firstLine="281" w:firstLineChars="1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安全操作</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6"/>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rPr>
        <w:t>1. 根</w:t>
      </w:r>
      <w:r>
        <w:rPr>
          <w:rFonts w:hint="eastAsia" w:ascii="仿宋" w:hAnsi="仿宋" w:eastAsia="仿宋" w:cs="仿宋"/>
          <w:color w:val="auto"/>
          <w:spacing w:val="-10"/>
          <w:sz w:val="28"/>
          <w:szCs w:val="28"/>
        </w:rPr>
        <w:t>据</w:t>
      </w:r>
      <w:r>
        <w:rPr>
          <w:rFonts w:hint="eastAsia" w:ascii="仿宋" w:hAnsi="仿宋" w:eastAsia="仿宋" w:cs="仿宋"/>
          <w:color w:val="auto"/>
          <w:spacing w:val="-6"/>
          <w:sz w:val="28"/>
          <w:szCs w:val="28"/>
        </w:rPr>
        <w:t>《化学化工实验室安全管理规范》( TICCSAS005-2019 )</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要求，进入</w:t>
      </w:r>
      <w:r>
        <w:rPr>
          <w:rFonts w:hint="eastAsia" w:ascii="仿宋" w:hAnsi="仿宋" w:eastAsia="仿宋" w:cs="仿宋"/>
          <w:color w:val="auto"/>
          <w:spacing w:val="-3"/>
          <w:sz w:val="28"/>
          <w:szCs w:val="28"/>
        </w:rPr>
        <w:t>实验室和实验操作过程中，参赛选手必须正确穿戴个人防</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护用品。</w:t>
      </w:r>
      <w:r>
        <w:rPr>
          <w:rFonts w:hint="eastAsia" w:ascii="仿宋" w:hAnsi="仿宋" w:eastAsia="仿宋" w:cs="仿宋"/>
          <w:color w:val="auto"/>
          <w:spacing w:val="-3"/>
          <w:sz w:val="28"/>
          <w:szCs w:val="28"/>
        </w:rPr>
        <w:t>若未正确穿戴，且经裁判提示后仍拒不执行者，将直接取消</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其</w:t>
      </w:r>
      <w:r>
        <w:rPr>
          <w:rFonts w:hint="eastAsia" w:ascii="仿宋" w:hAnsi="仿宋" w:eastAsia="仿宋" w:cs="仿宋"/>
          <w:color w:val="auto"/>
          <w:spacing w:val="-1"/>
          <w:sz w:val="28"/>
          <w:szCs w:val="28"/>
        </w:rPr>
        <w:t>该场次的竞赛资格。</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1"/>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参赛选手在比赛过程中，要注意安全用电，不要用</w:t>
      </w:r>
      <w:r>
        <w:rPr>
          <w:rFonts w:hint="eastAsia" w:ascii="仿宋" w:hAnsi="仿宋" w:eastAsia="仿宋" w:cs="仿宋"/>
          <w:color w:val="auto"/>
          <w:sz w:val="28"/>
          <w:szCs w:val="28"/>
        </w:rPr>
        <w:t xml:space="preserve">湿手、湿 </w:t>
      </w:r>
      <w:r>
        <w:rPr>
          <w:rFonts w:hint="eastAsia" w:ascii="仿宋" w:hAnsi="仿宋" w:eastAsia="仿宋" w:cs="仿宋"/>
          <w:color w:val="auto"/>
          <w:spacing w:val="-9"/>
          <w:sz w:val="28"/>
          <w:szCs w:val="28"/>
        </w:rPr>
        <w:t>物接触电源，比赛结束后应关闭电源</w:t>
      </w:r>
      <w:r>
        <w:rPr>
          <w:rFonts w:hint="eastAsia" w:ascii="仿宋" w:hAnsi="仿宋" w:eastAsia="仿宋" w:cs="仿宋"/>
          <w:color w:val="auto"/>
          <w:spacing w:val="-6"/>
          <w:sz w:val="28"/>
          <w:szCs w:val="28"/>
        </w:rPr>
        <w:t>。</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4"/>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 要熟悉掌握实验中的注意</w:t>
      </w:r>
      <w:r>
        <w:rPr>
          <w:rFonts w:hint="eastAsia" w:ascii="仿宋" w:hAnsi="仿宋" w:eastAsia="仿宋" w:cs="仿宋"/>
          <w:color w:val="auto"/>
          <w:sz w:val="28"/>
          <w:szCs w:val="28"/>
        </w:rPr>
        <w:t xml:space="preserve">事项和化学试剂特性，严禁进行具 </w:t>
      </w:r>
      <w:r>
        <w:rPr>
          <w:rFonts w:hint="eastAsia" w:ascii="仿宋" w:hAnsi="仿宋" w:eastAsia="仿宋" w:cs="仿宋"/>
          <w:color w:val="auto"/>
          <w:spacing w:val="-2"/>
          <w:sz w:val="28"/>
          <w:szCs w:val="28"/>
        </w:rPr>
        <w:t>有安全风险的操</w:t>
      </w:r>
      <w:r>
        <w:rPr>
          <w:rFonts w:hint="eastAsia" w:ascii="仿宋" w:hAnsi="仿宋" w:eastAsia="仿宋" w:cs="仿宋"/>
          <w:color w:val="auto"/>
          <w:spacing w:val="-1"/>
          <w:sz w:val="28"/>
          <w:szCs w:val="28"/>
        </w:rPr>
        <w:t>作。</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5"/>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4. 比赛期间，若突遇停电、停水等突发状况，应及时通知裁判</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冷静</w:t>
      </w:r>
      <w:r>
        <w:rPr>
          <w:rFonts w:hint="eastAsia" w:ascii="仿宋" w:hAnsi="仿宋" w:eastAsia="仿宋" w:cs="仿宋"/>
          <w:color w:val="auto"/>
          <w:spacing w:val="-2"/>
          <w:sz w:val="28"/>
          <w:szCs w:val="28"/>
        </w:rPr>
        <w:t>处置。</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 严禁在比赛场地内饮食或把餐具带进比赛场地。</w:t>
      </w:r>
    </w:p>
    <w:p>
      <w:pPr>
        <w:keepNext w:val="0"/>
        <w:keepLines w:val="0"/>
        <w:pageBreakBefore w:val="0"/>
        <w:widowControl/>
        <w:kinsoku w:val="0"/>
        <w:wordWrap/>
        <w:topLinePunct w:val="0"/>
        <w:autoSpaceDE w:val="0"/>
        <w:autoSpaceDN w:val="0"/>
        <w:bidi w:val="0"/>
        <w:adjustRightInd w:val="0"/>
        <w:snapToGrid w:val="0"/>
        <w:spacing w:line="560" w:lineRule="exact"/>
        <w:ind w:left="0" w:right="0"/>
        <w:textAlignment w:val="baseline"/>
        <w:rPr>
          <w:rFonts w:hint="eastAsia" w:ascii="黑体" w:hAnsi="黑体" w:eastAsia="黑体" w:cs="黑体"/>
          <w:b/>
          <w:bCs/>
          <w:color w:val="auto"/>
          <w:sz w:val="28"/>
          <w:szCs w:val="28"/>
        </w:rPr>
      </w:pP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赛场安全保障</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1.领队、裁判、指导教师及参赛选手</w:t>
      </w:r>
      <w:r>
        <w:rPr>
          <w:rFonts w:hint="eastAsia" w:ascii="仿宋" w:hAnsi="仿宋" w:eastAsia="仿宋" w:cs="仿宋"/>
          <w:color w:val="auto"/>
          <w:sz w:val="28"/>
          <w:szCs w:val="28"/>
        </w:rPr>
        <w:t>等所有人员佩戴身份标识</w:t>
      </w:r>
    </w:p>
    <w:p>
      <w:pPr>
        <w:keepNext w:val="0"/>
        <w:keepLines w:val="0"/>
        <w:pageBreakBefore w:val="0"/>
        <w:widowControl/>
        <w:kinsoku w:val="0"/>
        <w:wordWrap/>
        <w:topLinePunct w:val="0"/>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分别进入指定区域，并主动向安</w:t>
      </w:r>
      <w:r>
        <w:rPr>
          <w:rFonts w:hint="eastAsia" w:ascii="仿宋" w:hAnsi="仿宋" w:eastAsia="仿宋" w:cs="仿宋"/>
          <w:color w:val="auto"/>
          <w:sz w:val="28"/>
          <w:szCs w:val="28"/>
        </w:rPr>
        <w:t>保管理人员出示。</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2.领队、裁判、指导教师及参赛选手等所有人员不准</w:t>
      </w:r>
      <w:r>
        <w:rPr>
          <w:rFonts w:hint="eastAsia" w:ascii="仿宋" w:hAnsi="仿宋" w:eastAsia="仿宋" w:cs="仿宋"/>
          <w:color w:val="auto"/>
          <w:sz w:val="28"/>
          <w:szCs w:val="28"/>
        </w:rPr>
        <w:t xml:space="preserve">携带液体 </w:t>
      </w:r>
      <w:r>
        <w:rPr>
          <w:rFonts w:hint="eastAsia" w:ascii="仿宋" w:hAnsi="仿宋" w:eastAsia="仿宋" w:cs="仿宋"/>
          <w:color w:val="auto"/>
          <w:spacing w:val="-1"/>
          <w:sz w:val="28"/>
          <w:szCs w:val="28"/>
        </w:rPr>
        <w:t>饮料、管制器械及易燃易爆</w:t>
      </w:r>
      <w:r>
        <w:rPr>
          <w:rFonts w:hint="eastAsia" w:ascii="仿宋" w:hAnsi="仿宋" w:eastAsia="仿宋" w:cs="仿宋"/>
          <w:color w:val="auto"/>
          <w:sz w:val="28"/>
          <w:szCs w:val="28"/>
        </w:rPr>
        <w:t>等危险物品进入指定区域。</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81"/>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3.领队、裁判、指导教师及</w:t>
      </w:r>
      <w:r>
        <w:rPr>
          <w:rFonts w:hint="eastAsia" w:ascii="仿宋" w:hAnsi="仿宋" w:eastAsia="仿宋" w:cs="仿宋"/>
          <w:color w:val="auto"/>
          <w:sz w:val="28"/>
          <w:szCs w:val="28"/>
        </w:rPr>
        <w:t xml:space="preserve">参赛选手等所有人员不准在指定区 </w:t>
      </w:r>
      <w:r>
        <w:rPr>
          <w:rFonts w:hint="eastAsia" w:ascii="仿宋" w:hAnsi="仿宋" w:eastAsia="仿宋" w:cs="仿宋"/>
          <w:color w:val="auto"/>
          <w:spacing w:val="-2"/>
          <w:sz w:val="28"/>
          <w:szCs w:val="28"/>
        </w:rPr>
        <w:t>域和</w:t>
      </w:r>
      <w:r>
        <w:rPr>
          <w:rFonts w:hint="eastAsia" w:ascii="仿宋" w:hAnsi="仿宋" w:eastAsia="仿宋" w:cs="仿宋"/>
          <w:color w:val="auto"/>
          <w:spacing w:val="-1"/>
          <w:sz w:val="28"/>
          <w:szCs w:val="28"/>
        </w:rPr>
        <w:t>禁烟区吸烟。</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4.听从指挥，在规定区域内活动，不得擅</w:t>
      </w:r>
      <w:r>
        <w:rPr>
          <w:rFonts w:hint="eastAsia" w:ascii="仿宋" w:hAnsi="仿宋" w:eastAsia="仿宋" w:cs="仿宋"/>
          <w:color w:val="auto"/>
          <w:sz w:val="28"/>
          <w:szCs w:val="28"/>
        </w:rPr>
        <w:t>自离开。</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5.参赛人员要</w:t>
      </w:r>
      <w:r>
        <w:rPr>
          <w:rFonts w:hint="eastAsia" w:ascii="仿宋" w:hAnsi="仿宋" w:eastAsia="仿宋" w:cs="仿宋"/>
          <w:color w:val="auto"/>
          <w:spacing w:val="-1"/>
          <w:sz w:val="28"/>
          <w:szCs w:val="28"/>
        </w:rPr>
        <w:t>妥善保管个人财物。</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95" w:firstLineChars="211"/>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6.比赛期间如发生火情等特殊情况，要保持镇静</w:t>
      </w:r>
      <w:r>
        <w:rPr>
          <w:rFonts w:hint="eastAsia" w:ascii="仿宋" w:hAnsi="仿宋" w:eastAsia="仿宋" w:cs="仿宋"/>
          <w:color w:val="auto"/>
          <w:sz w:val="28"/>
          <w:szCs w:val="28"/>
        </w:rPr>
        <w:t>，在第一时间</w:t>
      </w:r>
      <w:r>
        <w:rPr>
          <w:rFonts w:hint="eastAsia" w:ascii="仿宋" w:hAnsi="仿宋" w:eastAsia="仿宋" w:cs="仿宋"/>
          <w:color w:val="auto"/>
          <w:spacing w:val="-8"/>
          <w:sz w:val="28"/>
          <w:szCs w:val="28"/>
        </w:rPr>
        <w:t>向现场工</w:t>
      </w:r>
      <w:r>
        <w:rPr>
          <w:rFonts w:hint="eastAsia" w:ascii="仿宋" w:hAnsi="仿宋" w:eastAsia="仿宋" w:cs="仿宋"/>
          <w:color w:val="auto"/>
          <w:spacing w:val="-7"/>
          <w:sz w:val="28"/>
          <w:szCs w:val="28"/>
        </w:rPr>
        <w:t>作</w:t>
      </w:r>
      <w:r>
        <w:rPr>
          <w:rFonts w:hint="eastAsia" w:ascii="仿宋" w:hAnsi="仿宋" w:eastAsia="仿宋" w:cs="仿宋"/>
          <w:color w:val="auto"/>
          <w:spacing w:val="-4"/>
          <w:sz w:val="28"/>
          <w:szCs w:val="28"/>
        </w:rPr>
        <w:t>人员报告，并按照现场工作人员的统一指挥，参与扑救或</w:t>
      </w:r>
      <w:r>
        <w:rPr>
          <w:rFonts w:hint="eastAsia" w:ascii="仿宋" w:hAnsi="仿宋" w:eastAsia="仿宋" w:cs="仿宋"/>
          <w:color w:val="auto"/>
          <w:sz w:val="28"/>
          <w:szCs w:val="28"/>
        </w:rPr>
        <w:t xml:space="preserve"> </w:t>
      </w:r>
      <w:r>
        <w:rPr>
          <w:rFonts w:hint="eastAsia" w:ascii="仿宋" w:hAnsi="仿宋" w:eastAsia="仿宋" w:cs="仿宋"/>
          <w:color w:val="auto"/>
          <w:spacing w:val="-5"/>
          <w:sz w:val="28"/>
          <w:szCs w:val="28"/>
        </w:rPr>
        <w:t>有</w:t>
      </w:r>
      <w:r>
        <w:rPr>
          <w:rFonts w:hint="eastAsia" w:ascii="仿宋" w:hAnsi="仿宋" w:eastAsia="仿宋" w:cs="仿宋"/>
          <w:color w:val="auto"/>
          <w:spacing w:val="-3"/>
          <w:sz w:val="28"/>
          <w:szCs w:val="28"/>
        </w:rPr>
        <w:t>序撤离。</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3"/>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7.比赛期间一旦发生人员意外伤害或紧急突发病</w:t>
      </w:r>
      <w:r>
        <w:rPr>
          <w:rFonts w:hint="eastAsia" w:ascii="仿宋" w:hAnsi="仿宋" w:eastAsia="仿宋" w:cs="仿宋"/>
          <w:color w:val="auto"/>
          <w:sz w:val="28"/>
          <w:szCs w:val="28"/>
        </w:rPr>
        <w:t xml:space="preserve">情，要服从现 </w:t>
      </w:r>
      <w:r>
        <w:rPr>
          <w:rFonts w:hint="eastAsia" w:ascii="仿宋" w:hAnsi="仿宋" w:eastAsia="仿宋" w:cs="仿宋"/>
          <w:color w:val="auto"/>
          <w:spacing w:val="-6"/>
          <w:sz w:val="28"/>
          <w:szCs w:val="28"/>
        </w:rPr>
        <w:t>场救护人</w:t>
      </w:r>
      <w:r>
        <w:rPr>
          <w:rFonts w:hint="eastAsia" w:ascii="仿宋" w:hAnsi="仿宋" w:eastAsia="仿宋" w:cs="仿宋"/>
          <w:color w:val="auto"/>
          <w:spacing w:val="-5"/>
          <w:sz w:val="28"/>
          <w:szCs w:val="28"/>
        </w:rPr>
        <w:t>员</w:t>
      </w:r>
      <w:r>
        <w:rPr>
          <w:rFonts w:hint="eastAsia" w:ascii="仿宋" w:hAnsi="仿宋" w:eastAsia="仿宋" w:cs="仿宋"/>
          <w:color w:val="auto"/>
          <w:spacing w:val="-3"/>
          <w:sz w:val="28"/>
          <w:szCs w:val="28"/>
        </w:rPr>
        <w:t>指挥，医护人员要立即进入紧急施救状态，采取积极有效</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的医疗救</w:t>
      </w:r>
      <w:r>
        <w:rPr>
          <w:rFonts w:hint="eastAsia" w:ascii="仿宋" w:hAnsi="仿宋" w:eastAsia="仿宋" w:cs="仿宋"/>
          <w:color w:val="auto"/>
          <w:spacing w:val="-5"/>
          <w:sz w:val="28"/>
          <w:szCs w:val="28"/>
        </w:rPr>
        <w:t>治</w:t>
      </w:r>
      <w:r>
        <w:rPr>
          <w:rFonts w:hint="eastAsia" w:ascii="仿宋" w:hAnsi="仿宋" w:eastAsia="仿宋" w:cs="仿宋"/>
          <w:color w:val="auto"/>
          <w:spacing w:val="-3"/>
          <w:sz w:val="28"/>
          <w:szCs w:val="28"/>
        </w:rPr>
        <w:t>措施，对症处理快速解决；遇有病情严重情况时，要尽快</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指派专人护送病人到医</w:t>
      </w:r>
      <w:r>
        <w:rPr>
          <w:rFonts w:hint="eastAsia" w:ascii="仿宋" w:hAnsi="仿宋" w:eastAsia="仿宋" w:cs="仿宋"/>
          <w:color w:val="auto"/>
          <w:sz w:val="28"/>
          <w:szCs w:val="28"/>
        </w:rPr>
        <w:t>院进行救治。</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三 ) 安保工作要求</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 在发生突发事件时安保工作负责人</w:t>
      </w:r>
      <w:r>
        <w:rPr>
          <w:rFonts w:hint="eastAsia" w:ascii="仿宋" w:hAnsi="仿宋" w:eastAsia="仿宋" w:cs="仿宋"/>
          <w:color w:val="auto"/>
          <w:sz w:val="28"/>
          <w:szCs w:val="28"/>
        </w:rPr>
        <w:t>要掌握信息，统一布置工</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作，其</w:t>
      </w:r>
      <w:r>
        <w:rPr>
          <w:rFonts w:hint="eastAsia" w:ascii="仿宋" w:hAnsi="仿宋" w:eastAsia="仿宋" w:cs="仿宋"/>
          <w:color w:val="auto"/>
          <w:spacing w:val="-1"/>
          <w:sz w:val="28"/>
          <w:szCs w:val="28"/>
        </w:rPr>
        <w:t>他人员不得干扰。</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发生突发事件时，全体安全保卫人员必须服从命令</w:t>
      </w:r>
      <w:r>
        <w:rPr>
          <w:rFonts w:hint="eastAsia" w:ascii="仿宋" w:hAnsi="仿宋" w:eastAsia="仿宋" w:cs="仿宋"/>
          <w:color w:val="auto"/>
          <w:sz w:val="28"/>
          <w:szCs w:val="28"/>
        </w:rPr>
        <w:t>、听众指</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挥，以大局为</w:t>
      </w:r>
      <w:r>
        <w:rPr>
          <w:rFonts w:hint="eastAsia" w:ascii="仿宋" w:hAnsi="仿宋" w:eastAsia="仿宋" w:cs="仿宋"/>
          <w:color w:val="auto"/>
          <w:sz w:val="28"/>
          <w:szCs w:val="28"/>
        </w:rPr>
        <w:t>重，不得顶撞、拖延或临时逃脱。</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7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2"/>
          <w:sz w:val="28"/>
          <w:szCs w:val="28"/>
        </w:rPr>
        <w:t>3</w:t>
      </w:r>
      <w:r>
        <w:rPr>
          <w:rFonts w:hint="eastAsia" w:ascii="仿宋" w:hAnsi="仿宋" w:eastAsia="仿宋" w:cs="仿宋"/>
          <w:color w:val="auto"/>
          <w:spacing w:val="-11"/>
          <w:sz w:val="28"/>
          <w:szCs w:val="28"/>
        </w:rPr>
        <w:t>.</w:t>
      </w:r>
      <w:r>
        <w:rPr>
          <w:rFonts w:hint="eastAsia" w:ascii="仿宋" w:hAnsi="仿宋" w:eastAsia="仿宋" w:cs="仿宋"/>
          <w:color w:val="auto"/>
          <w:spacing w:val="-6"/>
          <w:sz w:val="28"/>
          <w:szCs w:val="28"/>
        </w:rPr>
        <w:t xml:space="preserve"> 突发事件发生时，全体安全保卫人员要坚守岗位、尽职尽责，</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在未接到撤岗指令之前，不得</w:t>
      </w:r>
      <w:r>
        <w:rPr>
          <w:rFonts w:hint="eastAsia" w:ascii="仿宋" w:hAnsi="仿宋" w:eastAsia="仿宋" w:cs="仿宋"/>
          <w:color w:val="auto"/>
          <w:sz w:val="28"/>
          <w:szCs w:val="28"/>
        </w:rPr>
        <w:t>离开岗位。</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72"/>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4. 发现安全隐患或突发事件时，现场人员应立即向保卫组汇报</w:t>
      </w:r>
      <w:r>
        <w:rPr>
          <w:rFonts w:hint="eastAsia" w:ascii="仿宋" w:hAnsi="仿宋" w:eastAsia="仿宋" w:cs="仿宋"/>
          <w:color w:val="auto"/>
          <w:spacing w:val="-5"/>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保卫组接</w:t>
      </w:r>
      <w:r>
        <w:rPr>
          <w:rFonts w:hint="eastAsia" w:ascii="仿宋" w:hAnsi="仿宋" w:eastAsia="仿宋" w:cs="仿宋"/>
          <w:color w:val="auto"/>
          <w:spacing w:val="-3"/>
          <w:sz w:val="28"/>
          <w:szCs w:val="28"/>
        </w:rPr>
        <w:t>报后要火速到达案发现场，指挥并配合公安干警及安全保卫</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人员搞好抢救</w:t>
      </w:r>
      <w:r>
        <w:rPr>
          <w:rFonts w:hint="eastAsia" w:ascii="仿宋" w:hAnsi="仿宋" w:eastAsia="仿宋" w:cs="仿宋"/>
          <w:color w:val="auto"/>
          <w:sz w:val="28"/>
          <w:szCs w:val="28"/>
        </w:rPr>
        <w:t>工作。</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 视突发事件的具体情况，分别向上级主管</w:t>
      </w:r>
      <w:r>
        <w:rPr>
          <w:rFonts w:hint="eastAsia" w:ascii="仿宋" w:hAnsi="仿宋" w:eastAsia="仿宋" w:cs="仿宋"/>
          <w:color w:val="auto"/>
          <w:sz w:val="28"/>
          <w:szCs w:val="28"/>
        </w:rPr>
        <w:t>部门和相关部门报</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0"/>
          <w:sz w:val="28"/>
          <w:szCs w:val="28"/>
        </w:rPr>
        <w:t>告，</w:t>
      </w:r>
      <w:r>
        <w:rPr>
          <w:rFonts w:hint="eastAsia" w:ascii="仿宋" w:hAnsi="仿宋" w:eastAsia="仿宋" w:cs="仿宋"/>
          <w:color w:val="auto"/>
          <w:spacing w:val="-5"/>
          <w:sz w:val="28"/>
          <w:szCs w:val="28"/>
        </w:rPr>
        <w:t>并立即启动《赛区安全保卫突发事件处理预案》。</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69"/>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6. 发生火警和恶性事件时，现场人员应主动向公</w:t>
      </w:r>
      <w:r>
        <w:rPr>
          <w:rFonts w:hint="eastAsia" w:ascii="仿宋" w:hAnsi="仿宋" w:eastAsia="仿宋" w:cs="仿宋"/>
          <w:color w:val="auto"/>
          <w:sz w:val="28"/>
          <w:szCs w:val="28"/>
        </w:rPr>
        <w:t xml:space="preserve">安机关报警并 </w:t>
      </w:r>
      <w:r>
        <w:rPr>
          <w:rFonts w:hint="eastAsia" w:ascii="仿宋" w:hAnsi="仿宋" w:eastAsia="仿宋" w:cs="仿宋"/>
          <w:color w:val="auto"/>
          <w:spacing w:val="-6"/>
          <w:sz w:val="28"/>
          <w:szCs w:val="28"/>
        </w:rPr>
        <w:t>向领导汇报</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立即组织抢救，以免贻误时机；启用消防应急广播，通</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知疏散路线，稳定人心，避免</w:t>
      </w:r>
      <w:r>
        <w:rPr>
          <w:rFonts w:hint="eastAsia" w:ascii="仿宋" w:hAnsi="仿宋" w:eastAsia="仿宋" w:cs="仿宋"/>
          <w:color w:val="auto"/>
          <w:sz w:val="28"/>
          <w:szCs w:val="28"/>
        </w:rPr>
        <w:t>踩踏伤人。</w:t>
      </w:r>
    </w:p>
    <w:p>
      <w:pPr>
        <w:keepNext w:val="0"/>
        <w:keepLines w:val="0"/>
        <w:pageBreakBefore w:val="0"/>
        <w:widowControl w:val="0"/>
        <w:kinsoku w:val="0"/>
        <w:wordWrap w:val="0"/>
        <w:overflowPunct/>
        <w:topLinePunct/>
        <w:autoSpaceDE w:val="0"/>
        <w:autoSpaceDN w:val="0"/>
        <w:bidi w:val="0"/>
        <w:adjustRightInd w:val="0"/>
        <w:snapToGrid w:val="0"/>
        <w:spacing w:line="560" w:lineRule="exact"/>
        <w:ind w:left="0" w:right="0" w:firstLine="54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7. 安全出口执勤人员，接到指令后立即打开出口门，疏导参</w:t>
      </w:r>
      <w:r>
        <w:rPr>
          <w:rFonts w:hint="eastAsia" w:ascii="仿宋" w:hAnsi="仿宋" w:eastAsia="仿宋" w:cs="仿宋"/>
          <w:color w:val="auto"/>
          <w:spacing w:val="-1"/>
          <w:sz w:val="28"/>
          <w:szCs w:val="28"/>
        </w:rPr>
        <w:t>赛</w:t>
      </w:r>
      <w:r>
        <w:rPr>
          <w:rFonts w:hint="eastAsia" w:ascii="仿宋" w:hAnsi="仿宋" w:eastAsia="仿宋" w:cs="仿宋"/>
          <w:color w:val="auto"/>
          <w:spacing w:val="-2"/>
          <w:sz w:val="28"/>
          <w:szCs w:val="28"/>
        </w:rPr>
        <w:t>人员有</w:t>
      </w:r>
      <w:r>
        <w:rPr>
          <w:rFonts w:hint="eastAsia" w:ascii="仿宋" w:hAnsi="仿宋" w:eastAsia="仿宋" w:cs="仿宋"/>
          <w:color w:val="auto"/>
          <w:spacing w:val="-1"/>
          <w:sz w:val="28"/>
          <w:szCs w:val="28"/>
        </w:rPr>
        <w:t>序撤离现场。</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四</w:t>
      </w:r>
      <w:r>
        <w:rPr>
          <w:rFonts w:hint="eastAsia" w:ascii="黑体" w:hAnsi="黑体" w:eastAsia="黑体" w:cs="黑体"/>
          <w:b/>
          <w:bCs/>
          <w:color w:val="auto"/>
          <w:sz w:val="28"/>
          <w:szCs w:val="28"/>
        </w:rPr>
        <w:t>、竞赛须知</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一 ) 参赛队须知</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4"/>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 参赛队对赛项执委会发布的所有文</w:t>
      </w:r>
      <w:r>
        <w:rPr>
          <w:rFonts w:hint="eastAsia" w:ascii="仿宋" w:hAnsi="仿宋" w:eastAsia="仿宋" w:cs="仿宋"/>
          <w:color w:val="auto"/>
          <w:sz w:val="28"/>
          <w:szCs w:val="28"/>
        </w:rPr>
        <w:t xml:space="preserve">件要仔细阅读，确切了解 </w:t>
      </w:r>
      <w:r>
        <w:rPr>
          <w:rFonts w:hint="eastAsia" w:ascii="仿宋" w:hAnsi="仿宋" w:eastAsia="仿宋" w:cs="仿宋"/>
          <w:color w:val="auto"/>
          <w:spacing w:val="-1"/>
          <w:sz w:val="28"/>
          <w:szCs w:val="28"/>
        </w:rPr>
        <w:t>大赛时间安排、评判细节等，以保证顺利参加大赛。</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参赛队领队负责本参赛队的参赛组织和与</w:t>
      </w:r>
      <w:r>
        <w:rPr>
          <w:rFonts w:hint="eastAsia" w:ascii="仿宋" w:hAnsi="仿宋" w:eastAsia="仿宋" w:cs="仿宋"/>
          <w:color w:val="auto"/>
          <w:sz w:val="28"/>
          <w:szCs w:val="28"/>
        </w:rPr>
        <w:t>大赛的联络。</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5"/>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3</w:t>
      </w:r>
      <w:r>
        <w:rPr>
          <w:rFonts w:hint="eastAsia" w:ascii="仿宋" w:hAnsi="仿宋" w:eastAsia="仿宋" w:cs="仿宋"/>
          <w:color w:val="auto"/>
          <w:spacing w:val="-10"/>
          <w:sz w:val="28"/>
          <w:szCs w:val="28"/>
        </w:rPr>
        <w:t>.</w:t>
      </w:r>
      <w:r>
        <w:rPr>
          <w:rFonts w:hint="eastAsia" w:ascii="仿宋" w:hAnsi="仿宋" w:eastAsia="仿宋" w:cs="仿宋"/>
          <w:color w:val="auto"/>
          <w:spacing w:val="-8"/>
          <w:sz w:val="28"/>
          <w:szCs w:val="28"/>
        </w:rPr>
        <w:t xml:space="preserve"> 比赛前一天，各参赛队按时参加领队会。每场比赛前 45 分钟</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参</w:t>
      </w:r>
      <w:r>
        <w:rPr>
          <w:rFonts w:hint="eastAsia" w:ascii="仿宋" w:hAnsi="仿宋" w:eastAsia="仿宋" w:cs="仿宋"/>
          <w:color w:val="auto"/>
          <w:spacing w:val="-1"/>
          <w:sz w:val="28"/>
          <w:szCs w:val="28"/>
        </w:rPr>
        <w:t>赛选手在检录处抽取比赛赛位号。</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4"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 参赛选手须认真填写报名表各项内容，提供个人真实</w:t>
      </w:r>
      <w:r>
        <w:rPr>
          <w:rFonts w:hint="eastAsia" w:ascii="仿宋" w:hAnsi="仿宋" w:eastAsia="仿宋" w:cs="仿宋"/>
          <w:color w:val="auto"/>
          <w:sz w:val="28"/>
          <w:szCs w:val="28"/>
        </w:rPr>
        <w:t>身份证</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明，凡弄虚作假者，将取消其比赛资格。</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4"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 参赛队按照大赛赛程安排和具体时间前往</w:t>
      </w:r>
      <w:r>
        <w:rPr>
          <w:rFonts w:hint="eastAsia" w:ascii="仿宋" w:hAnsi="仿宋" w:eastAsia="仿宋" w:cs="仿宋"/>
          <w:color w:val="auto"/>
          <w:sz w:val="28"/>
          <w:szCs w:val="28"/>
        </w:rPr>
        <w:t xml:space="preserve">指定地点，各参赛 </w:t>
      </w:r>
      <w:r>
        <w:rPr>
          <w:rFonts w:hint="eastAsia" w:ascii="仿宋" w:hAnsi="仿宋" w:eastAsia="仿宋" w:cs="仿宋"/>
          <w:color w:val="auto"/>
          <w:spacing w:val="6"/>
          <w:sz w:val="28"/>
          <w:szCs w:val="28"/>
        </w:rPr>
        <w:t>选手凭大赛组委会颁发的参赛证和有效身份证件参加比赛及相关</w:t>
      </w:r>
      <w:r>
        <w:rPr>
          <w:rFonts w:hint="eastAsia" w:ascii="仿宋" w:hAnsi="仿宋" w:eastAsia="仿宋" w:cs="仿宋"/>
          <w:color w:val="auto"/>
          <w:spacing w:val="4"/>
          <w:sz w:val="28"/>
          <w:szCs w:val="28"/>
        </w:rPr>
        <w:t>活</w:t>
      </w:r>
      <w:r>
        <w:rPr>
          <w:rFonts w:hint="eastAsia" w:ascii="仿宋" w:hAnsi="仿宋" w:eastAsia="仿宋" w:cs="仿宋"/>
          <w:color w:val="auto"/>
          <w:sz w:val="28"/>
          <w:szCs w:val="28"/>
        </w:rPr>
        <w:t xml:space="preserve"> </w:t>
      </w:r>
      <w:r>
        <w:rPr>
          <w:rFonts w:hint="eastAsia" w:ascii="仿宋" w:hAnsi="仿宋" w:eastAsia="仿宋" w:cs="仿宋"/>
          <w:color w:val="auto"/>
          <w:spacing w:val="-8"/>
          <w:sz w:val="28"/>
          <w:szCs w:val="28"/>
        </w:rPr>
        <w:t>动</w:t>
      </w:r>
      <w:r>
        <w:rPr>
          <w:rFonts w:hint="eastAsia" w:ascii="仿宋" w:hAnsi="仿宋" w:eastAsia="仿宋" w:cs="仿宋"/>
          <w:color w:val="auto"/>
          <w:spacing w:val="-6"/>
          <w:sz w:val="28"/>
          <w:szCs w:val="28"/>
        </w:rPr>
        <w:t>。</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6"/>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6. 参赛选手比赛服装由赛场统一配备，进入赛场领取， 比赛</w:t>
      </w:r>
      <w:r>
        <w:rPr>
          <w:rFonts w:hint="eastAsia" w:ascii="仿宋" w:hAnsi="仿宋" w:eastAsia="仿宋" w:cs="仿宋"/>
          <w:color w:val="auto"/>
          <w:spacing w:val="-1"/>
          <w:sz w:val="28"/>
          <w:szCs w:val="28"/>
        </w:rPr>
        <w:t>结</w:t>
      </w:r>
      <w:r>
        <w:rPr>
          <w:rFonts w:hint="eastAsia" w:ascii="仿宋" w:hAnsi="仿宋" w:eastAsia="仿宋" w:cs="仿宋"/>
          <w:color w:val="auto"/>
          <w:sz w:val="28"/>
          <w:szCs w:val="28"/>
        </w:rPr>
        <w:t xml:space="preserve"> </w:t>
      </w:r>
      <w:r>
        <w:rPr>
          <w:rFonts w:hint="eastAsia" w:ascii="仿宋" w:hAnsi="仿宋" w:eastAsia="仿宋" w:cs="仿宋"/>
          <w:color w:val="auto"/>
          <w:spacing w:val="-5"/>
          <w:sz w:val="28"/>
          <w:szCs w:val="28"/>
        </w:rPr>
        <w:t>束</w:t>
      </w:r>
      <w:r>
        <w:rPr>
          <w:rFonts w:hint="eastAsia" w:ascii="仿宋" w:hAnsi="仿宋" w:eastAsia="仿宋" w:cs="仿宋"/>
          <w:color w:val="auto"/>
          <w:spacing w:val="-4"/>
          <w:sz w:val="28"/>
          <w:szCs w:val="28"/>
        </w:rPr>
        <w:t>交回。</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6"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7. 参赛选手应自觉遵守赛场纪律，服从裁判、听</w:t>
      </w:r>
      <w:r>
        <w:rPr>
          <w:rFonts w:hint="eastAsia" w:ascii="仿宋" w:hAnsi="仿宋" w:eastAsia="仿宋" w:cs="仿宋"/>
          <w:color w:val="auto"/>
          <w:sz w:val="28"/>
          <w:szCs w:val="28"/>
        </w:rPr>
        <w:t>从指挥。</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6"/>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8. 参赛选手证件齐全，选手本人的参赛证、身份</w:t>
      </w:r>
      <w:r>
        <w:rPr>
          <w:rFonts w:hint="eastAsia" w:ascii="仿宋" w:hAnsi="仿宋" w:eastAsia="仿宋" w:cs="仿宋"/>
          <w:color w:val="auto"/>
          <w:sz w:val="28"/>
          <w:szCs w:val="28"/>
        </w:rPr>
        <w:t xml:space="preserve">证 (或其他有 </w:t>
      </w:r>
      <w:r>
        <w:rPr>
          <w:rFonts w:hint="eastAsia" w:ascii="仿宋" w:hAnsi="仿宋" w:eastAsia="仿宋" w:cs="仿宋"/>
          <w:color w:val="auto"/>
          <w:spacing w:val="-6"/>
          <w:sz w:val="28"/>
          <w:szCs w:val="28"/>
        </w:rPr>
        <w:t>效证件)、检</w:t>
      </w:r>
      <w:r>
        <w:rPr>
          <w:rFonts w:hint="eastAsia" w:ascii="仿宋" w:hAnsi="仿宋" w:eastAsia="仿宋" w:cs="仿宋"/>
          <w:color w:val="auto"/>
          <w:spacing w:val="-3"/>
          <w:sz w:val="28"/>
          <w:szCs w:val="28"/>
        </w:rPr>
        <w:t>录后赛位号严格一致， 自行变更参赛选手、参赛赛位的</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参赛队按作弊处理，取消该参赛队参</w:t>
      </w:r>
      <w:r>
        <w:rPr>
          <w:rFonts w:hint="eastAsia" w:ascii="仿宋" w:hAnsi="仿宋" w:eastAsia="仿宋" w:cs="仿宋"/>
          <w:color w:val="auto"/>
          <w:sz w:val="28"/>
          <w:szCs w:val="28"/>
        </w:rPr>
        <w:t>赛资格。</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9"/>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9. 参赛队领队及指导教师做好本单位比赛选手的</w:t>
      </w:r>
      <w:r>
        <w:rPr>
          <w:rFonts w:hint="eastAsia" w:ascii="仿宋" w:hAnsi="仿宋" w:eastAsia="仿宋" w:cs="仿宋"/>
          <w:color w:val="auto"/>
          <w:sz w:val="28"/>
          <w:szCs w:val="28"/>
        </w:rPr>
        <w:t xml:space="preserve">业务辅导、心 </w:t>
      </w:r>
      <w:r>
        <w:rPr>
          <w:rFonts w:hint="eastAsia" w:ascii="仿宋" w:hAnsi="仿宋" w:eastAsia="仿宋" w:cs="仿宋"/>
          <w:color w:val="auto"/>
          <w:spacing w:val="-6"/>
          <w:sz w:val="28"/>
          <w:szCs w:val="28"/>
        </w:rPr>
        <w:t>理疏导和思想</w:t>
      </w:r>
      <w:r>
        <w:rPr>
          <w:rFonts w:hint="eastAsia" w:ascii="仿宋" w:hAnsi="仿宋" w:eastAsia="仿宋" w:cs="仿宋"/>
          <w:color w:val="auto"/>
          <w:spacing w:val="-3"/>
          <w:sz w:val="28"/>
          <w:szCs w:val="28"/>
        </w:rPr>
        <w:t>引导工作，对参赛选手及比赛过程报以平和、包容的心</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态，共</w:t>
      </w:r>
      <w:r>
        <w:rPr>
          <w:rFonts w:hint="eastAsia" w:ascii="仿宋" w:hAnsi="仿宋" w:eastAsia="仿宋" w:cs="仿宋"/>
          <w:color w:val="auto"/>
          <w:spacing w:val="-1"/>
          <w:sz w:val="28"/>
          <w:szCs w:val="28"/>
        </w:rPr>
        <w:t>同维护竞赛秩序。</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4"/>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0. 参赛队自觉遵守竞赛规则，尊重和支持裁判工作，不随意进</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入比赛现场</w:t>
      </w:r>
      <w:r>
        <w:rPr>
          <w:rFonts w:hint="eastAsia" w:ascii="仿宋" w:hAnsi="仿宋" w:eastAsia="仿宋" w:cs="仿宋"/>
          <w:color w:val="auto"/>
          <w:spacing w:val="-3"/>
          <w:sz w:val="28"/>
          <w:szCs w:val="28"/>
        </w:rPr>
        <w:t>及其他禁止入内的区域，确保比赛进程的公平、公正、顺</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畅</w:t>
      </w:r>
      <w:r>
        <w:rPr>
          <w:rFonts w:hint="eastAsia" w:ascii="仿宋" w:hAnsi="仿宋" w:eastAsia="仿宋" w:cs="仿宋"/>
          <w:color w:val="auto"/>
          <w:spacing w:val="-3"/>
          <w:sz w:val="28"/>
          <w:szCs w:val="28"/>
        </w:rPr>
        <w:t>、</w:t>
      </w:r>
      <w:r>
        <w:rPr>
          <w:rFonts w:hint="eastAsia" w:ascii="仿宋" w:hAnsi="仿宋" w:eastAsia="仿宋" w:cs="仿宋"/>
          <w:color w:val="auto"/>
          <w:spacing w:val="-2"/>
          <w:sz w:val="28"/>
          <w:szCs w:val="28"/>
        </w:rPr>
        <w:t>高效。</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5"/>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1. 当本单位参赛选手对比赛进程中出现异常或疑问，应及时了</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解情况，客观做出</w:t>
      </w:r>
      <w:r>
        <w:rPr>
          <w:rFonts w:hint="eastAsia" w:ascii="仿宋" w:hAnsi="仿宋" w:eastAsia="仿宋" w:cs="仿宋"/>
          <w:color w:val="auto"/>
          <w:spacing w:val="-3"/>
          <w:sz w:val="28"/>
          <w:szCs w:val="28"/>
        </w:rPr>
        <w:t>判</w:t>
      </w:r>
      <w:r>
        <w:rPr>
          <w:rFonts w:hint="eastAsia" w:ascii="仿宋" w:hAnsi="仿宋" w:eastAsia="仿宋" w:cs="仿宋"/>
          <w:color w:val="auto"/>
          <w:spacing w:val="-2"/>
          <w:sz w:val="28"/>
          <w:szCs w:val="28"/>
        </w:rPr>
        <w:t>断，并做好选手的安抚工作，经内部进行协商，</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认为有必要时可在规定时限内向赛项监督仲裁组反映情况或提出书</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面仲裁申请</w:t>
      </w:r>
      <w:r>
        <w:rPr>
          <w:rFonts w:hint="eastAsia" w:ascii="仿宋" w:hAnsi="仿宋" w:eastAsia="仿宋" w:cs="仿宋"/>
          <w:color w:val="auto"/>
          <w:spacing w:val="-1"/>
          <w:sz w:val="28"/>
          <w:szCs w:val="28"/>
        </w:rPr>
        <w:t>。</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二 ) 工作人员须知</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73"/>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1.树立服务观念，一切为选手着想，</w:t>
      </w:r>
      <w:r>
        <w:rPr>
          <w:rFonts w:hint="eastAsia" w:ascii="仿宋" w:hAnsi="仿宋" w:eastAsia="仿宋" w:cs="仿宋"/>
          <w:color w:val="auto"/>
          <w:sz w:val="28"/>
          <w:szCs w:val="28"/>
        </w:rPr>
        <w:t xml:space="preserve">以高度负责的精神、严肃 </w:t>
      </w:r>
      <w:r>
        <w:rPr>
          <w:rFonts w:hint="eastAsia" w:ascii="仿宋" w:hAnsi="仿宋" w:eastAsia="仿宋" w:cs="仿宋"/>
          <w:color w:val="auto"/>
          <w:spacing w:val="-1"/>
          <w:sz w:val="28"/>
          <w:szCs w:val="28"/>
        </w:rPr>
        <w:t>认真的态度和严谨细致的作风，</w:t>
      </w:r>
      <w:r>
        <w:rPr>
          <w:rFonts w:hint="eastAsia" w:ascii="仿宋" w:hAnsi="仿宋" w:eastAsia="仿宋" w:cs="仿宋"/>
          <w:color w:val="auto"/>
          <w:sz w:val="28"/>
          <w:szCs w:val="28"/>
        </w:rPr>
        <w:t>积极完成本职任务。</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66"/>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2.按规定统一着装，注意文明礼貌，保持良好形象，</w:t>
      </w:r>
      <w:r>
        <w:rPr>
          <w:rFonts w:hint="eastAsia" w:ascii="仿宋" w:hAnsi="仿宋" w:eastAsia="仿宋" w:cs="仿宋"/>
          <w:color w:val="auto"/>
          <w:sz w:val="28"/>
          <w:szCs w:val="28"/>
        </w:rPr>
        <w:t xml:space="preserve">熟悉大赛 </w:t>
      </w:r>
      <w:r>
        <w:rPr>
          <w:rFonts w:hint="eastAsia" w:ascii="仿宋" w:hAnsi="仿宋" w:eastAsia="仿宋" w:cs="仿宋"/>
          <w:color w:val="auto"/>
          <w:spacing w:val="-5"/>
          <w:sz w:val="28"/>
          <w:szCs w:val="28"/>
        </w:rPr>
        <w:t>指</w:t>
      </w:r>
      <w:r>
        <w:rPr>
          <w:rFonts w:hint="eastAsia" w:ascii="仿宋" w:hAnsi="仿宋" w:eastAsia="仿宋" w:cs="仿宋"/>
          <w:color w:val="auto"/>
          <w:spacing w:val="-4"/>
          <w:sz w:val="28"/>
          <w:szCs w:val="28"/>
        </w:rPr>
        <w:t>南。</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542"/>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3</w:t>
      </w:r>
      <w:r>
        <w:rPr>
          <w:rFonts w:hint="eastAsia" w:ascii="仿宋" w:hAnsi="仿宋" w:eastAsia="仿宋" w:cs="仿宋"/>
          <w:color w:val="auto"/>
          <w:spacing w:val="-10"/>
          <w:sz w:val="28"/>
          <w:szCs w:val="28"/>
        </w:rPr>
        <w:t>.</w:t>
      </w:r>
      <w:r>
        <w:rPr>
          <w:rFonts w:hint="eastAsia" w:ascii="仿宋" w:hAnsi="仿宋" w:eastAsia="仿宋" w:cs="仿宋"/>
          <w:color w:val="auto"/>
          <w:spacing w:val="-8"/>
          <w:sz w:val="28"/>
          <w:szCs w:val="28"/>
        </w:rPr>
        <w:t>于赛前 45 分钟到达赛场或根据岗位要求提前上岗，严守工作</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岗</w:t>
      </w:r>
      <w:r>
        <w:rPr>
          <w:rFonts w:hint="eastAsia" w:ascii="仿宋" w:hAnsi="仿宋" w:eastAsia="仿宋" w:cs="仿宋"/>
          <w:color w:val="auto"/>
          <w:spacing w:val="-11"/>
          <w:sz w:val="28"/>
          <w:szCs w:val="28"/>
        </w:rPr>
        <w:t>位，不迟到，不早退，不无故离岗，特殊情况需向赛项执委会请假。</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4.熟悉竞赛规程，严格按照工作程序和有关规定办事，</w:t>
      </w:r>
      <w:r>
        <w:rPr>
          <w:rFonts w:hint="eastAsia" w:ascii="仿宋" w:hAnsi="仿宋" w:eastAsia="仿宋" w:cs="仿宋"/>
          <w:color w:val="auto"/>
          <w:sz w:val="28"/>
          <w:szCs w:val="28"/>
        </w:rPr>
        <w:t xml:space="preserve">遇突发 </w:t>
      </w:r>
      <w:r>
        <w:rPr>
          <w:rFonts w:hint="eastAsia" w:ascii="仿宋" w:hAnsi="仿宋" w:eastAsia="仿宋" w:cs="仿宋"/>
          <w:color w:val="auto"/>
          <w:spacing w:val="-1"/>
          <w:sz w:val="28"/>
          <w:szCs w:val="28"/>
        </w:rPr>
        <w:t>事件，按照安全工作预案，组织指挥人员疏散</w:t>
      </w:r>
      <w:r>
        <w:rPr>
          <w:rFonts w:hint="eastAsia" w:ascii="仿宋" w:hAnsi="仿宋" w:eastAsia="仿宋" w:cs="仿宋"/>
          <w:color w:val="auto"/>
          <w:sz w:val="28"/>
          <w:szCs w:val="28"/>
        </w:rPr>
        <w:t>，确保人员安全。</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5.保持通信畅通，服从统一领导，严格遵守</w:t>
      </w:r>
      <w:r>
        <w:rPr>
          <w:rFonts w:hint="eastAsia" w:ascii="仿宋" w:hAnsi="仿宋" w:eastAsia="仿宋" w:cs="仿宋"/>
          <w:color w:val="auto"/>
          <w:sz w:val="28"/>
          <w:szCs w:val="28"/>
        </w:rPr>
        <w:t xml:space="preserve">竞赛纪律，加强协 </w:t>
      </w:r>
      <w:r>
        <w:rPr>
          <w:rFonts w:hint="eastAsia" w:ascii="仿宋" w:hAnsi="仿宋" w:eastAsia="仿宋" w:cs="仿宋"/>
          <w:color w:val="auto"/>
          <w:spacing w:val="-2"/>
          <w:sz w:val="28"/>
          <w:szCs w:val="28"/>
        </w:rPr>
        <w:t>作配合</w:t>
      </w:r>
      <w:r>
        <w:rPr>
          <w:rFonts w:hint="eastAsia" w:ascii="仿宋" w:hAnsi="仿宋" w:eastAsia="仿宋" w:cs="仿宋"/>
          <w:color w:val="auto"/>
          <w:spacing w:val="-1"/>
          <w:sz w:val="28"/>
          <w:szCs w:val="28"/>
        </w:rPr>
        <w:t>，提高工作效率。</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三 ) 裁判员须知</w:t>
      </w:r>
    </w:p>
    <w:p>
      <w:pPr>
        <w:keepNext w:val="0"/>
        <w:keepLines w:val="0"/>
        <w:pageBreakBefore w:val="0"/>
        <w:widowControl/>
        <w:numPr>
          <w:ilvl w:val="0"/>
          <w:numId w:val="9"/>
        </w:numPr>
        <w:kinsoku w:val="0"/>
        <w:wordWrap/>
        <w:topLinePunct w:val="0"/>
        <w:autoSpaceDE w:val="0"/>
        <w:autoSpaceDN w:val="0"/>
        <w:bidi w:val="0"/>
        <w:adjustRightInd w:val="0"/>
        <w:snapToGrid w:val="0"/>
        <w:spacing w:line="560" w:lineRule="exact"/>
        <w:ind w:left="0" w:right="0" w:firstLine="566"/>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4"/>
          <w:sz w:val="28"/>
          <w:szCs w:val="28"/>
        </w:rPr>
        <w:t>实行回避制度，裁判员不得担任自己所在参赛省 ( 自治</w:t>
      </w:r>
      <w:r>
        <w:rPr>
          <w:rFonts w:hint="eastAsia" w:ascii="仿宋" w:hAnsi="仿宋" w:eastAsia="仿宋" w:cs="仿宋"/>
          <w:color w:val="auto"/>
          <w:spacing w:val="-3"/>
          <w:sz w:val="28"/>
          <w:szCs w:val="28"/>
        </w:rPr>
        <w:t>区</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直辖市，</w:t>
      </w:r>
      <w:r>
        <w:rPr>
          <w:rFonts w:hint="eastAsia" w:ascii="仿宋" w:hAnsi="仿宋" w:eastAsia="仿宋" w:cs="仿宋"/>
          <w:color w:val="auto"/>
          <w:spacing w:val="-5"/>
          <w:sz w:val="28"/>
          <w:szCs w:val="28"/>
        </w:rPr>
        <w:t>计</w:t>
      </w:r>
      <w:r>
        <w:rPr>
          <w:rFonts w:hint="eastAsia" w:ascii="仿宋" w:hAnsi="仿宋" w:eastAsia="仿宋" w:cs="仿宋"/>
          <w:color w:val="auto"/>
          <w:spacing w:val="-3"/>
          <w:sz w:val="28"/>
          <w:szCs w:val="28"/>
        </w:rPr>
        <w:t>划单列市，新疆生产建设兵团) 选手的竞赛裁判工作，不</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得与参赛选手及相关人员接触联系。</w:t>
      </w:r>
    </w:p>
    <w:p>
      <w:pPr>
        <w:keepNext w:val="0"/>
        <w:keepLines w:val="0"/>
        <w:pageBreakBefore w:val="0"/>
        <w:widowControl/>
        <w:numPr>
          <w:ilvl w:val="0"/>
          <w:numId w:val="9"/>
        </w:numPr>
        <w:kinsoku w:val="0"/>
        <w:wordWrap/>
        <w:topLinePunct w:val="0"/>
        <w:autoSpaceDE w:val="0"/>
        <w:autoSpaceDN w:val="0"/>
        <w:bidi w:val="0"/>
        <w:adjustRightInd w:val="0"/>
        <w:snapToGrid w:val="0"/>
        <w:spacing w:line="560" w:lineRule="exact"/>
        <w:ind w:left="0" w:leftChars="0" w:right="0" w:rightChars="0" w:firstLine="566" w:firstLineChars="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裁判员仪表整洁统一着装，并佩带裁判员的胸卡；</w:t>
      </w:r>
      <w:r>
        <w:rPr>
          <w:rFonts w:hint="eastAsia" w:ascii="仿宋" w:hAnsi="仿宋" w:eastAsia="仿宋" w:cs="仿宋"/>
          <w:color w:val="auto"/>
          <w:sz w:val="28"/>
          <w:szCs w:val="28"/>
        </w:rPr>
        <w:t xml:space="preserve">语言、举 </w:t>
      </w:r>
    </w:p>
    <w:p>
      <w:pPr>
        <w:keepNext w:val="0"/>
        <w:keepLines w:val="0"/>
        <w:pageBreakBefore w:val="0"/>
        <w:widowControl/>
        <w:numPr>
          <w:ilvl w:val="0"/>
          <w:numId w:val="0"/>
        </w:numPr>
        <w:kinsoku w:val="0"/>
        <w:wordWrap/>
        <w:topLinePunct w:val="0"/>
        <w:autoSpaceDE w:val="0"/>
        <w:autoSpaceDN w:val="0"/>
        <w:bidi w:val="0"/>
        <w:adjustRightInd w:val="0"/>
        <w:snapToGrid w:val="0"/>
        <w:spacing w:line="560" w:lineRule="exact"/>
        <w:ind w:right="0" w:rightChars="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止文明礼貌，主动接受监督仲裁人</w:t>
      </w:r>
      <w:r>
        <w:rPr>
          <w:rFonts w:hint="eastAsia" w:ascii="仿宋" w:hAnsi="仿宋" w:eastAsia="仿宋" w:cs="仿宋"/>
          <w:color w:val="auto"/>
          <w:sz w:val="28"/>
          <w:szCs w:val="28"/>
        </w:rPr>
        <w:t>员和参赛人员的监督。</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3.按制度和程序领取试</w:t>
      </w:r>
      <w:r>
        <w:rPr>
          <w:rFonts w:hint="eastAsia" w:ascii="仿宋" w:hAnsi="仿宋" w:eastAsia="仿宋" w:cs="仿宋"/>
          <w:color w:val="auto"/>
          <w:spacing w:val="-1"/>
          <w:sz w:val="28"/>
          <w:szCs w:val="28"/>
        </w:rPr>
        <w:t>卷、文件和物品。</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4.裁判员和选手</w:t>
      </w:r>
      <w:r>
        <w:rPr>
          <w:rFonts w:hint="eastAsia" w:ascii="仿宋" w:hAnsi="仿宋" w:eastAsia="仿宋" w:cs="仿宋"/>
          <w:color w:val="auto"/>
          <w:spacing w:val="-1"/>
          <w:sz w:val="28"/>
          <w:szCs w:val="28"/>
        </w:rPr>
        <w:t>共同进行赛前检查，清点比赛使用仪器设备，</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确认设备完</w:t>
      </w:r>
      <w:r>
        <w:rPr>
          <w:rFonts w:hint="eastAsia" w:ascii="仿宋" w:hAnsi="仿宋" w:eastAsia="仿宋" w:cs="仿宋"/>
          <w:color w:val="auto"/>
          <w:spacing w:val="-1"/>
          <w:sz w:val="28"/>
          <w:szCs w:val="28"/>
        </w:rPr>
        <w:t>好。</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5.裁判员场上应该充分仔细观察尽到裁判员</w:t>
      </w:r>
      <w:r>
        <w:rPr>
          <w:rFonts w:hint="eastAsia" w:ascii="仿宋" w:hAnsi="仿宋" w:eastAsia="仿宋" w:cs="仿宋"/>
          <w:color w:val="auto"/>
          <w:sz w:val="28"/>
          <w:szCs w:val="28"/>
        </w:rPr>
        <w:t xml:space="preserve">的职责，确保现场 </w:t>
      </w:r>
      <w:r>
        <w:rPr>
          <w:rFonts w:hint="eastAsia" w:ascii="仿宋" w:hAnsi="仿宋" w:eastAsia="仿宋" w:cs="仿宋"/>
          <w:color w:val="auto"/>
          <w:spacing w:val="-6"/>
          <w:sz w:val="28"/>
          <w:szCs w:val="28"/>
        </w:rPr>
        <w:t>安全、有序</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裁判应特别注意涉及安全操作的项目，选手有违反安全</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操作规程的应及时提醒选手，</w:t>
      </w:r>
      <w:r>
        <w:rPr>
          <w:rFonts w:hint="eastAsia" w:ascii="仿宋" w:hAnsi="仿宋" w:eastAsia="仿宋" w:cs="仿宋"/>
          <w:color w:val="auto"/>
          <w:sz w:val="28"/>
          <w:szCs w:val="28"/>
        </w:rPr>
        <w:t>并做记录，确保现场操作安全。</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3"/>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6.裁判员在工作中严肃赛纪，遵守公平、公正的</w:t>
      </w:r>
      <w:r>
        <w:rPr>
          <w:rFonts w:hint="eastAsia" w:ascii="仿宋" w:hAnsi="仿宋" w:eastAsia="仿宋" w:cs="仿宋"/>
          <w:color w:val="auto"/>
          <w:sz w:val="28"/>
          <w:szCs w:val="28"/>
        </w:rPr>
        <w:t xml:space="preserve">原则。特别注 </w:t>
      </w:r>
      <w:r>
        <w:rPr>
          <w:rFonts w:hint="eastAsia" w:ascii="仿宋" w:hAnsi="仿宋" w:eastAsia="仿宋" w:cs="仿宋"/>
          <w:color w:val="auto"/>
          <w:spacing w:val="-6"/>
          <w:sz w:val="28"/>
          <w:szCs w:val="28"/>
        </w:rPr>
        <w:t>意参赛选</w:t>
      </w:r>
      <w:r>
        <w:rPr>
          <w:rFonts w:hint="eastAsia" w:ascii="仿宋" w:hAnsi="仿宋" w:eastAsia="仿宋" w:cs="仿宋"/>
          <w:color w:val="auto"/>
          <w:spacing w:val="-5"/>
          <w:sz w:val="28"/>
          <w:szCs w:val="28"/>
        </w:rPr>
        <w:t>手</w:t>
      </w:r>
      <w:r>
        <w:rPr>
          <w:rFonts w:hint="eastAsia" w:ascii="仿宋" w:hAnsi="仿宋" w:eastAsia="仿宋" w:cs="仿宋"/>
          <w:color w:val="auto"/>
          <w:spacing w:val="-3"/>
          <w:sz w:val="28"/>
          <w:szCs w:val="28"/>
        </w:rPr>
        <w:t>有作弊行为时，应立即没收相关物品，取消该队的比赛资</w:t>
      </w:r>
      <w:r>
        <w:rPr>
          <w:rFonts w:hint="eastAsia" w:ascii="仿宋" w:hAnsi="仿宋" w:eastAsia="仿宋" w:cs="仿宋"/>
          <w:color w:val="auto"/>
          <w:sz w:val="28"/>
          <w:szCs w:val="28"/>
        </w:rPr>
        <w:t xml:space="preserve"> </w:t>
      </w:r>
      <w:r>
        <w:rPr>
          <w:rFonts w:hint="eastAsia" w:ascii="仿宋" w:hAnsi="仿宋" w:eastAsia="仿宋" w:cs="仿宋"/>
          <w:color w:val="auto"/>
          <w:spacing w:val="-5"/>
          <w:sz w:val="28"/>
          <w:szCs w:val="28"/>
        </w:rPr>
        <w:t>格</w:t>
      </w:r>
      <w:r>
        <w:rPr>
          <w:rFonts w:hint="eastAsia" w:ascii="仿宋" w:hAnsi="仿宋" w:eastAsia="仿宋" w:cs="仿宋"/>
          <w:color w:val="auto"/>
          <w:spacing w:val="-4"/>
          <w:sz w:val="28"/>
          <w:szCs w:val="28"/>
        </w:rPr>
        <w:t>。</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7"/>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4"/>
          <w:sz w:val="28"/>
          <w:szCs w:val="28"/>
        </w:rPr>
        <w:t>7.裁判员认真填写比赛过程记录表， 比赛结束后，裁判员和</w:t>
      </w:r>
      <w:r>
        <w:rPr>
          <w:rFonts w:hint="eastAsia" w:ascii="仿宋" w:hAnsi="仿宋" w:eastAsia="仿宋" w:cs="仿宋"/>
          <w:color w:val="auto"/>
          <w:spacing w:val="-1"/>
          <w:sz w:val="28"/>
          <w:szCs w:val="28"/>
        </w:rPr>
        <w:t>参</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赛选手一同在</w:t>
      </w:r>
      <w:r>
        <w:rPr>
          <w:rFonts w:hint="eastAsia" w:ascii="仿宋" w:hAnsi="仿宋" w:eastAsia="仿宋" w:cs="仿宋"/>
          <w:color w:val="auto"/>
          <w:sz w:val="28"/>
          <w:szCs w:val="28"/>
        </w:rPr>
        <w:t>比赛过程记录表上签字确认。</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8.裁判员未经同意不得擅自发布关于比赛的言论</w:t>
      </w:r>
      <w:r>
        <w:rPr>
          <w:rFonts w:hint="eastAsia" w:ascii="仿宋" w:hAnsi="仿宋" w:eastAsia="仿宋" w:cs="仿宋"/>
          <w:color w:val="auto"/>
          <w:sz w:val="28"/>
          <w:szCs w:val="28"/>
        </w:rPr>
        <w:t xml:space="preserve">，不得接受记 </w:t>
      </w:r>
      <w:r>
        <w:rPr>
          <w:rFonts w:hint="eastAsia" w:ascii="仿宋" w:hAnsi="仿宋" w:eastAsia="仿宋" w:cs="仿宋"/>
          <w:color w:val="auto"/>
          <w:spacing w:val="-1"/>
          <w:sz w:val="28"/>
          <w:szCs w:val="28"/>
        </w:rPr>
        <w:t>者的采访，评定分数不得向选</w:t>
      </w:r>
      <w:r>
        <w:rPr>
          <w:rFonts w:hint="eastAsia" w:ascii="仿宋" w:hAnsi="仿宋" w:eastAsia="仿宋" w:cs="仿宋"/>
          <w:color w:val="auto"/>
          <w:sz w:val="28"/>
          <w:szCs w:val="28"/>
        </w:rPr>
        <w:t>手公开。</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7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9.裁判员执裁期间在能看清现场状况与选手行为</w:t>
      </w:r>
      <w:r>
        <w:rPr>
          <w:rFonts w:hint="eastAsia" w:ascii="仿宋" w:hAnsi="仿宋" w:eastAsia="仿宋" w:cs="仿宋"/>
          <w:color w:val="auto"/>
          <w:sz w:val="28"/>
          <w:szCs w:val="28"/>
        </w:rPr>
        <w:t xml:space="preserve">的情况下，应 </w:t>
      </w:r>
      <w:r>
        <w:rPr>
          <w:rFonts w:hint="eastAsia" w:ascii="仿宋" w:hAnsi="仿宋" w:eastAsia="仿宋" w:cs="仿宋"/>
          <w:color w:val="auto"/>
          <w:spacing w:val="-14"/>
          <w:sz w:val="28"/>
          <w:szCs w:val="28"/>
        </w:rPr>
        <w:t>尽量远</w:t>
      </w:r>
      <w:r>
        <w:rPr>
          <w:rFonts w:hint="eastAsia" w:ascii="仿宋" w:hAnsi="仿宋" w:eastAsia="仿宋" w:cs="仿宋"/>
          <w:color w:val="auto"/>
          <w:spacing w:val="-9"/>
          <w:sz w:val="28"/>
          <w:szCs w:val="28"/>
        </w:rPr>
        <w:t>离</w:t>
      </w:r>
      <w:r>
        <w:rPr>
          <w:rFonts w:hint="eastAsia" w:ascii="仿宋" w:hAnsi="仿宋" w:eastAsia="仿宋" w:cs="仿宋"/>
          <w:color w:val="auto"/>
          <w:spacing w:val="-7"/>
          <w:sz w:val="28"/>
          <w:szCs w:val="28"/>
        </w:rPr>
        <w:t>选手，不得影响选手的工作，一般情况应与选手保持 1 米以</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上</w:t>
      </w:r>
      <w:r>
        <w:rPr>
          <w:rFonts w:hint="eastAsia" w:ascii="仿宋" w:hAnsi="仿宋" w:eastAsia="仿宋" w:cs="仿宋"/>
          <w:color w:val="auto"/>
          <w:spacing w:val="-3"/>
          <w:sz w:val="28"/>
          <w:szCs w:val="28"/>
        </w:rPr>
        <w:t>的</w:t>
      </w:r>
      <w:r>
        <w:rPr>
          <w:rFonts w:hint="eastAsia" w:ascii="仿宋" w:hAnsi="仿宋" w:eastAsia="仿宋" w:cs="仿宋"/>
          <w:color w:val="auto"/>
          <w:spacing w:val="-2"/>
          <w:sz w:val="28"/>
          <w:szCs w:val="28"/>
        </w:rPr>
        <w:t>距离。</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10.裁判员</w:t>
      </w:r>
      <w:r>
        <w:rPr>
          <w:rFonts w:hint="eastAsia" w:ascii="仿宋" w:hAnsi="仿宋" w:eastAsia="仿宋" w:cs="仿宋"/>
          <w:color w:val="auto"/>
          <w:spacing w:val="-1"/>
          <w:sz w:val="28"/>
          <w:szCs w:val="28"/>
        </w:rPr>
        <w:t>完整填写现场评分记录表。</w:t>
      </w:r>
    </w:p>
    <w:p>
      <w:pPr>
        <w:keepNext w:val="0"/>
        <w:keepLines w:val="0"/>
        <w:pageBreakBefore w:val="0"/>
        <w:widowControl/>
        <w:kinsoku w:val="0"/>
        <w:wordWrap/>
        <w:topLinePunct w:val="0"/>
        <w:autoSpaceDE w:val="0"/>
        <w:autoSpaceDN w:val="0"/>
        <w:bidi w:val="0"/>
        <w:adjustRightInd w:val="0"/>
        <w:snapToGrid w:val="0"/>
        <w:spacing w:line="560" w:lineRule="exact"/>
        <w:ind w:left="0" w:right="0"/>
        <w:jc w:val="both"/>
        <w:textAlignment w:val="baseline"/>
        <w:rPr>
          <w:rFonts w:hint="eastAsia" w:ascii="黑体" w:hAnsi="黑体" w:eastAsia="黑体" w:cs="黑体"/>
          <w:b/>
          <w:bCs/>
          <w:color w:val="auto"/>
          <w:sz w:val="28"/>
          <w:szCs w:val="28"/>
        </w:rPr>
      </w:pP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jc w:val="both"/>
        <w:textAlignment w:val="baseline"/>
        <w:rPr>
          <w:rFonts w:hint="eastAsia" w:ascii="黑体" w:hAnsi="黑体" w:eastAsia="黑体" w:cs="黑体"/>
          <w:b/>
          <w:bCs/>
          <w:color w:val="auto"/>
          <w:sz w:val="28"/>
          <w:szCs w:val="28"/>
        </w:rPr>
      </w:pPr>
      <w:r>
        <w:rPr>
          <w:rFonts w:hint="eastAsia" w:ascii="黑体" w:hAnsi="黑体" w:eastAsia="黑体" w:cs="黑体"/>
          <w:b/>
          <w:bCs/>
          <w:color w:val="auto"/>
          <w:sz w:val="28"/>
          <w:szCs w:val="28"/>
        </w:rPr>
        <w:t>( 四 ) 可持续发展须知</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4"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1. 环境保护：赛场严格遵守我国环境</w:t>
      </w:r>
      <w:r>
        <w:rPr>
          <w:rFonts w:hint="eastAsia" w:ascii="仿宋" w:hAnsi="仿宋" w:eastAsia="仿宋" w:cs="仿宋"/>
          <w:color w:val="auto"/>
          <w:sz w:val="28"/>
          <w:szCs w:val="28"/>
        </w:rPr>
        <w:t>保护法，赛场所有废弃物</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3"/>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应有效分类并处理，尽可能地回收利</w:t>
      </w:r>
      <w:r>
        <w:rPr>
          <w:rFonts w:hint="eastAsia" w:ascii="仿宋" w:hAnsi="仿宋" w:eastAsia="仿宋" w:cs="仿宋"/>
          <w:color w:val="auto"/>
          <w:sz w:val="28"/>
          <w:szCs w:val="28"/>
        </w:rPr>
        <w:t>用。</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3"/>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循环利用：提倡绿色制造的理念，所有可循环利用</w:t>
      </w:r>
      <w:r>
        <w:rPr>
          <w:rFonts w:hint="eastAsia" w:ascii="仿宋" w:hAnsi="仿宋" w:eastAsia="仿宋" w:cs="仿宋"/>
          <w:color w:val="auto"/>
          <w:sz w:val="28"/>
          <w:szCs w:val="28"/>
        </w:rPr>
        <w:t xml:space="preserve">的材料都 </w:t>
      </w:r>
      <w:r>
        <w:rPr>
          <w:rFonts w:hint="eastAsia" w:ascii="仿宋" w:hAnsi="仿宋" w:eastAsia="仿宋" w:cs="仿宋"/>
          <w:color w:val="auto"/>
          <w:spacing w:val="-2"/>
          <w:sz w:val="28"/>
          <w:szCs w:val="28"/>
        </w:rPr>
        <w:t>应分类处理和收</w:t>
      </w:r>
      <w:r>
        <w:rPr>
          <w:rFonts w:hint="eastAsia" w:ascii="仿宋" w:hAnsi="仿宋" w:eastAsia="仿宋" w:cs="仿宋"/>
          <w:color w:val="auto"/>
          <w:spacing w:val="-1"/>
          <w:sz w:val="28"/>
          <w:szCs w:val="28"/>
        </w:rPr>
        <w:t>集。</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黑体" w:hAnsi="黑体" w:eastAsia="黑体" w:cs="黑体"/>
          <w:color w:val="auto"/>
          <w:sz w:val="29"/>
          <w:szCs w:val="29"/>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五</w:t>
      </w:r>
      <w:r>
        <w:rPr>
          <w:rFonts w:hint="eastAsia" w:ascii="黑体" w:hAnsi="黑体" w:eastAsia="黑体" w:cs="黑体"/>
          <w:b/>
          <w:bCs/>
          <w:color w:val="auto"/>
          <w:sz w:val="28"/>
          <w:szCs w:val="28"/>
        </w:rPr>
        <w:t>、 申诉与仲裁</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5"/>
        <w:textAlignment w:val="baseline"/>
        <w:rPr>
          <w:rFonts w:hint="eastAsia" w:ascii="仿宋" w:hAnsi="仿宋" w:eastAsia="仿宋" w:cs="仿宋"/>
          <w:color w:val="auto"/>
          <w:sz w:val="28"/>
          <w:szCs w:val="28"/>
        </w:rPr>
      </w:pPr>
      <w:r>
        <w:rPr>
          <w:rFonts w:hint="eastAsia" w:ascii="仿宋" w:hAnsi="仿宋" w:eastAsia="仿宋" w:cs="仿宋"/>
          <w:color w:val="auto"/>
          <w:spacing w:val="-6"/>
          <w:sz w:val="28"/>
          <w:szCs w:val="28"/>
        </w:rPr>
        <w:t>(</w:t>
      </w:r>
      <w:r>
        <w:rPr>
          <w:rFonts w:hint="eastAsia" w:ascii="仿宋" w:hAnsi="仿宋" w:eastAsia="仿宋" w:cs="仿宋"/>
          <w:color w:val="auto"/>
          <w:spacing w:val="-4"/>
          <w:sz w:val="28"/>
          <w:szCs w:val="28"/>
        </w:rPr>
        <w:t xml:space="preserve"> </w:t>
      </w:r>
      <w:r>
        <w:rPr>
          <w:rFonts w:hint="eastAsia" w:ascii="仿宋" w:hAnsi="仿宋" w:eastAsia="仿宋" w:cs="仿宋"/>
          <w:color w:val="auto"/>
          <w:spacing w:val="-3"/>
          <w:sz w:val="28"/>
          <w:szCs w:val="28"/>
        </w:rPr>
        <w:t>一 )本赛项在比赛过程中若出现有失公正或有关人员违规等现</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象，代表队</w:t>
      </w:r>
      <w:r>
        <w:rPr>
          <w:rFonts w:hint="eastAsia" w:ascii="仿宋" w:hAnsi="仿宋" w:eastAsia="仿宋" w:cs="仿宋"/>
          <w:color w:val="auto"/>
          <w:spacing w:val="-3"/>
          <w:sz w:val="28"/>
          <w:szCs w:val="28"/>
        </w:rPr>
        <w:t>领队可在该模块项目比赛结束后，2 小时之内向监督仲裁</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组提出书面申</w:t>
      </w:r>
      <w:r>
        <w:rPr>
          <w:rFonts w:hint="eastAsia" w:ascii="仿宋" w:hAnsi="仿宋" w:eastAsia="仿宋" w:cs="仿宋"/>
          <w:color w:val="auto"/>
          <w:spacing w:val="-1"/>
          <w:sz w:val="28"/>
          <w:szCs w:val="28"/>
        </w:rPr>
        <w:t>诉。</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 xml:space="preserve">( </w:t>
      </w:r>
      <w:r>
        <w:rPr>
          <w:rFonts w:hint="eastAsia" w:ascii="仿宋" w:hAnsi="仿宋" w:eastAsia="仿宋" w:cs="仿宋"/>
          <w:color w:val="auto"/>
          <w:spacing w:val="-7"/>
          <w:sz w:val="28"/>
          <w:szCs w:val="28"/>
        </w:rPr>
        <w:t>二 ) 书面申诉应对申诉事件的现象、发生时间、涉及人员、申</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诉依据等</w:t>
      </w:r>
      <w:r>
        <w:rPr>
          <w:rFonts w:hint="eastAsia" w:ascii="仿宋" w:hAnsi="仿宋" w:eastAsia="仿宋" w:cs="仿宋"/>
          <w:color w:val="auto"/>
          <w:spacing w:val="-3"/>
          <w:sz w:val="28"/>
          <w:szCs w:val="28"/>
        </w:rPr>
        <w:t>进行充分、实事求是的叙述，并由领队亲笔签名。非书面申</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诉不予受</w:t>
      </w:r>
      <w:r>
        <w:rPr>
          <w:rFonts w:hint="eastAsia" w:ascii="仿宋" w:hAnsi="仿宋" w:eastAsia="仿宋" w:cs="仿宋"/>
          <w:color w:val="auto"/>
          <w:spacing w:val="-1"/>
          <w:sz w:val="28"/>
          <w:szCs w:val="28"/>
        </w:rPr>
        <w:t>理。</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22"/>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w:t>
      </w:r>
      <w:r>
        <w:rPr>
          <w:rFonts w:hint="eastAsia" w:ascii="仿宋" w:hAnsi="仿宋" w:eastAsia="仿宋" w:cs="仿宋"/>
          <w:color w:val="auto"/>
          <w:spacing w:val="-10"/>
          <w:sz w:val="28"/>
          <w:szCs w:val="28"/>
        </w:rPr>
        <w:t xml:space="preserve"> </w:t>
      </w:r>
      <w:r>
        <w:rPr>
          <w:rFonts w:hint="eastAsia" w:ascii="仿宋" w:hAnsi="仿宋" w:eastAsia="仿宋" w:cs="仿宋"/>
          <w:color w:val="auto"/>
          <w:spacing w:val="-7"/>
          <w:sz w:val="28"/>
          <w:szCs w:val="28"/>
        </w:rPr>
        <w:t>三 )赛项监督仲裁组在接到申诉后的 2 小时内组织复议，并及</w:t>
      </w:r>
      <w:r>
        <w:rPr>
          <w:rFonts w:hint="eastAsia" w:ascii="仿宋" w:hAnsi="仿宋" w:eastAsia="仿宋" w:cs="仿宋"/>
          <w:color w:val="auto"/>
          <w:sz w:val="28"/>
          <w:szCs w:val="28"/>
        </w:rPr>
        <w:t xml:space="preserve"> </w:t>
      </w:r>
      <w:r>
        <w:rPr>
          <w:rFonts w:hint="eastAsia" w:ascii="仿宋" w:hAnsi="仿宋" w:eastAsia="仿宋" w:cs="仿宋"/>
          <w:color w:val="auto"/>
          <w:spacing w:val="-8"/>
          <w:sz w:val="28"/>
          <w:szCs w:val="28"/>
        </w:rPr>
        <w:t>时</w:t>
      </w:r>
      <w:r>
        <w:rPr>
          <w:rFonts w:hint="eastAsia" w:ascii="仿宋" w:hAnsi="仿宋" w:eastAsia="仿宋" w:cs="仿宋"/>
          <w:color w:val="auto"/>
          <w:spacing w:val="-5"/>
          <w:sz w:val="28"/>
          <w:szCs w:val="28"/>
        </w:rPr>
        <w:t>反</w:t>
      </w:r>
      <w:r>
        <w:rPr>
          <w:rFonts w:hint="eastAsia" w:ascii="仿宋" w:hAnsi="仿宋" w:eastAsia="仿宋" w:cs="仿宋"/>
          <w:color w:val="auto"/>
          <w:spacing w:val="-4"/>
          <w:sz w:val="28"/>
          <w:szCs w:val="28"/>
        </w:rPr>
        <w:t>馈复议结果。</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8"/>
        <w:textAlignment w:val="baseline"/>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4"/>
          <w:sz w:val="28"/>
          <w:szCs w:val="28"/>
        </w:rPr>
        <w:t xml:space="preserve"> </w:t>
      </w:r>
      <w:r>
        <w:rPr>
          <w:rFonts w:hint="eastAsia" w:ascii="仿宋" w:hAnsi="仿宋" w:eastAsia="仿宋" w:cs="仿宋"/>
          <w:color w:val="auto"/>
          <w:spacing w:val="-10"/>
          <w:sz w:val="28"/>
          <w:szCs w:val="28"/>
        </w:rPr>
        <w:t>四 ) 申诉方对复议结果仍有异议，可由省 ( 自治区、直辖市，</w:t>
      </w:r>
      <w:r>
        <w:rPr>
          <w:rFonts w:hint="eastAsia" w:ascii="仿宋" w:hAnsi="仿宋" w:eastAsia="仿宋" w:cs="仿宋"/>
          <w:color w:val="auto"/>
          <w:sz w:val="28"/>
          <w:szCs w:val="28"/>
        </w:rPr>
        <w:t xml:space="preserve"> </w:t>
      </w:r>
      <w:r>
        <w:rPr>
          <w:rFonts w:hint="eastAsia" w:ascii="仿宋" w:hAnsi="仿宋" w:eastAsia="仿宋" w:cs="仿宋"/>
          <w:color w:val="auto"/>
          <w:spacing w:val="2"/>
          <w:sz w:val="28"/>
          <w:szCs w:val="28"/>
        </w:rPr>
        <w:t>计划单列市</w:t>
      </w:r>
      <w:r>
        <w:rPr>
          <w:rFonts w:hint="eastAsia" w:ascii="仿宋" w:hAnsi="仿宋" w:eastAsia="仿宋" w:cs="仿宋"/>
          <w:color w:val="auto"/>
          <w:spacing w:val="1"/>
          <w:sz w:val="28"/>
          <w:szCs w:val="28"/>
        </w:rPr>
        <w:t>，新疆生产建设兵团)领队向赛区监督仲裁委员会提出申</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诉。赛区监督仲裁委员会</w:t>
      </w:r>
      <w:r>
        <w:rPr>
          <w:rFonts w:hint="eastAsia" w:ascii="仿宋" w:hAnsi="仿宋" w:eastAsia="仿宋" w:cs="仿宋"/>
          <w:color w:val="auto"/>
          <w:sz w:val="28"/>
          <w:szCs w:val="28"/>
        </w:rPr>
        <w:t>的仲裁结果为最终结果。</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62" w:firstLineChars="200"/>
        <w:textAlignment w:val="baseline"/>
        <w:rPr>
          <w:rFonts w:hint="eastAsia" w:ascii="仿宋" w:hAnsi="仿宋" w:eastAsia="仿宋" w:cs="仿宋"/>
          <w:color w:val="auto"/>
          <w:sz w:val="29"/>
          <w:szCs w:val="29"/>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六</w:t>
      </w:r>
      <w:r>
        <w:rPr>
          <w:rFonts w:hint="eastAsia" w:ascii="黑体" w:hAnsi="黑体" w:eastAsia="黑体" w:cs="黑体"/>
          <w:b/>
          <w:bCs/>
          <w:color w:val="auto"/>
          <w:sz w:val="28"/>
          <w:szCs w:val="28"/>
        </w:rPr>
        <w:t>、竞赛观摩</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54"/>
        <w:textAlignment w:val="baseline"/>
        <w:rPr>
          <w:rFonts w:hint="eastAsia" w:ascii="仿宋" w:hAnsi="仿宋" w:eastAsia="仿宋" w:cs="仿宋"/>
          <w:color w:val="auto"/>
          <w:sz w:val="28"/>
          <w:szCs w:val="28"/>
        </w:rPr>
      </w:pPr>
      <w:r>
        <w:rPr>
          <w:rFonts w:hint="eastAsia" w:ascii="仿宋" w:hAnsi="仿宋" w:eastAsia="仿宋" w:cs="仿宋"/>
          <w:color w:val="auto"/>
          <w:spacing w:val="-14"/>
          <w:sz w:val="28"/>
          <w:szCs w:val="28"/>
        </w:rPr>
        <w:t xml:space="preserve">( </w:t>
      </w:r>
      <w:r>
        <w:rPr>
          <w:rFonts w:hint="eastAsia" w:ascii="仿宋" w:hAnsi="仿宋" w:eastAsia="仿宋" w:cs="仿宋"/>
          <w:color w:val="auto"/>
          <w:spacing w:val="-10"/>
          <w:sz w:val="28"/>
          <w:szCs w:val="28"/>
        </w:rPr>
        <w:t>一</w:t>
      </w:r>
      <w:r>
        <w:rPr>
          <w:rFonts w:hint="eastAsia" w:ascii="仿宋" w:hAnsi="仿宋" w:eastAsia="仿宋" w:cs="仿宋"/>
          <w:color w:val="auto"/>
          <w:spacing w:val="-7"/>
          <w:sz w:val="28"/>
          <w:szCs w:val="28"/>
        </w:rPr>
        <w:t xml:space="preserve"> ) 赛场内除指定的专家、裁判、工作人员外，其他人员须经</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赛项执</w:t>
      </w:r>
      <w:r>
        <w:rPr>
          <w:rFonts w:hint="eastAsia" w:ascii="仿宋" w:hAnsi="仿宋" w:eastAsia="仿宋" w:cs="仿宋"/>
          <w:color w:val="auto"/>
          <w:spacing w:val="-4"/>
          <w:sz w:val="28"/>
          <w:szCs w:val="28"/>
        </w:rPr>
        <w:t>委</w:t>
      </w:r>
      <w:r>
        <w:rPr>
          <w:rFonts w:hint="eastAsia" w:ascii="仿宋" w:hAnsi="仿宋" w:eastAsia="仿宋" w:cs="仿宋"/>
          <w:color w:val="auto"/>
          <w:spacing w:val="-3"/>
          <w:sz w:val="28"/>
          <w:szCs w:val="28"/>
        </w:rPr>
        <w:t>会同意或在赛项执委会负责人陪同下，佩带相应的标志方可</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进入赛</w:t>
      </w:r>
      <w:r>
        <w:rPr>
          <w:rFonts w:hint="eastAsia" w:ascii="仿宋" w:hAnsi="仿宋" w:eastAsia="仿宋" w:cs="仿宋"/>
          <w:color w:val="auto"/>
          <w:spacing w:val="-4"/>
          <w:sz w:val="28"/>
          <w:szCs w:val="28"/>
        </w:rPr>
        <w:t>场</w:t>
      </w:r>
      <w:r>
        <w:rPr>
          <w:rFonts w:hint="eastAsia" w:ascii="仿宋" w:hAnsi="仿宋" w:eastAsia="仿宋" w:cs="仿宋"/>
          <w:color w:val="auto"/>
          <w:spacing w:val="-3"/>
          <w:sz w:val="28"/>
          <w:szCs w:val="28"/>
        </w:rPr>
        <w:t>。允许进入赛场的人员，只可在安全区内观摩竞赛；应遵守</w:t>
      </w:r>
      <w:r>
        <w:rPr>
          <w:rFonts w:hint="eastAsia" w:ascii="仿宋" w:hAnsi="仿宋" w:eastAsia="仿宋" w:cs="仿宋"/>
          <w:color w:val="auto"/>
          <w:sz w:val="28"/>
          <w:szCs w:val="28"/>
        </w:rPr>
        <w:t xml:space="preserve"> </w:t>
      </w:r>
      <w:r>
        <w:rPr>
          <w:rFonts w:hint="eastAsia" w:ascii="仿宋" w:hAnsi="仿宋" w:eastAsia="仿宋" w:cs="仿宋"/>
          <w:color w:val="auto"/>
          <w:spacing w:val="-1"/>
          <w:sz w:val="28"/>
          <w:szCs w:val="28"/>
        </w:rPr>
        <w:t>赛场规则，不</w:t>
      </w:r>
      <w:r>
        <w:rPr>
          <w:rFonts w:hint="eastAsia" w:ascii="仿宋" w:hAnsi="仿宋" w:eastAsia="仿宋" w:cs="仿宋"/>
          <w:color w:val="auto"/>
          <w:sz w:val="28"/>
          <w:szCs w:val="28"/>
        </w:rPr>
        <w:t>得与选手交谈，不得妨碍、干扰选手竞赛。</w:t>
      </w:r>
    </w:p>
    <w:p>
      <w:pPr>
        <w:keepNext w:val="0"/>
        <w:keepLines w:val="0"/>
        <w:pageBreakBefore w:val="0"/>
        <w:widowControl/>
        <w:kinsoku w:val="0"/>
        <w:wordWrap/>
        <w:topLinePunct w:val="0"/>
        <w:autoSpaceDE w:val="0"/>
        <w:autoSpaceDN w:val="0"/>
        <w:bidi w:val="0"/>
        <w:adjustRightInd w:val="0"/>
        <w:snapToGrid w:val="0"/>
        <w:spacing w:line="560" w:lineRule="exact"/>
        <w:ind w:left="0" w:right="0" w:firstLine="540" w:firstLineChars="200"/>
        <w:textAlignment w:val="baseline"/>
        <w:rPr>
          <w:rFonts w:hint="eastAsia" w:ascii="黑体" w:hAnsi="黑体" w:eastAsia="黑体" w:cs="黑体"/>
          <w:b/>
          <w:bCs/>
          <w:color w:val="auto"/>
          <w:sz w:val="28"/>
          <w:szCs w:val="28"/>
        </w:rPr>
      </w:pPr>
      <w:r>
        <w:rPr>
          <w:rFonts w:hint="eastAsia" w:ascii="仿宋" w:hAnsi="仿宋" w:eastAsia="仿宋" w:cs="仿宋"/>
          <w:color w:val="auto"/>
          <w:spacing w:val="-5"/>
          <w:sz w:val="28"/>
          <w:szCs w:val="28"/>
        </w:rPr>
        <w:t>( 二 ) 所有进入赛场的人员不得在场内进食、喝水及吸烟</w:t>
      </w:r>
      <w:r>
        <w:rPr>
          <w:rFonts w:hint="eastAsia" w:ascii="仿宋" w:hAnsi="仿宋" w:eastAsia="仿宋" w:cs="仿宋"/>
          <w:color w:val="auto"/>
          <w:sz w:val="28"/>
          <w:szCs w:val="28"/>
        </w:rPr>
        <w:t>。</w:t>
      </w: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spacing w:before="1" w:line="416" w:lineRule="auto"/>
        <w:ind w:left="25" w:right="13" w:firstLine="548"/>
        <w:rPr>
          <w:rFonts w:hint="eastAsia" w:ascii="仿宋" w:hAnsi="仿宋" w:eastAsia="仿宋" w:cs="仿宋"/>
          <w:color w:val="auto"/>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附件:竞赛样题</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A模块样题：样品中铁含量的测定</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健康和安全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请描述本模块涉及的健康和安全问题及预防措施。</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环保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请描述本模块可能产生的环保隐患和所需采取的预防措施</w:t>
      </w:r>
      <w:r>
        <w:rPr>
          <w:rFonts w:hint="eastAsia" w:ascii="仿宋" w:hAnsi="仿宋" w:eastAsia="仿宋" w:cs="仿宋"/>
          <w:color w:val="auto"/>
          <w:sz w:val="24"/>
          <w:szCs w:val="24"/>
          <w:lang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基本原理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该方法基于特定</w:t>
      </w:r>
      <w:r>
        <w:rPr>
          <w:rFonts w:hint="eastAsia" w:ascii="仿宋" w:hAnsi="仿宋" w:eastAsia="仿宋" w:cs="仿宋"/>
          <w:i/>
          <w:iCs/>
          <w:color w:val="auto"/>
          <w:sz w:val="24"/>
          <w:szCs w:val="24"/>
          <w:lang w:val="en-US" w:eastAsia="zh-CN"/>
        </w:rPr>
        <w:t>PH</w:t>
      </w:r>
      <w:r>
        <w:rPr>
          <w:rFonts w:hint="eastAsia" w:ascii="仿宋" w:hAnsi="仿宋" w:eastAsia="仿宋" w:cs="仿宋"/>
          <w:color w:val="auto"/>
          <w:sz w:val="24"/>
          <w:szCs w:val="24"/>
        </w:rPr>
        <w:t>条件下，不同价态的铁离子可以与特定显色剂(1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10-菲</w:t>
      </w:r>
      <w:r>
        <w:rPr>
          <w:rFonts w:hint="eastAsia" w:ascii="仿宋" w:hAnsi="仿宋" w:eastAsia="仿宋" w:cs="仿宋"/>
          <w:color w:val="auto"/>
          <w:sz w:val="24"/>
          <w:szCs w:val="24"/>
          <w:lang w:eastAsia="zh-CN"/>
        </w:rPr>
        <w:t>啰啉</w:t>
      </w:r>
      <w:r>
        <w:rPr>
          <w:rFonts w:hint="eastAsia" w:ascii="仿宋" w:hAnsi="仿宋" w:eastAsia="仿宋" w:cs="仿宋"/>
          <w:color w:val="auto"/>
          <w:sz w:val="24"/>
          <w:szCs w:val="24"/>
        </w:rPr>
        <w:t>或</w:t>
      </w:r>
      <w:r>
        <w:rPr>
          <w:rFonts w:hint="eastAsia" w:ascii="仿宋" w:hAnsi="仿宋" w:eastAsia="仿宋" w:cs="仿宋"/>
          <w:color w:val="auto"/>
          <w:sz w:val="24"/>
          <w:szCs w:val="24"/>
          <w:lang w:eastAsia="zh-CN"/>
        </w:rPr>
        <w:t>磺基</w:t>
      </w:r>
      <w:r>
        <w:rPr>
          <w:rFonts w:hint="eastAsia" w:ascii="仿宋" w:hAnsi="仿宋" w:eastAsia="仿宋" w:cs="仿宋"/>
          <w:color w:val="auto"/>
          <w:sz w:val="24"/>
          <w:szCs w:val="24"/>
        </w:rPr>
        <w:t xml:space="preserve">水杨酸)生成有色配合物，有色配合物在最大吸收波长处测量的吸光度符合朗伯比尔定律(L.ambert -Beer) </w:t>
      </w:r>
      <w:r>
        <w:rPr>
          <w:rFonts w:hint="eastAsia" w:ascii="仿宋" w:hAnsi="仿宋" w:eastAsia="仿宋" w:cs="仿宋"/>
          <w:color w:val="auto"/>
          <w:sz w:val="24"/>
          <w:szCs w:val="24"/>
          <w:lang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目标</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配制指定的实验试剂溶液</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测定样品中铁的浓度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mg/L</w:t>
      </w:r>
      <w:r>
        <w:rPr>
          <w:rFonts w:hint="eastAsia" w:ascii="仿宋" w:hAnsi="仿宋" w:eastAsia="仿宋" w:cs="仿宋"/>
          <w:color w:val="auto"/>
          <w:sz w:val="24"/>
          <w:szCs w:val="24"/>
          <w:lang w:eastAsia="zh-CN"/>
        </w:rPr>
        <w:t>）</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完成报告</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完成工作的总时间是</w:t>
      </w:r>
      <w:r>
        <w:rPr>
          <w:rFonts w:hint="eastAsia" w:ascii="仿宋" w:hAnsi="仿宋" w:eastAsia="仿宋" w:cs="仿宋"/>
          <w:b/>
          <w:bCs/>
          <w:color w:val="auto"/>
          <w:sz w:val="24"/>
          <w:szCs w:val="24"/>
          <w:lang w:val="en-US" w:eastAsia="zh-CN"/>
        </w:rPr>
        <w:t>210</w:t>
      </w:r>
      <w:r>
        <w:rPr>
          <w:rFonts w:hint="eastAsia" w:ascii="仿宋" w:hAnsi="仿宋" w:eastAsia="仿宋" w:cs="仿宋"/>
          <w:b/>
          <w:bCs/>
          <w:color w:val="auto"/>
          <w:sz w:val="24"/>
          <w:szCs w:val="24"/>
        </w:rPr>
        <w:t>分钟</w:t>
      </w:r>
      <w:r>
        <w:rPr>
          <w:rFonts w:hint="eastAsia" w:ascii="仿宋" w:hAnsi="仿宋" w:eastAsia="仿宋" w:cs="仿宋"/>
          <w:b/>
          <w:bCs/>
          <w:color w:val="auto"/>
          <w:sz w:val="24"/>
          <w:szCs w:val="24"/>
          <w:lang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仪器设备、试剂和解决方案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1．仪器设备、试剂清单</w:t>
      </w:r>
      <w:r>
        <w:rPr>
          <w:rFonts w:hint="eastAsia" w:ascii="仿宋" w:hAnsi="仿宋" w:eastAsia="仿宋" w:cs="仿宋"/>
          <w:color w:val="auto"/>
          <w:sz w:val="24"/>
          <w:szCs w:val="24"/>
          <w:lang w:val="en-US" w:eastAsia="zh-CN"/>
        </w:rPr>
        <w:t xml:space="preserve"> </w:t>
      </w:r>
    </w:p>
    <w:tbl>
      <w:tblPr>
        <w:tblStyle w:val="7"/>
        <w:tblW w:w="0" w:type="auto"/>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5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主要设备</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rPr>
              <w:t>紫外</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可见分光光度计</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配备1cm石</w:t>
            </w:r>
            <w:r>
              <w:rPr>
                <w:rFonts w:hint="eastAsia" w:ascii="仿宋" w:hAnsi="仿宋" w:eastAsia="仿宋" w:cs="仿宋"/>
                <w:color w:val="auto"/>
                <w:sz w:val="21"/>
                <w:szCs w:val="21"/>
                <w:lang w:eastAsia="zh-CN"/>
              </w:rPr>
              <w:t>英</w:t>
            </w:r>
            <w:r>
              <w:rPr>
                <w:rFonts w:hint="eastAsia" w:ascii="仿宋" w:hAnsi="仿宋" w:eastAsia="仿宋" w:cs="仿宋"/>
                <w:color w:val="auto"/>
                <w:sz w:val="21"/>
                <w:szCs w:val="21"/>
              </w:rPr>
              <w:t>比色皿2个</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玻璃器皿</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容量瓶</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100mL</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14只</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 xml:space="preserve"> 250mL，1只</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分刻度吸量管</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rPr>
              <w:t>， 1支</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量</w:t>
            </w:r>
            <w:r>
              <w:rPr>
                <w:rFonts w:hint="eastAsia" w:ascii="仿宋" w:hAnsi="仿宋" w:eastAsia="仿宋" w:cs="仿宋"/>
                <w:color w:val="auto"/>
                <w:sz w:val="21"/>
                <w:szCs w:val="21"/>
                <w:lang w:eastAsia="zh-CN"/>
              </w:rPr>
              <w:t>筒（</w:t>
            </w:r>
            <w:r>
              <w:rPr>
                <w:rFonts w:hint="eastAsia" w:ascii="仿宋" w:hAnsi="仿宋" w:eastAsia="仿宋" w:cs="仿宋"/>
                <w:color w:val="auto"/>
                <w:sz w:val="21"/>
                <w:szCs w:val="21"/>
              </w:rPr>
              <w:t>5m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rPr>
              <w:t>、 10m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rPr>
              <w:t>、25m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rPr>
              <w:t>、100mL，各1只</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烧杯</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100mL，6只</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实验室常见其他玻璃仪器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试剂和溶液</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乙酸</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冰醋酸</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三水合乙酸钠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乙酸钠</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抗坏血酸溶液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氨水溶液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氯化铵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1, 10-菲</w:t>
            </w:r>
            <w:r>
              <w:rPr>
                <w:rFonts w:hint="eastAsia" w:ascii="仿宋" w:hAnsi="仿宋" w:eastAsia="仿宋" w:cs="仿宋"/>
                <w:color w:val="auto"/>
                <w:sz w:val="21"/>
                <w:szCs w:val="21"/>
                <w:lang w:eastAsia="zh-CN"/>
              </w:rPr>
              <w:t>啰啉</w:t>
            </w:r>
            <w:r>
              <w:rPr>
                <w:rFonts w:hint="eastAsia" w:ascii="仿宋" w:hAnsi="仿宋" w:eastAsia="仿宋" w:cs="仿宋"/>
                <w:color w:val="auto"/>
                <w:sz w:val="21"/>
                <w:szCs w:val="21"/>
              </w:rPr>
              <w:t>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lang w:eastAsia="zh-CN"/>
              </w:rPr>
              <w:t>磺基</w:t>
            </w:r>
            <w:r>
              <w:rPr>
                <w:rFonts w:hint="eastAsia" w:ascii="仿宋" w:hAnsi="仿宋" w:eastAsia="仿宋" w:cs="仿宋"/>
                <w:color w:val="auto"/>
                <w:sz w:val="21"/>
                <w:szCs w:val="21"/>
              </w:rPr>
              <w:t>水杨酸溶液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铁(III)离子标准储备溶液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铁样品溶液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去离子水</w:t>
            </w:r>
          </w:p>
        </w:tc>
      </w:tr>
    </w:tbl>
    <w:p>
      <w:pPr>
        <w:keepNext w:val="0"/>
        <w:keepLines w:val="0"/>
        <w:pageBreakBefore w:val="0"/>
        <w:widowControl w:val="0"/>
        <w:kinsoku/>
        <w:wordWrap/>
        <w:overflowPunct/>
        <w:topLinePunct w:val="0"/>
        <w:autoSpaceDE/>
        <w:autoSpaceDN/>
        <w:bidi w:val="0"/>
        <w:adjustRightInd/>
        <w:snapToGrid/>
        <w:spacing w:before="120"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2．溶液准备</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按赛题要求配制指定的实验试剂溶液。</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3．实验</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（1）工作曲线绘制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①配制铁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Ⅲ</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离子标准溶液系列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用吸量管准确移取不同体积的铁标准溶液</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工作曲线绘制专用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至一组容量瓶中，配制不同浓度的铁(III)离子标准系列溶液。</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②溶液显色(两种方法)</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10-菲</w:t>
      </w:r>
      <w:r>
        <w:rPr>
          <w:rFonts w:hint="eastAsia" w:ascii="仿宋" w:hAnsi="仿宋" w:eastAsia="仿宋" w:cs="仿宋"/>
          <w:color w:val="auto"/>
          <w:sz w:val="24"/>
          <w:szCs w:val="24"/>
          <w:lang w:eastAsia="zh-CN"/>
        </w:rPr>
        <w:t>啰啉</w:t>
      </w:r>
      <w:r>
        <w:rPr>
          <w:rFonts w:hint="eastAsia" w:ascii="仿宋" w:hAnsi="仿宋" w:eastAsia="仿宋" w:cs="仿宋"/>
          <w:color w:val="auto"/>
          <w:sz w:val="24"/>
          <w:szCs w:val="24"/>
        </w:rPr>
        <w:t>分光光度法: 向上述标准系列溶液中加入适量的抗坏血酸</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564" w:left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液，摇匀后加一定体积的乙酸-乙酸钠缓冲溶液和1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10-菲</w:t>
      </w:r>
      <w:r>
        <w:rPr>
          <w:rFonts w:hint="eastAsia" w:ascii="仿宋" w:hAnsi="仿宋" w:eastAsia="仿宋" w:cs="仿宋"/>
          <w:color w:val="auto"/>
          <w:sz w:val="24"/>
          <w:szCs w:val="24"/>
          <w:lang w:eastAsia="zh-CN"/>
        </w:rPr>
        <w:t>啰啉</w:t>
      </w:r>
      <w:r>
        <w:rPr>
          <w:rFonts w:hint="eastAsia" w:ascii="仿宋" w:hAnsi="仿宋" w:eastAsia="仿宋" w:cs="仿宋"/>
          <w:color w:val="auto"/>
          <w:sz w:val="24"/>
          <w:szCs w:val="24"/>
        </w:rPr>
        <w:t>溶液</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用水稀释至刻度，摇匀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静置一定时间。制作工作曲线的每个容量瓶中溶液采用此处理方式。</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磺基</w:t>
      </w:r>
      <w:r>
        <w:rPr>
          <w:rFonts w:hint="eastAsia" w:ascii="仿宋" w:hAnsi="仿宋" w:eastAsia="仿宋" w:cs="仿宋"/>
          <w:color w:val="auto"/>
          <w:sz w:val="24"/>
          <w:szCs w:val="24"/>
        </w:rPr>
        <w:t>水杨酸分光光度法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向上述标准系列溶液中加入一定体积的磺基水杨酸溶液和氨-氯化铵缓冲溶液，用水稀释至刻度，摇匀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静置一定时间。制作工作曲线的每个容量瓶中溶液采用此处理方式。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③测定最大吸收波长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以相同方式制备不</w:t>
      </w:r>
      <w:r>
        <w:rPr>
          <w:rFonts w:hint="eastAsia" w:ascii="仿宋" w:hAnsi="仿宋" w:eastAsia="仿宋" w:cs="仿宋"/>
          <w:color w:val="auto"/>
          <w:sz w:val="24"/>
          <w:szCs w:val="24"/>
          <w:lang w:eastAsia="zh-CN"/>
        </w:rPr>
        <w:t>含</w:t>
      </w:r>
      <w:r>
        <w:rPr>
          <w:rFonts w:hint="eastAsia" w:ascii="仿宋" w:hAnsi="仿宋" w:eastAsia="仿宋" w:cs="仿宋"/>
          <w:color w:val="auto"/>
          <w:sz w:val="24"/>
          <w:szCs w:val="24"/>
        </w:rPr>
        <w:t>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Ⅲ</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离子的溶液为空白溶液，任取一份已显色的铁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Ⅲ</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离子标准系列溶液转移到比色皿中，选择相应波长范围进行测量，给出最大吸光度值的波长。</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④绘制标准曲线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在最大吸收波长处，测定各铁(III)离子标准系列溶液的吸光度。以浓度为横坐标，以相应的吸光度为纵坐标绘制标准曲线。</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（2）样品分析</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确定样品溶液的稀释倍数，配制待测溶液于所选用的容量瓶中，按照工作曲线绘制时的相同溶液显色和测定方法，在最大吸收波长处进行吸光度测定。平行测定3次。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由测得吸光度从工作曲线查出待测溶液中铁的浓度，求出样品中的铁含量。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4．结果处理、分析和报告</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（1）试样中铁含量计算</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按下式计算出试样中铁含量，以质量浓度</w:t>
      </w:r>
      <w:r>
        <w:rPr>
          <w:rFonts w:hint="eastAsia" w:ascii="仿宋" w:hAnsi="仿宋" w:eastAsia="仿宋" w:cs="仿宋"/>
          <w:i/>
          <w:iCs/>
          <w:color w:val="auto"/>
          <w:sz w:val="24"/>
          <w:szCs w:val="24"/>
          <w:lang w:eastAsia="zh-CN"/>
        </w:rPr>
        <w:t>ρ</w:t>
      </w:r>
      <w:r>
        <w:rPr>
          <w:rFonts w:hint="eastAsia" w:ascii="仿宋" w:hAnsi="仿宋" w:eastAsia="仿宋" w:cs="仿宋"/>
          <w:color w:val="auto"/>
          <w:sz w:val="24"/>
          <w:szCs w:val="24"/>
        </w:rPr>
        <w:t xml:space="preserve"> </w:t>
      </w:r>
      <w:r>
        <w:rPr>
          <w:rFonts w:hint="eastAsia" w:ascii="仿宋" w:hAnsi="仿宋" w:eastAsia="仿宋" w:cs="仿宋"/>
          <w:i/>
          <w:iCs/>
          <w:color w:val="auto"/>
          <w:sz w:val="24"/>
          <w:szCs w:val="24"/>
        </w:rPr>
        <w:t>(Fe)</w:t>
      </w:r>
      <w:r>
        <w:rPr>
          <w:rFonts w:hint="eastAsia" w:ascii="仿宋" w:hAnsi="仿宋" w:eastAsia="仿宋" w:cs="仿宋"/>
          <w:color w:val="auto"/>
          <w:sz w:val="24"/>
          <w:szCs w:val="24"/>
        </w:rPr>
        <w:t>计，数值以mg/L表示。取3次测定结果的算术平均值作为最终结果，结果保留4位有效数字。</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position w:val="-12"/>
          <w:sz w:val="24"/>
          <w:szCs w:val="24"/>
          <w:lang w:eastAsia="zh-CN"/>
        </w:rPr>
        <w:pict>
          <v:shape id="Object 8" o:spid="_x0000_s1030" o:spt="75" type="#_x0000_t75" style="position:absolute;left:0pt;margin-left:166.9pt;margin-top:9.7pt;height:18pt;width:81pt;z-index:251659264;mso-width-relative:page;mso-height-relative:page;" o:ole="t" filled="f" o:preferrelative="t" stroked="f" coordsize="21600,21600">
            <v:path/>
            <v:fill on="f" focussize="0,0"/>
            <v:stroke on="f"/>
            <v:imagedata r:id="rId10" o:title=""/>
            <o:lock v:ext="edit" aspectratio="t"/>
          </v:shape>
          <o:OLEObject Type="Embed" ProgID="" ShapeID="Object 8" DrawAspect="Content" ObjectID="_1468075725" r:id="rId9">
            <o:LockedField>false</o:LockedField>
          </o:OLEObject>
        </w:pic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式中</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rPr>
        <w:t>ρ</w:t>
      </w:r>
      <w:r>
        <w:rPr>
          <w:rFonts w:hint="eastAsia" w:ascii="仿宋" w:hAnsi="仿宋" w:eastAsia="仿宋" w:cs="仿宋"/>
          <w:color w:val="auto"/>
          <w:sz w:val="24"/>
          <w:szCs w:val="24"/>
        </w:rPr>
        <w:t>(</w:t>
      </w:r>
      <w:r>
        <w:rPr>
          <w:rFonts w:hint="eastAsia" w:ascii="仿宋" w:hAnsi="仿宋" w:eastAsia="仿宋" w:cs="仿宋"/>
          <w:i/>
          <w:iCs/>
          <w:color w:val="auto"/>
          <w:sz w:val="24"/>
          <w:szCs w:val="24"/>
        </w:rPr>
        <w:t>Fe</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试样中铁的浓度，mg/L</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rPr>
        <w:t>ρ</w:t>
      </w:r>
      <w:r>
        <w:rPr>
          <w:rFonts w:hint="eastAsia" w:ascii="仿宋" w:hAnsi="仿宋" w:eastAsia="仿宋" w:cs="仿宋"/>
          <w:i/>
          <w:iCs/>
          <w:color w:val="auto"/>
          <w:sz w:val="24"/>
          <w:szCs w:val="24"/>
          <w:vertAlign w:val="subscript"/>
          <w:lang w:val="en-US" w:eastAsia="zh-CN"/>
        </w:rPr>
        <w:t>x</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从工作曲线查得的待测溶液中铁浓度，mg/L</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rPr>
      </w:pPr>
      <w:r>
        <w:rPr>
          <w:rFonts w:hint="eastAsia" w:ascii="仿宋" w:hAnsi="仿宋" w:eastAsia="仿宋" w:cs="仿宋"/>
          <w:i/>
          <w:iCs/>
          <w:color w:val="auto"/>
          <w:sz w:val="24"/>
          <w:szCs w:val="24"/>
          <w:lang w:val="en-US" w:eastAsia="zh-CN"/>
        </w:rPr>
        <w:t>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试样溶液的稀释倍数。</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（2）误差分析</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对样品中铁含量测定结果的精密度进行分析，以相对极差</w:t>
      </w:r>
      <w:r>
        <w:rPr>
          <w:rFonts w:hint="eastAsia" w:ascii="仿宋" w:hAnsi="仿宋" w:eastAsia="仿宋" w:cs="仿宋"/>
          <w:i/>
          <w:iCs/>
          <w:color w:val="auto"/>
          <w:sz w:val="24"/>
          <w:szCs w:val="24"/>
        </w:rPr>
        <w:t>A</w:t>
      </w:r>
      <w:r>
        <w:rPr>
          <w:rFonts w:hint="eastAsia" w:ascii="仿宋" w:hAnsi="仿宋" w:eastAsia="仿宋" w:cs="仿宋"/>
          <w:color w:val="auto"/>
          <w:sz w:val="24"/>
          <w:szCs w:val="24"/>
        </w:rPr>
        <w:t xml:space="preserve"> (%) 表示，结果精确至小数点后2位。.</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计算公式如下</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r>
        <w:rPr>
          <w:rFonts w:hint="eastAsia" w:ascii="仿宋" w:hAnsi="仿宋" w:eastAsia="仿宋" w:cs="仿宋"/>
          <w:i/>
          <w:iCs/>
          <w:color w:val="auto"/>
          <w:position w:val="-30"/>
          <w:sz w:val="24"/>
          <w:szCs w:val="24"/>
          <w:lang w:eastAsia="zh-CN"/>
        </w:rPr>
        <w:pict>
          <v:shape id="Object 9" o:spid="_x0000_s1031" o:spt="75" type="#_x0000_t75" style="position:absolute;left:0pt;margin-left:155.15pt;margin-top:7.9pt;height:31pt;width:98pt;z-index:251660288;mso-width-relative:page;mso-height-relative:page;" o:ole="t" filled="f" o:preferrelative="t" stroked="f" coordsize="21600,21600">
            <v:path/>
            <v:fill on="f" focussize="0,0"/>
            <v:stroke on="f"/>
            <v:imagedata r:id="rId12" o:title=""/>
            <o:lock v:ext="edit" aspectratio="t"/>
          </v:shape>
          <o:OLEObject Type="Embed" ProgID="" ShapeID="Object 9" DrawAspect="Content" ObjectID="_1468075726" r:id="rId11">
            <o:LockedField>false</o:LockedField>
          </o:OLEObject>
        </w:pic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式中:</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X</w:t>
      </w:r>
      <w:r>
        <w:rPr>
          <w:rFonts w:hint="eastAsia" w:ascii="仿宋" w:hAnsi="仿宋" w:eastAsia="仿宋" w:cs="仿宋"/>
          <w:i/>
          <w:iCs/>
          <w:color w:val="auto"/>
          <w:sz w:val="24"/>
          <w:szCs w:val="24"/>
          <w:vertAlign w:val="subscript"/>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平行测定的最大值</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X</w:t>
      </w:r>
      <w:r>
        <w:rPr>
          <w:rFonts w:hint="eastAsia" w:ascii="仿宋" w:hAnsi="仿宋" w:eastAsia="仿宋" w:cs="仿宋"/>
          <w:i/>
          <w:iCs/>
          <w:color w:val="auto"/>
          <w:sz w:val="24"/>
          <w:szCs w:val="24"/>
          <w:vertAlign w:val="subscript"/>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平行测定的最小值</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960" w:firstLineChars="400"/>
        <w:textAlignment w:val="auto"/>
        <w:rPr>
          <w:rFonts w:hint="eastAsia" w:ascii="仿宋" w:hAnsi="仿宋" w:eastAsia="仿宋" w:cs="仿宋"/>
          <w:color w:val="auto"/>
          <w:sz w:val="24"/>
          <w:szCs w:val="24"/>
        </w:rPr>
      </w:pPr>
      <w:r>
        <w:rPr>
          <w:rFonts w:hint="eastAsia" w:ascii="仿宋" w:hAnsi="仿宋" w:eastAsia="仿宋" w:cs="仿宋"/>
          <w:color w:val="auto"/>
          <w:position w:val="-4"/>
          <w:sz w:val="24"/>
          <w:szCs w:val="24"/>
        </w:rPr>
        <w:object>
          <v:shape id="_x0000_i1025" o:spt="75" type="#_x0000_t75" style="height:16pt;width:13.95pt;" o:ole="t" filled="f" o:preferrelative="t" stroked="f" coordsize="21600,21600">
            <v:path/>
            <v:fill on="f" focussize="0,0"/>
            <v:stroke on="f"/>
            <v:imagedata r:id="rId14" o:title=""/>
            <o:lock v:ext="edit" aspectratio="t"/>
            <w10:wrap type="none"/>
            <w10:anchorlock/>
          </v:shape>
          <o:OLEObject Type="Embed" ProgID="Equation.KSEE3" ShapeID="_x0000_i1025" DrawAspect="Content" ObjectID="_1468075727" r:id="rId13">
            <o:LockedField>false</o:LockedField>
          </o:OLEObject>
        </w:objec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平行测定的平均值。</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(3)撰写报告</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请完成一份报告，应包括</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实验过程中必须做好的健康，安全、环保措施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实验中的物料计算和过程记录、数据处理、结果的评价和问题分析。</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4"/>
          <w:szCs w:val="24"/>
          <w:lang w:val="en-US" w:eastAsia="zh-CN"/>
        </w:rPr>
        <w:br w:type="page"/>
      </w:r>
      <w:r>
        <w:rPr>
          <w:rFonts w:hint="eastAsia" w:ascii="仿宋" w:hAnsi="仿宋" w:eastAsia="仿宋" w:cs="仿宋"/>
          <w:b/>
          <w:bCs/>
          <w:color w:val="auto"/>
          <w:sz w:val="28"/>
          <w:szCs w:val="28"/>
          <w:lang w:val="en-US" w:eastAsia="zh-CN"/>
        </w:rPr>
        <w:t>B模块样题：乙酸乙酯的合成及质量评价</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健康和安全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请描述本模块涉及的健康和安全问题及预防措施。</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环保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请描述本模块可能产生的环保隐患和所需采取的预防措施。</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基本原理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乙酸乙酯的合成是基于乙醇与乙酸发生的可逆平衡反应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酯化反应。 采用气相色谱对合成产物进行鉴定。采用内标法对产物中的乙酸乙酯含量进行定量分析。</w:t>
      </w:r>
    </w:p>
    <w:p>
      <w:pPr>
        <w:keepNext w:val="0"/>
        <w:keepLines w:val="0"/>
        <w:pageBreakBefore w:val="0"/>
        <w:widowControl w:val="0"/>
        <w:numPr>
          <w:ilvl w:val="0"/>
          <w:numId w:val="11"/>
        </w:numPr>
        <w:kinsoku/>
        <w:wordWrap/>
        <w:overflowPunct/>
        <w:topLinePunct w:val="0"/>
        <w:autoSpaceDE/>
        <w:autoSpaceDN/>
        <w:bidi w:val="0"/>
        <w:adjustRightInd/>
        <w:snapToGrid/>
        <w:spacing w:after="120" w:line="480" w:lineRule="exact"/>
        <w:ind w:left="981"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物料的物性常数表如下所示</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0"/>
        <w:gridCol w:w="1013"/>
        <w:gridCol w:w="1400"/>
        <w:gridCol w:w="1337"/>
        <w:gridCol w:w="925"/>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药品名称</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分子量</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密度（</w:t>
            </w:r>
            <w:r>
              <w:rPr>
                <w:rFonts w:hint="eastAsia" w:ascii="仿宋" w:hAnsi="仿宋" w:eastAsia="仿宋" w:cs="仿宋"/>
                <w:b/>
                <w:bCs/>
                <w:color w:val="auto"/>
                <w:sz w:val="21"/>
                <w:szCs w:val="21"/>
                <w:vertAlign w:val="baseline"/>
                <w:lang w:val="en-US" w:eastAsia="zh-CN"/>
              </w:rPr>
              <w:t>g/mL</w:t>
            </w:r>
            <w:r>
              <w:rPr>
                <w:rFonts w:hint="eastAsia" w:ascii="仿宋" w:hAnsi="仿宋" w:eastAsia="仿宋" w:cs="仿宋"/>
                <w:b/>
                <w:bCs/>
                <w:color w:val="auto"/>
                <w:sz w:val="21"/>
                <w:szCs w:val="21"/>
                <w:vertAlign w:val="baseline"/>
                <w:lang w:eastAsia="zh-CN"/>
              </w:rPr>
              <w:t>）</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color w:val="auto"/>
                <w:sz w:val="21"/>
                <w:szCs w:val="21"/>
                <w:vertAlign w:val="baseline"/>
                <w:lang w:eastAsia="zh-CN"/>
              </w:rPr>
              <w:t>沸点（℃）</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折光率</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水溶解度（</w:t>
            </w:r>
            <w:r>
              <w:rPr>
                <w:rFonts w:hint="eastAsia" w:ascii="仿宋" w:hAnsi="仿宋" w:eastAsia="仿宋" w:cs="仿宋"/>
                <w:b/>
                <w:bCs/>
                <w:color w:val="auto"/>
                <w:sz w:val="21"/>
                <w:szCs w:val="21"/>
                <w:vertAlign w:val="baseline"/>
                <w:lang w:val="en-US" w:eastAsia="zh-CN"/>
              </w:rPr>
              <w:t>g/100mL</w:t>
            </w:r>
            <w:r>
              <w:rPr>
                <w:rFonts w:hint="eastAsia" w:ascii="仿宋" w:hAnsi="仿宋" w:eastAsia="仿宋" w:cs="仿宋"/>
                <w:b/>
                <w:bCs/>
                <w:color w:val="auto"/>
                <w:sz w:val="21"/>
                <w:szCs w:val="21"/>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乙酸</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60.05</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1.049</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118</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1.376</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易溶于水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乙醇</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46.07</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0.789</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78.4</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1.361</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vertAlign w:val="baseline"/>
                <w:lang w:eastAsia="zh-CN"/>
              </w:rPr>
              <w:t>易溶于水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乙酸乙酯</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88.11</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0.9005</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77.1</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1.372</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vertAlign w:val="baseline"/>
                <w:lang w:eastAsia="zh-CN"/>
              </w:rPr>
              <w:t>微溶于水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浓硫酸</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98.08</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1.84</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vertAlign w:val="baseline"/>
                <w:lang w:eastAsia="zh-CN"/>
              </w:rPr>
              <w:t>易溶于水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乙酸正丙酯</w:t>
            </w:r>
          </w:p>
        </w:tc>
        <w:tc>
          <w:tcPr>
            <w:tcW w:w="1013"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102.13</w:t>
            </w:r>
          </w:p>
        </w:tc>
        <w:tc>
          <w:tcPr>
            <w:tcW w:w="14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0.8878</w:t>
            </w:r>
          </w:p>
        </w:tc>
        <w:tc>
          <w:tcPr>
            <w:tcW w:w="1337"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101.6</w:t>
            </w:r>
          </w:p>
        </w:tc>
        <w:tc>
          <w:tcPr>
            <w:tcW w:w="925"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1.383</w:t>
            </w:r>
          </w:p>
        </w:tc>
        <w:tc>
          <w:tcPr>
            <w:tcW w:w="2100"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vertAlign w:val="baseline"/>
                <w:lang w:eastAsia="zh-CN"/>
              </w:rPr>
              <w:t>微溶于水</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p>
    <w:p>
      <w:pPr>
        <w:keepNext w:val="0"/>
        <w:keepLines w:val="0"/>
        <w:pageBreakBefore w:val="0"/>
        <w:widowControl w:val="0"/>
        <w:numPr>
          <w:ilvl w:val="0"/>
          <w:numId w:val="11"/>
        </w:numPr>
        <w:kinsoku/>
        <w:wordWrap/>
        <w:overflowPunct/>
        <w:topLinePunct w:val="0"/>
        <w:autoSpaceDE/>
        <w:autoSpaceDN/>
        <w:bidi w:val="0"/>
        <w:adjustRightInd/>
        <w:snapToGrid/>
        <w:spacing w:after="120" w:line="480" w:lineRule="exact"/>
        <w:ind w:left="981"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乙酸乙酯测定的色谱条件</w:t>
      </w:r>
    </w:p>
    <w:tbl>
      <w:tblPr>
        <w:tblStyle w:val="7"/>
        <w:tblW w:w="0" w:type="auto"/>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6"/>
        <w:gridCol w:w="4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色谱柱</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PEG (聚乙二醇)毛细管柱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柱长/柱内径/液膜厚度</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50m/0.25m</w:t>
            </w:r>
            <w:r>
              <w:rPr>
                <w:rFonts w:hint="eastAsia" w:ascii="仿宋" w:hAnsi="仿宋" w:eastAsia="仿宋" w:cs="仿宋"/>
                <w:color w:val="auto"/>
                <w:sz w:val="21"/>
                <w:szCs w:val="21"/>
                <w:lang w:val="en-US" w:eastAsia="zh-CN"/>
              </w:rPr>
              <w:t>m</w:t>
            </w:r>
            <w:r>
              <w:rPr>
                <w:rFonts w:hint="eastAsia" w:ascii="仿宋" w:hAnsi="仿宋" w:eastAsia="仿宋" w:cs="仿宋"/>
                <w:color w:val="auto"/>
                <w:sz w:val="21"/>
                <w:szCs w:val="21"/>
              </w:rPr>
              <w:t>/0.2μm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柱温</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1"/>
                <w:szCs w:val="21"/>
              </w:rPr>
              <w:t>50~60</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气化室温度</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200</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检测器温度</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200</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载气</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N</w:t>
            </w:r>
            <w:r>
              <w:rPr>
                <w:rFonts w:hint="eastAsia" w:ascii="仿宋" w:hAnsi="仿宋" w:eastAsia="仿宋" w:cs="仿宋"/>
                <w:color w:val="auto"/>
                <w:sz w:val="21"/>
                <w:szCs w:val="21"/>
                <w:vertAlign w:val="subscript"/>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平均速度</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50cm/s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空气流量</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300mL/min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氢气流量</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30mL/min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分流比</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56"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进样量</w:t>
            </w:r>
          </w:p>
        </w:tc>
        <w:tc>
          <w:tcPr>
            <w:tcW w:w="4144" w:type="dxa"/>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vertAlign w:val="baseline"/>
              </w:rPr>
            </w:pPr>
            <w:r>
              <w:rPr>
                <w:rFonts w:hint="eastAsia" w:ascii="仿宋" w:hAnsi="仿宋" w:eastAsia="仿宋" w:cs="仿宋"/>
                <w:color w:val="auto"/>
                <w:sz w:val="21"/>
                <w:szCs w:val="21"/>
              </w:rPr>
              <w:t>0.2~1.0</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μL</w:t>
            </w:r>
          </w:p>
        </w:tc>
      </w:tr>
    </w:tbl>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目标</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根据流程进行乙酸乙酯的制备</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计算乙酸乙酯的产率 (%)</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准备标准溶液和内标溶液</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测定乙酸乙酯的含量</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exact"/>
        <w:ind w:left="984" w:leftChars="0" w:hanging="42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完成报告</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本模块中关于气相色谱系统操作考核的内容</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将在虚拟实验平台上完成。</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实际</w:t>
      </w:r>
      <w:r>
        <w:rPr>
          <w:rFonts w:hint="eastAsia" w:ascii="仿宋" w:hAnsi="仿宋" w:eastAsia="仿宋" w:cs="仿宋"/>
          <w:b/>
          <w:bCs/>
          <w:color w:val="auto"/>
          <w:sz w:val="24"/>
          <w:szCs w:val="24"/>
          <w:lang w:eastAsia="zh-CN"/>
        </w:rPr>
        <w:t>产品</w:t>
      </w:r>
      <w:r>
        <w:rPr>
          <w:rFonts w:hint="eastAsia" w:ascii="仿宋" w:hAnsi="仿宋" w:eastAsia="仿宋" w:cs="仿宋"/>
          <w:b/>
          <w:bCs/>
          <w:color w:val="auto"/>
          <w:sz w:val="24"/>
          <w:szCs w:val="24"/>
        </w:rPr>
        <w:t>鉴定的上机操作均由气相色谱技术专家进行，</w:t>
      </w:r>
      <w:r>
        <w:rPr>
          <w:rFonts w:hint="eastAsia" w:ascii="仿宋" w:hAnsi="仿宋" w:eastAsia="仿宋" w:cs="仿宋"/>
          <w:b/>
          <w:bCs/>
          <w:color w:val="auto"/>
          <w:sz w:val="24"/>
          <w:szCs w:val="24"/>
          <w:lang w:eastAsia="zh-CN"/>
        </w:rPr>
        <w:t>选手配制</w:t>
      </w:r>
      <w:r>
        <w:rPr>
          <w:rFonts w:hint="eastAsia" w:ascii="仿宋" w:hAnsi="仿宋" w:eastAsia="仿宋" w:cs="仿宋"/>
          <w:b/>
          <w:bCs/>
          <w:color w:val="auto"/>
          <w:sz w:val="24"/>
          <w:szCs w:val="24"/>
        </w:rPr>
        <w:t>好</w:t>
      </w:r>
      <w:r>
        <w:rPr>
          <w:rFonts w:hint="eastAsia" w:ascii="仿宋" w:hAnsi="仿宋" w:eastAsia="仿宋" w:cs="仿宋"/>
          <w:b/>
          <w:bCs/>
          <w:color w:val="auto"/>
          <w:sz w:val="24"/>
          <w:szCs w:val="24"/>
          <w:lang w:eastAsia="zh-CN"/>
        </w:rPr>
        <w:t>待测样品</w:t>
      </w:r>
      <w:r>
        <w:rPr>
          <w:rFonts w:hint="eastAsia" w:ascii="仿宋" w:hAnsi="仿宋" w:eastAsia="仿宋" w:cs="仿宋"/>
          <w:b/>
          <w:bCs/>
          <w:color w:val="auto"/>
          <w:sz w:val="24"/>
          <w:szCs w:val="24"/>
        </w:rPr>
        <w:t>并填写送样</w:t>
      </w:r>
      <w:r>
        <w:rPr>
          <w:rFonts w:hint="eastAsia" w:ascii="仿宋" w:hAnsi="仿宋" w:eastAsia="仿宋" w:cs="仿宋"/>
          <w:b/>
          <w:bCs/>
          <w:color w:val="auto"/>
          <w:sz w:val="24"/>
          <w:szCs w:val="24"/>
          <w:lang w:eastAsia="zh-CN"/>
        </w:rPr>
        <w:t>单</w:t>
      </w:r>
      <w:r>
        <w:rPr>
          <w:rFonts w:hint="eastAsia" w:ascii="仿宋" w:hAnsi="仿宋" w:eastAsia="仿宋" w:cs="仿宋"/>
          <w:b/>
          <w:bCs/>
          <w:color w:val="auto"/>
          <w:sz w:val="24"/>
          <w:szCs w:val="24"/>
        </w:rPr>
        <w:t>(包括编号、进样量、进样顺序</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 xml:space="preserve">不得要求改变色谱条件) </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由工作人员</w:t>
      </w:r>
      <w:r>
        <w:rPr>
          <w:rFonts w:hint="eastAsia" w:ascii="仿宋" w:hAnsi="仿宋" w:eastAsia="仿宋" w:cs="仿宋"/>
          <w:b/>
          <w:bCs/>
          <w:color w:val="auto"/>
          <w:sz w:val="24"/>
          <w:szCs w:val="24"/>
          <w:lang w:eastAsia="zh-CN"/>
        </w:rPr>
        <w:t>统一送</w:t>
      </w:r>
      <w:r>
        <w:rPr>
          <w:rFonts w:hint="eastAsia" w:ascii="仿宋" w:hAnsi="仿宋" w:eastAsia="仿宋" w:cs="仿宋"/>
          <w:b/>
          <w:bCs/>
          <w:color w:val="auto"/>
          <w:sz w:val="24"/>
          <w:szCs w:val="24"/>
        </w:rPr>
        <w:t>至气相色谱分析室</w:t>
      </w:r>
      <w:r>
        <w:rPr>
          <w:rFonts w:hint="eastAsia" w:ascii="仿宋" w:hAnsi="仿宋" w:eastAsia="仿宋" w:cs="仿宋"/>
          <w:b/>
          <w:bCs/>
          <w:color w:val="auto"/>
          <w:sz w:val="24"/>
          <w:szCs w:val="24"/>
          <w:lang w:eastAsia="zh-CN"/>
        </w:rPr>
        <w:t>。选手</w:t>
      </w:r>
      <w:r>
        <w:rPr>
          <w:rFonts w:hint="eastAsia" w:ascii="仿宋" w:hAnsi="仿宋" w:eastAsia="仿宋" w:cs="仿宋"/>
          <w:b/>
          <w:bCs/>
          <w:color w:val="auto"/>
          <w:sz w:val="24"/>
          <w:szCs w:val="24"/>
        </w:rPr>
        <w:t>应</w:t>
      </w:r>
      <w:r>
        <w:rPr>
          <w:rFonts w:hint="eastAsia" w:ascii="仿宋" w:hAnsi="仿宋" w:eastAsia="仿宋" w:cs="仿宋"/>
          <w:b/>
          <w:bCs/>
          <w:color w:val="auto"/>
          <w:sz w:val="24"/>
          <w:szCs w:val="24"/>
          <w:lang w:eastAsia="zh-CN"/>
        </w:rPr>
        <w:t>仔细考虑</w:t>
      </w:r>
      <w:r>
        <w:rPr>
          <w:rFonts w:hint="eastAsia" w:ascii="仿宋" w:hAnsi="仿宋" w:eastAsia="仿宋" w:cs="仿宋"/>
          <w:b/>
          <w:bCs/>
          <w:color w:val="auto"/>
          <w:sz w:val="24"/>
          <w:szCs w:val="24"/>
        </w:rPr>
        <w:t>实验设计</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以适应总时间，例如制备哪些溶液、重复测量</w:t>
      </w:r>
      <w:r>
        <w:rPr>
          <w:rFonts w:hint="eastAsia" w:ascii="仿宋" w:hAnsi="仿宋" w:eastAsia="仿宋" w:cs="仿宋"/>
          <w:b/>
          <w:bCs/>
          <w:color w:val="auto"/>
          <w:sz w:val="24"/>
          <w:szCs w:val="24"/>
          <w:lang w:eastAsia="zh-CN"/>
        </w:rPr>
        <w:t>次数</w:t>
      </w:r>
      <w:r>
        <w:rPr>
          <w:rFonts w:hint="eastAsia" w:ascii="仿宋" w:hAnsi="仿宋" w:eastAsia="仿宋" w:cs="仿宋"/>
          <w:b/>
          <w:bCs/>
          <w:color w:val="auto"/>
          <w:sz w:val="24"/>
          <w:szCs w:val="24"/>
        </w:rPr>
        <w:t>等。</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完成</w:t>
      </w:r>
      <w:r>
        <w:rPr>
          <w:rFonts w:hint="eastAsia" w:ascii="仿宋" w:hAnsi="仿宋" w:eastAsia="仿宋" w:cs="仿宋"/>
          <w:b/>
          <w:bCs/>
          <w:color w:val="auto"/>
          <w:sz w:val="24"/>
          <w:szCs w:val="24"/>
        </w:rPr>
        <w:t>工作的总时间是</w:t>
      </w:r>
      <w:r>
        <w:rPr>
          <w:rFonts w:hint="eastAsia" w:ascii="仿宋" w:hAnsi="仿宋" w:eastAsia="仿宋" w:cs="仿宋"/>
          <w:b/>
          <w:bCs/>
          <w:color w:val="auto"/>
          <w:sz w:val="24"/>
          <w:szCs w:val="24"/>
          <w:lang w:val="en-US" w:eastAsia="zh-CN"/>
        </w:rPr>
        <w:t>340</w:t>
      </w:r>
      <w:r>
        <w:rPr>
          <w:rFonts w:hint="eastAsia" w:ascii="仿宋" w:hAnsi="仿宋" w:eastAsia="仿宋" w:cs="仿宋"/>
          <w:b/>
          <w:bCs/>
          <w:color w:val="auto"/>
          <w:sz w:val="24"/>
          <w:szCs w:val="24"/>
        </w:rPr>
        <w:t>分钟</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包括实验操作(</w:t>
      </w:r>
      <w:r>
        <w:rPr>
          <w:rFonts w:hint="eastAsia" w:ascii="仿宋" w:hAnsi="仿宋" w:eastAsia="仿宋" w:cs="仿宋"/>
          <w:b/>
          <w:bCs/>
          <w:color w:val="auto"/>
          <w:sz w:val="24"/>
          <w:szCs w:val="24"/>
          <w:lang w:val="en-US" w:eastAsia="zh-CN"/>
        </w:rPr>
        <w:t>240</w:t>
      </w:r>
      <w:r>
        <w:rPr>
          <w:rFonts w:hint="eastAsia" w:ascii="仿宋" w:hAnsi="仿宋" w:eastAsia="仿宋" w:cs="仿宋"/>
          <w:b/>
          <w:bCs/>
          <w:color w:val="auto"/>
          <w:sz w:val="24"/>
          <w:szCs w:val="24"/>
        </w:rPr>
        <w:t>分钟)</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结果分析与工作报告（60分钟）、</w:t>
      </w:r>
      <w:r>
        <w:rPr>
          <w:rFonts w:hint="eastAsia" w:ascii="仿宋" w:hAnsi="仿宋" w:eastAsia="仿宋" w:cs="仿宋"/>
          <w:b/>
          <w:bCs/>
          <w:color w:val="auto"/>
          <w:sz w:val="24"/>
          <w:szCs w:val="24"/>
        </w:rPr>
        <w:t>色谱仿真软件操作(</w:t>
      </w:r>
      <w:r>
        <w:rPr>
          <w:rFonts w:hint="eastAsia" w:ascii="仿宋" w:hAnsi="仿宋" w:eastAsia="仿宋" w:cs="仿宋"/>
          <w:b/>
          <w:bCs/>
          <w:color w:val="auto"/>
          <w:sz w:val="24"/>
          <w:szCs w:val="24"/>
          <w:lang w:val="en-US" w:eastAsia="zh-CN"/>
        </w:rPr>
        <w:t>40</w:t>
      </w:r>
      <w:r>
        <w:rPr>
          <w:rFonts w:hint="eastAsia" w:ascii="仿宋" w:hAnsi="仿宋" w:eastAsia="仿宋" w:cs="仿宋"/>
          <w:b/>
          <w:bCs/>
          <w:color w:val="auto"/>
          <w:sz w:val="24"/>
          <w:szCs w:val="24"/>
        </w:rPr>
        <w:t>分钟)。</w:t>
      </w:r>
    </w:p>
    <w:p>
      <w:pPr>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42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实验操作的仪器设备、试剂和解决方案</w:t>
      </w:r>
    </w:p>
    <w:p>
      <w:pPr>
        <w:keepNext w:val="0"/>
        <w:keepLines w:val="0"/>
        <w:pageBreakBefore w:val="0"/>
        <w:widowControl w:val="0"/>
        <w:kinsoku/>
        <w:wordWrap/>
        <w:overflowPunct/>
        <w:topLinePunct w:val="0"/>
        <w:autoSpaceDE/>
        <w:autoSpaceDN/>
        <w:bidi w:val="0"/>
        <w:adjustRightInd/>
        <w:snapToGrid/>
        <w:spacing w:after="120"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1．仪器设备、试剂清单</w:t>
      </w:r>
    </w:p>
    <w:tbl>
      <w:tblPr>
        <w:tblStyle w:val="7"/>
        <w:tblW w:w="0" w:type="auto"/>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5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主要设备</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rPr>
              <w:t>电热套</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98-II-B</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250m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磁力搅拌，可调温</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eastAsia="zh-CN"/>
              </w:rPr>
              <w:t>升</w:t>
            </w:r>
            <w:r>
              <w:rPr>
                <w:rFonts w:hint="eastAsia" w:ascii="仿宋" w:hAnsi="仿宋" w:eastAsia="仿宋" w:cs="仿宋"/>
                <w:color w:val="auto"/>
                <w:sz w:val="21"/>
                <w:szCs w:val="21"/>
              </w:rPr>
              <w:t>降台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带十字夹的铁架台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电子天平</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精度0.01g. 0. 00</w:t>
            </w:r>
            <w:r>
              <w:rPr>
                <w:rFonts w:hint="eastAsia" w:ascii="仿宋" w:hAnsi="仿宋" w:eastAsia="仿宋" w:cs="仿宋"/>
                <w:color w:val="auto"/>
                <w:sz w:val="21"/>
                <w:szCs w:val="21"/>
                <w:lang w:val="en-US" w:eastAsia="zh-CN"/>
              </w:rPr>
              <w:t>01</w:t>
            </w:r>
            <w:r>
              <w:rPr>
                <w:rFonts w:hint="eastAsia" w:ascii="仿宋" w:hAnsi="仿宋" w:eastAsia="仿宋" w:cs="仿宋"/>
                <w:color w:val="auto"/>
                <w:sz w:val="21"/>
                <w:szCs w:val="21"/>
              </w:rPr>
              <w:t>g</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通风设备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气流烘干器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30孔，不锈钢</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气相色谱系统</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火焰离子化检测器FID</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色谱柱</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 xml:space="preserve">PEG </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聚乙二醇</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毛细管柱</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玻璃器皿</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单口烧瓶</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100mL/24</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三口烧瓶</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100mL/24</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 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分液漏斗</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125mL</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聚四氟乙烯旋塞</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恒压长颈滴液漏斗</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60m</w:t>
            </w:r>
            <w:r>
              <w:rPr>
                <w:rFonts w:hint="eastAsia" w:ascii="仿宋" w:hAnsi="仿宋" w:eastAsia="仿宋" w:cs="仿宋"/>
                <w:color w:val="auto"/>
                <w:sz w:val="21"/>
                <w:szCs w:val="21"/>
                <w:lang w:val="en-US" w:eastAsia="zh-CN"/>
              </w:rPr>
              <w:t>L</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直形冷凝管</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直形200mm/24</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蒸馏头</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24</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真空尾接管</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24#， 双磨口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玻璃塞</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玻璃漏斗</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40m</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锥形瓶</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50mL/24</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，磨口</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量筒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烧杯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1"/>
                <w:szCs w:val="21"/>
                <w:vertAlign w:val="baseline"/>
                <w:lang w:eastAsia="zh-CN"/>
              </w:rPr>
            </w:pPr>
            <w:r>
              <w:rPr>
                <w:rFonts w:hint="eastAsia" w:ascii="仿宋" w:hAnsi="仿宋" w:eastAsia="仿宋" w:cs="仿宋"/>
                <w:b/>
                <w:bCs/>
                <w:color w:val="auto"/>
                <w:sz w:val="21"/>
                <w:szCs w:val="21"/>
                <w:vertAlign w:val="baseline"/>
                <w:lang w:eastAsia="zh-CN"/>
              </w:rPr>
              <w:t>试剂和溶液</w:t>
            </w: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lang w:eastAsia="zh-CN"/>
              </w:rPr>
              <w:t>乙醇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乙酸</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冰醋酸</w:t>
            </w:r>
            <w:r>
              <w:rPr>
                <w:rFonts w:hint="eastAsia" w:ascii="仿宋" w:hAnsi="仿宋" w:eastAsia="仿宋" w:cs="仿宋"/>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浓硫酸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饱和碳酸钠溶液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饱和氯化钠溶液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饱和氯化钙溶液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无水硫酸镁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r>
              <w:rPr>
                <w:rFonts w:hint="eastAsia" w:ascii="仿宋" w:hAnsi="仿宋" w:eastAsia="仿宋" w:cs="仿宋"/>
                <w:color w:val="auto"/>
                <w:sz w:val="21"/>
                <w:szCs w:val="21"/>
              </w:rPr>
              <w:t>乙酸乙酯标准品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乙酸正丙脂标准品(内标物)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1"/>
                <w:szCs w:val="21"/>
                <w:vertAlign w:val="baseline"/>
              </w:rPr>
            </w:pPr>
          </w:p>
        </w:tc>
        <w:tc>
          <w:tcPr>
            <w:tcW w:w="5300" w:type="dxa"/>
            <w:noWrap w:val="0"/>
            <w:vAlign w:val="center"/>
          </w:tcPr>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1"/>
                <w:szCs w:val="21"/>
                <w:vertAlign w:val="baseline"/>
                <w:lang w:eastAsia="zh-CN"/>
              </w:rPr>
            </w:pPr>
            <w:r>
              <w:rPr>
                <w:rFonts w:hint="eastAsia" w:ascii="仿宋" w:hAnsi="仿宋" w:eastAsia="仿宋" w:cs="仿宋"/>
                <w:color w:val="auto"/>
                <w:sz w:val="21"/>
                <w:szCs w:val="21"/>
                <w:vertAlign w:val="baseline"/>
                <w:lang w:eastAsia="zh-CN"/>
              </w:rPr>
              <w:t>去离子水</w:t>
            </w:r>
          </w:p>
        </w:tc>
      </w:tr>
    </w:tbl>
    <w:p>
      <w:pPr>
        <w:keepNext w:val="0"/>
        <w:keepLines w:val="0"/>
        <w:pageBreakBefore w:val="0"/>
        <w:widowControl w:val="0"/>
        <w:kinsoku/>
        <w:wordWrap/>
        <w:overflowPunct/>
        <w:topLinePunct w:val="0"/>
        <w:autoSpaceDE/>
        <w:autoSpaceDN/>
        <w:bidi w:val="0"/>
        <w:adjustRightInd/>
        <w:snapToGrid/>
        <w:spacing w:before="120"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2．溶液准备</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w:t>
      </w:r>
      <w:r>
        <w:rPr>
          <w:rFonts w:hint="eastAsia" w:ascii="仿宋" w:hAnsi="仿宋" w:eastAsia="仿宋" w:cs="仿宋"/>
          <w:color w:val="auto"/>
          <w:sz w:val="24"/>
          <w:szCs w:val="24"/>
          <w:lang w:eastAsia="zh-CN"/>
        </w:rPr>
        <w:t>赛题</w:t>
      </w:r>
      <w:r>
        <w:rPr>
          <w:rFonts w:hint="eastAsia" w:ascii="仿宋" w:hAnsi="仿宋" w:eastAsia="仿宋" w:cs="仿宋"/>
          <w:color w:val="auto"/>
          <w:sz w:val="24"/>
          <w:szCs w:val="24"/>
        </w:rPr>
        <w:t>要求配制指定的实验试剂溶液。</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3．产品合成</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（1）乙酸乙酯的合成</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在三口烧瓶中，加入适量乙醇、浓硫酸，混匀后加入磁力搅拌子。在滴液漏斗内加入适量乙醇和冰醋酸并混匀。开始加热，当温度升至约120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时，开始滴加乙醇和冰醋酸的混合液，调节滴液速度，使滴入速度与馏出乙酸乙酯的速度大致相等。反应结束后，停止加热，收集粗产品。</w:t>
      </w: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rPr>
        <w:drawing>
          <wp:anchor distT="0" distB="0" distL="114300" distR="114300" simplePos="0" relativeHeight="251664384" behindDoc="0" locked="0" layoutInCell="1" allowOverlap="1">
            <wp:simplePos x="0" y="0"/>
            <wp:positionH relativeFrom="column">
              <wp:posOffset>3039110</wp:posOffset>
            </wp:positionH>
            <wp:positionV relativeFrom="paragraph">
              <wp:posOffset>-62865</wp:posOffset>
            </wp:positionV>
            <wp:extent cx="1722120" cy="1656080"/>
            <wp:effectExtent l="0" t="0" r="5080" b="7620"/>
            <wp:wrapNone/>
            <wp:docPr id="1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8"/>
                    <pic:cNvPicPr>
                      <a:picLocks noChangeAspect="1"/>
                    </pic:cNvPicPr>
                  </pic:nvPicPr>
                  <pic:blipFill>
                    <a:blip r:embed="rId15"/>
                    <a:stretch>
                      <a:fillRect/>
                    </a:stretch>
                  </pic:blipFill>
                  <pic:spPr>
                    <a:xfrm>
                      <a:off x="0" y="0"/>
                      <a:ext cx="1722120" cy="1656080"/>
                    </a:xfrm>
                    <a:prstGeom prst="rect">
                      <a:avLst/>
                    </a:prstGeom>
                    <a:noFill/>
                    <a:ln>
                      <a:noFill/>
                    </a:ln>
                  </pic:spPr>
                </pic:pic>
              </a:graphicData>
            </a:graphic>
          </wp:anchor>
        </w:drawing>
      </w:r>
      <w:r>
        <w:rPr>
          <w:rFonts w:hint="eastAsia" w:ascii="仿宋" w:hAnsi="仿宋" w:eastAsia="仿宋" w:cs="仿宋"/>
          <w:color w:val="auto"/>
        </w:rPr>
        <w:drawing>
          <wp:anchor distT="0" distB="0" distL="114300" distR="114300" simplePos="0" relativeHeight="251663360" behindDoc="0" locked="0" layoutInCell="1" allowOverlap="1">
            <wp:simplePos x="0" y="0"/>
            <wp:positionH relativeFrom="column">
              <wp:posOffset>128270</wp:posOffset>
            </wp:positionH>
            <wp:positionV relativeFrom="paragraph">
              <wp:posOffset>-13970</wp:posOffset>
            </wp:positionV>
            <wp:extent cx="1986280" cy="1353185"/>
            <wp:effectExtent l="0" t="0" r="7620" b="5715"/>
            <wp:wrapNone/>
            <wp:docPr id="1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9"/>
                    <pic:cNvPicPr>
                      <a:picLocks noChangeAspect="1"/>
                    </pic:cNvPicPr>
                  </pic:nvPicPr>
                  <pic:blipFill>
                    <a:blip r:embed="rId16"/>
                    <a:stretch>
                      <a:fillRect/>
                    </a:stretch>
                  </pic:blipFill>
                  <pic:spPr>
                    <a:xfrm>
                      <a:off x="0" y="0"/>
                      <a:ext cx="1986280" cy="135318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仿宋" w:hAnsi="仿宋" w:eastAsia="仿宋" w:cs="仿宋"/>
          <w:b/>
          <w:bCs/>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1205" w:firstLineChars="5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滴液</w:t>
      </w:r>
      <w:r>
        <w:rPr>
          <w:rFonts w:hint="eastAsia" w:ascii="仿宋" w:hAnsi="仿宋" w:eastAsia="仿宋" w:cs="仿宋"/>
          <w:b/>
          <w:bCs/>
          <w:color w:val="auto"/>
          <w:sz w:val="24"/>
          <w:szCs w:val="24"/>
        </w:rPr>
        <w:t>蒸馏装置</w:t>
      </w:r>
      <w:r>
        <w:rPr>
          <w:rFonts w:hint="eastAsia" w:ascii="仿宋" w:hAnsi="仿宋" w:eastAsia="仿宋" w:cs="仿宋"/>
          <w:b/>
          <w:bCs/>
          <w:color w:val="auto"/>
          <w:sz w:val="24"/>
          <w:szCs w:val="24"/>
          <w:lang w:eastAsia="zh-CN"/>
        </w:rPr>
        <w:t>示意图</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蒸馏装置</w:t>
      </w:r>
      <w:r>
        <w:rPr>
          <w:rFonts w:hint="eastAsia" w:ascii="仿宋" w:hAnsi="仿宋" w:eastAsia="仿宋" w:cs="仿宋"/>
          <w:b/>
          <w:bCs/>
          <w:color w:val="auto"/>
          <w:sz w:val="24"/>
          <w:szCs w:val="24"/>
          <w:lang w:eastAsia="zh-CN"/>
        </w:rPr>
        <w:t>示意图</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（2）乙酸乙酯的精制</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洗涤</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在粗品乙酸乙酯中加入饱和碳酸钠溶液洗涤至中性，然后将此混合液移入分液漏斗中，充分振摇，静置分层后，分出水层。接着用饱和氯化钠溶液洗涤，分出水层。再用饱和氯化钙溶液洗涤酯层，分出水层。</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干燥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将酯层倒入锥形瓶中，并放入一定质量的无水硫酸</w:t>
      </w:r>
      <w:r>
        <w:rPr>
          <w:rFonts w:hint="eastAsia" w:ascii="仿宋" w:hAnsi="仿宋" w:eastAsia="仿宋" w:cs="仿宋"/>
          <w:color w:val="auto"/>
          <w:sz w:val="24"/>
          <w:szCs w:val="24"/>
          <w:lang w:eastAsia="zh-CN"/>
        </w:rPr>
        <w:t>镁</w:t>
      </w:r>
      <w:r>
        <w:rPr>
          <w:rFonts w:hint="eastAsia" w:ascii="仿宋" w:hAnsi="仿宋" w:eastAsia="仿宋" w:cs="仿宋"/>
          <w:color w:val="auto"/>
          <w:sz w:val="24"/>
          <w:szCs w:val="24"/>
        </w:rPr>
        <w:t>，配上塞子，充分振摇至液体澄清透明，再放置干燥。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蒸馏</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将干燥后的乙酸乙酯用漏斗经脱脂棉过滤至干燥的蒸馏烧瓶中，加入磁力搅拌子，搭建好蒸馏装置，加热进行蒸馏。按要求收集乙酸乙酯馏分，记录精制乙酸乙酯的产量。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．产物分析</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（1）相对质量校正因子的测定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含内标物的标准溶液配制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准确称取一定质量的待测组分(乙酸乙酯)标准品于样品瓶中，然后加入一定质量的内标物(乙酸正丙酯标准品)，具塞备用。.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相对质量校正因子的测定</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将.上述配好的内标物溶液混合均匀，填写送样单，送样至气相色谱室分析，根据所得色谱图获取对应峰的峰面积。</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平行测定3次。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（2）产物样品的测定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含内标物的产物样品溶液配制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采用上述方法，准确称取一定质量的合成产物(乙酸乙酯产品)，具塞备用。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产物样品溶液测定</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将上述配好的样品溶液混合均匀后，填写送样单，送样至气相色谱室分析，根据所得色谱图获取对应峰的峰面积。</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平行测定3次。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．结果处理、分析和报告</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1</w:t>
      </w:r>
      <w:r>
        <w:rPr>
          <w:rFonts w:hint="eastAsia" w:ascii="仿宋" w:hAnsi="仿宋" w:eastAsia="仿宋" w:cs="仿宋"/>
          <w:b/>
          <w:bCs/>
          <w:color w:val="auto"/>
          <w:sz w:val="24"/>
          <w:szCs w:val="24"/>
          <w:lang w:eastAsia="zh-CN"/>
        </w:rPr>
        <w:t>）</w:t>
      </w:r>
      <w:r>
        <w:rPr>
          <w:rFonts w:hint="eastAsia" w:ascii="仿宋" w:hAnsi="仿宋" w:eastAsia="仿宋" w:cs="仿宋"/>
          <w:color w:val="auto"/>
          <w:sz w:val="24"/>
          <w:szCs w:val="24"/>
        </w:rPr>
        <w:t>根据标准溶液的色谱图，分析并记录内标物和待测物的保留时间</w:t>
      </w:r>
      <w:r>
        <w:rPr>
          <w:rFonts w:hint="eastAsia" w:ascii="仿宋" w:hAnsi="仿宋" w:eastAsia="仿宋" w:cs="仿宋"/>
          <w:color w:val="auto"/>
          <w:sz w:val="24"/>
          <w:szCs w:val="24"/>
          <w:lang w:eastAsia="zh-CN"/>
        </w:rPr>
        <w:t>（</w:t>
      </w:r>
      <w:r>
        <w:rPr>
          <w:rFonts w:hint="eastAsia" w:ascii="仿宋" w:hAnsi="仿宋" w:eastAsia="仿宋" w:cs="仿宋"/>
          <w:i/>
          <w:iCs/>
          <w:color w:val="auto"/>
          <w:sz w:val="24"/>
          <w:szCs w:val="24"/>
        </w:rPr>
        <w:t>t</w:t>
      </w:r>
      <w:r>
        <w:rPr>
          <w:rFonts w:hint="eastAsia" w:ascii="仿宋" w:hAnsi="仿宋" w:eastAsia="仿宋" w:cs="仿宋"/>
          <w:i/>
          <w:iCs/>
          <w:color w:val="auto"/>
          <w:sz w:val="24"/>
          <w:szCs w:val="24"/>
          <w:vertAlign w:val="subscript"/>
          <w:lang w:val="en-US" w:eastAsia="zh-CN"/>
        </w:rPr>
        <w:t>R</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计算峰面积</w:t>
      </w:r>
      <w:r>
        <w:rPr>
          <w:rFonts w:hint="eastAsia" w:ascii="仿宋" w:hAnsi="仿宋" w:eastAsia="仿宋" w:cs="仿宋"/>
          <w:color w:val="auto"/>
          <w:sz w:val="24"/>
          <w:szCs w:val="24"/>
          <w:lang w:eastAsia="zh-CN"/>
        </w:rPr>
        <w:t>（</w:t>
      </w:r>
      <w:r>
        <w:rPr>
          <w:rFonts w:hint="eastAsia" w:ascii="仿宋" w:hAnsi="仿宋" w:eastAsia="仿宋" w:cs="仿宋"/>
          <w:i/>
          <w:iCs/>
          <w:color w:val="auto"/>
          <w:sz w:val="24"/>
          <w:szCs w:val="24"/>
          <w:lang w:val="en-US" w:eastAsia="zh-CN"/>
        </w:rPr>
        <w:t>A</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。测量结果总结在表中，并用于识别样品峰。</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color w:val="auto"/>
          <w:position w:val="-30"/>
          <w:sz w:val="24"/>
          <w:szCs w:val="24"/>
          <w:lang w:eastAsia="zh-CN"/>
        </w:rPr>
        <w:pict>
          <v:shape id="Object 11" o:spid="_x0000_s1034" o:spt="75" type="#_x0000_t75" style="position:absolute;left:0pt;margin-left:171.25pt;margin-top:45.95pt;height:34pt;width:67.95pt;z-index:251661312;mso-width-relative:page;mso-height-relative:page;" o:ole="t" filled="f" o:preferrelative="t" stroked="f" coordsize="21600,21600">
            <v:path/>
            <v:fill on="f" focussize="0,0"/>
            <v:stroke on="f"/>
            <v:imagedata r:id="rId18" o:title=""/>
            <o:lock v:ext="edit" aspectratio="t"/>
          </v:shape>
          <o:OLEObject Type="Embed" ProgID="" ShapeID="Object 11" DrawAspect="Content" ObjectID="_1468075728" r:id="rId17">
            <o:LockedField>false</o:LockedField>
          </o:OLEObject>
        </w:pict>
      </w:r>
      <w:r>
        <w:rPr>
          <w:rFonts w:hint="eastAsia" w:ascii="仿宋" w:hAnsi="仿宋" w:eastAsia="仿宋" w:cs="仿宋"/>
          <w:b/>
          <w:bCs/>
          <w:color w:val="auto"/>
          <w:sz w:val="24"/>
          <w:szCs w:val="24"/>
          <w:lang w:val="en-US" w:eastAsia="zh-CN"/>
        </w:rPr>
        <w:t>（2）计算内标物的相对质校正因子（</w:t>
      </w:r>
      <w:r>
        <w:rPr>
          <w:rFonts w:hint="eastAsia" w:ascii="仿宋" w:hAnsi="仿宋" w:eastAsia="仿宋" w:cs="仿宋"/>
          <w:b/>
          <w:bCs/>
          <w:i/>
          <w:iCs/>
          <w:color w:val="auto"/>
          <w:sz w:val="24"/>
          <w:szCs w:val="24"/>
          <w:lang w:val="en-US" w:eastAsia="zh-CN"/>
        </w:rPr>
        <w:t>f</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vertAlign w:val="subscript"/>
          <w:lang w:val="en-US" w:eastAsia="zh-CN"/>
        </w:rPr>
        <w:t>i/s</w:t>
      </w:r>
      <w:r>
        <w:rPr>
          <w:rFonts w:hint="eastAsia" w:ascii="仿宋" w:hAnsi="仿宋" w:eastAsia="仿宋" w:cs="仿宋"/>
          <w:b/>
          <w:bCs/>
          <w:color w:val="auto"/>
          <w:sz w:val="24"/>
          <w:szCs w:val="24"/>
          <w:vertAlign w:val="baseline"/>
          <w:lang w:val="en-US" w:eastAsia="zh-CN"/>
        </w:rPr>
        <w:t>’</w:t>
      </w:r>
      <w:r>
        <w:rPr>
          <w:rFonts w:hint="eastAsia" w:ascii="仿宋" w:hAnsi="仿宋" w:eastAsia="仿宋" w:cs="仿宋"/>
          <w:b/>
          <w:bCs/>
          <w:color w:val="auto"/>
          <w:sz w:val="24"/>
          <w:szCs w:val="24"/>
          <w:lang w:val="en-US" w:eastAsia="zh-CN"/>
        </w:rPr>
        <w:t>），结果精确至小数点后2位，公式如下：</w:t>
      </w:r>
    </w:p>
    <w:p>
      <w:pPr>
        <w:keepNext w:val="0"/>
        <w:keepLines w:val="0"/>
        <w:pageBreakBefore w:val="0"/>
        <w:widowControl w:val="0"/>
        <w:kinsoku/>
        <w:wordWrap/>
        <w:overflowPunct/>
        <w:topLinePunct w:val="0"/>
        <w:autoSpaceDE/>
        <w:autoSpaceDN/>
        <w:bidi w:val="0"/>
        <w:adjustRightInd w:val="0"/>
        <w:snapToGrid w:val="0"/>
        <w:spacing w:line="560" w:lineRule="exact"/>
        <w:ind w:left="0"/>
        <w:textAlignment w:val="auto"/>
        <w:rPr>
          <w:rFonts w:hint="eastAsia" w:ascii="仿宋" w:hAnsi="仿宋" w:eastAsia="仿宋" w:cs="仿宋"/>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textAlignment w:val="auto"/>
        <w:rPr>
          <w:rFonts w:hint="eastAsia" w:ascii="仿宋" w:hAnsi="仿宋" w:eastAsia="仿宋" w:cs="仿宋"/>
          <w:color w:val="auto"/>
          <w:sz w:val="24"/>
          <w:szCs w:val="24"/>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式中</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A</w:t>
      </w:r>
      <w:r>
        <w:rPr>
          <w:rFonts w:hint="eastAsia" w:ascii="仿宋" w:hAnsi="仿宋" w:eastAsia="仿宋" w:cs="仿宋"/>
          <w:i/>
          <w:iCs/>
          <w:color w:val="auto"/>
          <w:sz w:val="24"/>
          <w:szCs w:val="24"/>
          <w:vertAlign w:val="subscript"/>
          <w:lang w:val="en-US" w:eastAsia="zh-CN"/>
        </w:rPr>
        <w:t>i</w:t>
      </w:r>
      <w:r>
        <w:rPr>
          <w:rFonts w:hint="eastAsia" w:ascii="仿宋" w:hAnsi="仿宋" w:eastAsia="仿宋" w:cs="仿宋"/>
          <w:color w:val="auto"/>
          <w:sz w:val="24"/>
          <w:szCs w:val="24"/>
          <w:lang w:eastAsia="zh-CN"/>
        </w:rPr>
        <w:t>——乙酸乙酯标准品的峰面积；</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m</w:t>
      </w:r>
      <w:r>
        <w:rPr>
          <w:rFonts w:hint="eastAsia" w:ascii="仿宋" w:hAnsi="仿宋" w:eastAsia="仿宋" w:cs="仿宋"/>
          <w:i/>
          <w:iCs/>
          <w:color w:val="auto"/>
          <w:sz w:val="24"/>
          <w:szCs w:val="24"/>
          <w:vertAlign w:val="subscript"/>
          <w:lang w:val="en-US" w:eastAsia="zh-CN"/>
        </w:rPr>
        <w:t>i</w:t>
      </w:r>
      <w:r>
        <w:rPr>
          <w:rFonts w:hint="eastAsia" w:ascii="仿宋" w:hAnsi="仿宋" w:eastAsia="仿宋" w:cs="仿宋"/>
          <w:color w:val="auto"/>
          <w:sz w:val="24"/>
          <w:szCs w:val="24"/>
          <w:lang w:eastAsia="zh-CN"/>
        </w:rPr>
        <w:t>——乙酸乙酯标准品的质量；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A</w:t>
      </w:r>
      <w:r>
        <w:rPr>
          <w:rFonts w:hint="eastAsia" w:ascii="仿宋" w:hAnsi="仿宋" w:eastAsia="仿宋" w:cs="仿宋"/>
          <w:i/>
          <w:iCs/>
          <w:color w:val="auto"/>
          <w:sz w:val="24"/>
          <w:szCs w:val="24"/>
          <w:vertAlign w:val="subscript"/>
          <w:lang w:val="en-US" w:eastAsia="zh-CN"/>
        </w:rPr>
        <w:t>s</w:t>
      </w:r>
      <w:r>
        <w:rPr>
          <w:rFonts w:hint="eastAsia" w:ascii="仿宋" w:hAnsi="仿宋" w:eastAsia="仿宋" w:cs="仿宋"/>
          <w:color w:val="auto"/>
          <w:sz w:val="24"/>
          <w:szCs w:val="24"/>
          <w:lang w:eastAsia="zh-CN"/>
        </w:rPr>
        <w:t>——内标物（乙酸正丙酯标准品）的峰面积；</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rPr>
      </w:pPr>
      <w:r>
        <w:rPr>
          <w:rFonts w:hint="eastAsia" w:ascii="仿宋" w:hAnsi="仿宋" w:eastAsia="仿宋" w:cs="仿宋"/>
          <w:i/>
          <w:iCs/>
          <w:color w:val="auto"/>
          <w:sz w:val="24"/>
          <w:szCs w:val="24"/>
          <w:lang w:val="en-US" w:eastAsia="zh-CN"/>
        </w:rPr>
        <w:t>m</w:t>
      </w:r>
      <w:r>
        <w:rPr>
          <w:rFonts w:hint="eastAsia" w:ascii="仿宋" w:hAnsi="仿宋" w:eastAsia="仿宋" w:cs="仿宋"/>
          <w:i/>
          <w:iCs/>
          <w:color w:val="auto"/>
          <w:sz w:val="24"/>
          <w:szCs w:val="24"/>
          <w:vertAlign w:val="subscript"/>
          <w:lang w:val="en-US" w:eastAsia="zh-CN"/>
        </w:rPr>
        <w:t>i</w:t>
      </w:r>
      <w:r>
        <w:rPr>
          <w:rFonts w:hint="eastAsia" w:ascii="仿宋" w:hAnsi="仿宋" w:eastAsia="仿宋" w:cs="仿宋"/>
          <w:color w:val="auto"/>
          <w:sz w:val="24"/>
          <w:szCs w:val="24"/>
          <w:lang w:eastAsia="zh-CN"/>
        </w:rPr>
        <w:t>——内标物（乙酸正丙酯标准品）的质量。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（3）计算产物中乙酸乙酯的含量（</w:t>
      </w:r>
      <w:r>
        <w:rPr>
          <w:rFonts w:hint="eastAsia" w:ascii="仿宋" w:hAnsi="仿宋" w:eastAsia="仿宋" w:cs="仿宋"/>
          <w:b/>
          <w:bCs/>
          <w:i/>
          <w:iCs/>
          <w:color w:val="auto"/>
          <w:sz w:val="24"/>
          <w:szCs w:val="24"/>
          <w:lang w:val="en-US" w:eastAsia="zh-CN"/>
        </w:rPr>
        <w:t>w</w:t>
      </w:r>
      <w:r>
        <w:rPr>
          <w:rFonts w:hint="eastAsia" w:ascii="仿宋" w:hAnsi="仿宋" w:eastAsia="仿宋" w:cs="仿宋"/>
          <w:b/>
          <w:bCs/>
          <w:color w:val="auto"/>
          <w:sz w:val="24"/>
          <w:szCs w:val="24"/>
          <w:lang w:val="en-US" w:eastAsia="zh-CN"/>
        </w:rPr>
        <w:t>），取3次测定结果的算术平均值作为最终结果，结果精确至小数点后1位。公式如下：</w:t>
      </w:r>
    </w:p>
    <w:p>
      <w:pPr>
        <w:keepNext w:val="0"/>
        <w:keepLines w:val="0"/>
        <w:pageBreakBefore w:val="0"/>
        <w:widowControl w:val="0"/>
        <w:kinsoku/>
        <w:wordWrap/>
        <w:overflowPunct/>
        <w:topLinePunct w:val="0"/>
        <w:autoSpaceDE/>
        <w:autoSpaceDN/>
        <w:bidi w:val="0"/>
        <w:adjustRightInd w:val="0"/>
        <w:snapToGrid w:val="0"/>
        <w:spacing w:line="560" w:lineRule="exact"/>
        <w:ind w:left="0"/>
        <w:textAlignment w:val="auto"/>
        <w:rPr>
          <w:rFonts w:hint="eastAsia" w:ascii="仿宋" w:hAnsi="仿宋" w:eastAsia="仿宋" w:cs="仿宋"/>
          <w:color w:val="auto"/>
          <w:sz w:val="24"/>
          <w:szCs w:val="24"/>
          <w:lang w:eastAsia="zh-CN"/>
        </w:rPr>
      </w:pPr>
      <w:r>
        <w:rPr>
          <w:rFonts w:hint="eastAsia" w:ascii="仿宋" w:hAnsi="仿宋" w:eastAsia="仿宋" w:cs="仿宋"/>
          <w:color w:val="auto"/>
          <w:position w:val="-30"/>
          <w:sz w:val="24"/>
          <w:szCs w:val="24"/>
          <w:lang w:eastAsia="zh-CN"/>
        </w:rPr>
        <w:pict>
          <v:shape id="Object 14" o:spid="_x0000_s1035" o:spt="75" type="#_x0000_t75" style="position:absolute;left:0pt;margin-left:136.85pt;margin-top:14.6pt;height:34pt;width:124pt;z-index:251662336;mso-width-relative:page;mso-height-relative:page;" o:ole="t" filled="f" o:preferrelative="t" stroked="f" coordsize="21600,21600">
            <v:path/>
            <v:fill on="f" focussize="0,0"/>
            <v:stroke on="f"/>
            <v:imagedata r:id="rId20" o:title=""/>
            <o:lock v:ext="edit" aspectratio="t"/>
          </v:shape>
          <o:OLEObject Type="Embed" ProgID="" ShapeID="Object 14" DrawAspect="Content" ObjectID="_1468075729" r:id="rId19">
            <o:LockedField>false</o:LockedField>
          </o:OLEObject>
        </w:pic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式中</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A</w:t>
      </w:r>
      <w:r>
        <w:rPr>
          <w:rFonts w:hint="eastAsia" w:ascii="仿宋" w:hAnsi="仿宋" w:eastAsia="仿宋" w:cs="仿宋"/>
          <w:i/>
          <w:iCs/>
          <w:color w:val="auto"/>
          <w:sz w:val="24"/>
          <w:szCs w:val="24"/>
          <w:vertAlign w:val="subscript"/>
          <w:lang w:val="en-US" w:eastAsia="zh-CN"/>
        </w:rPr>
        <w:t>i</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产物样品中乙酸乙酯的峰面积</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m</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产物样品的质量</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A</w:t>
      </w:r>
      <w:r>
        <w:rPr>
          <w:rFonts w:hint="eastAsia" w:ascii="仿宋" w:hAnsi="仿宋" w:eastAsia="仿宋" w:cs="仿宋"/>
          <w:i/>
          <w:iCs/>
          <w:color w:val="auto"/>
          <w:sz w:val="24"/>
          <w:szCs w:val="24"/>
          <w:vertAlign w:val="subscript"/>
          <w:lang w:val="en-US" w:eastAsia="zh-CN"/>
        </w:rPr>
        <w:t>s</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内标物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乙酸正丙酯标准品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的峰面积</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lang w:eastAsia="zh-CN"/>
        </w:rPr>
      </w:pPr>
      <w:r>
        <w:rPr>
          <w:rFonts w:hint="eastAsia" w:ascii="仿宋" w:hAnsi="仿宋" w:eastAsia="仿宋" w:cs="仿宋"/>
          <w:i/>
          <w:iCs/>
          <w:color w:val="auto"/>
          <w:sz w:val="24"/>
          <w:szCs w:val="24"/>
          <w:lang w:val="en-US" w:eastAsia="zh-CN"/>
        </w:rPr>
        <w:t>m</w:t>
      </w:r>
      <w:r>
        <w:rPr>
          <w:rFonts w:hint="eastAsia" w:ascii="仿宋" w:hAnsi="仿宋" w:eastAsia="仿宋" w:cs="仿宋"/>
          <w:i/>
          <w:iCs/>
          <w:color w:val="auto"/>
          <w:sz w:val="24"/>
          <w:szCs w:val="24"/>
          <w:vertAlign w:val="subscript"/>
          <w:lang w:val="en-US" w:eastAsia="zh-CN"/>
        </w:rPr>
        <w:t>s</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内标物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乙酸正丙酯标准品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的质量</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960" w:firstLineChars="400"/>
        <w:textAlignment w:val="auto"/>
        <w:rPr>
          <w:rFonts w:hint="eastAsia" w:ascii="仿宋" w:hAnsi="仿宋" w:eastAsia="仿宋" w:cs="仿宋"/>
          <w:color w:val="auto"/>
          <w:sz w:val="24"/>
          <w:szCs w:val="24"/>
        </w:rPr>
      </w:pPr>
      <w:r>
        <w:rPr>
          <w:rFonts w:hint="eastAsia" w:ascii="仿宋" w:hAnsi="仿宋" w:eastAsia="仿宋" w:cs="仿宋"/>
          <w:b w:val="0"/>
          <w:bCs w:val="0"/>
          <w:i/>
          <w:iCs/>
          <w:color w:val="auto"/>
          <w:sz w:val="24"/>
          <w:szCs w:val="24"/>
          <w:lang w:val="en-US" w:eastAsia="zh-CN"/>
        </w:rPr>
        <w:t>f</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vertAlign w:val="subscript"/>
          <w:lang w:val="en-US" w:eastAsia="zh-CN"/>
        </w:rPr>
        <w:t>i/s</w:t>
      </w:r>
      <w:r>
        <w:rPr>
          <w:rFonts w:hint="eastAsia" w:ascii="仿宋" w:hAnsi="仿宋" w:eastAsia="仿宋" w:cs="仿宋"/>
          <w:b w:val="0"/>
          <w:bCs w:val="0"/>
          <w:color w:val="auto"/>
          <w:sz w:val="24"/>
          <w:szCs w:val="24"/>
          <w:vertAlign w:val="baseline"/>
          <w:lang w:val="en-US" w:eastAsia="zh-CN"/>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内标物的相对质量校正因子。</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（4）计算产物的精制产率，结果精确至小数点后1位。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（5）撰写搬告</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请完成一份报告，应包括</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实验过程中必须做好的健康、安全、环保措施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实验中的物料计算和过程记录、数据处理、结果的评价和问题分析。</w:t>
      </w:r>
    </w:p>
    <w:p>
      <w:pPr>
        <w:keepNext w:val="0"/>
        <w:keepLines w:val="0"/>
        <w:pageBreakBefore w:val="0"/>
        <w:widowControl w:val="0"/>
        <w:numPr>
          <w:ilvl w:val="0"/>
          <w:numId w:val="10"/>
        </w:numPr>
        <w:kinsoku/>
        <w:wordWrap/>
        <w:overflowPunct/>
        <w:topLinePunct w:val="0"/>
        <w:autoSpaceDE/>
        <w:autoSpaceDN/>
        <w:bidi w:val="0"/>
        <w:adjustRightInd w:val="0"/>
        <w:snapToGrid w:val="0"/>
        <w:spacing w:line="560" w:lineRule="exact"/>
        <w:ind w:left="0" w:leftChars="0" w:hanging="420" w:firstLineChars="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色谱仿真软件操作方案</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1．考核形式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采用仿真操作和理论考题相融合的形式。仿真软件包含样品前处理室、色谱分析室两个虚拟场景，选手需依次完成两个场景的仿真操作和理论问答。</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2．考核内容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包含但不仅限于化学实验室中的HSE管理，虛拟样品的定性、定量测定，</w:t>
      </w:r>
      <w:r>
        <w:rPr>
          <w:rFonts w:hint="eastAsia" w:ascii="仿宋" w:hAnsi="仿宋" w:eastAsia="仿宋" w:cs="仿宋"/>
          <w:color w:val="auto"/>
          <w:sz w:val="24"/>
          <w:szCs w:val="24"/>
          <w:lang w:eastAsia="zh-CN"/>
        </w:rPr>
        <w:t>仪器</w:t>
      </w:r>
      <w:r>
        <w:rPr>
          <w:rFonts w:hint="eastAsia" w:ascii="仿宋" w:hAnsi="仿宋" w:eastAsia="仿宋" w:cs="仿宋"/>
          <w:color w:val="auto"/>
          <w:sz w:val="24"/>
          <w:szCs w:val="24"/>
        </w:rPr>
        <w:t>设备故障排除。</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3．软件参数</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待仿真软件的技术支持企业确定后，再公布具体操作要求和相关参数，并同时公布选手练习版本。</w:t>
      </w:r>
    </w:p>
    <w:p>
      <w:pPr>
        <w:spacing w:before="1" w:line="416" w:lineRule="auto"/>
        <w:ind w:right="13"/>
        <w:rPr>
          <w:rFonts w:hint="eastAsia" w:ascii="仿宋" w:hAnsi="仿宋" w:eastAsia="仿宋" w:cs="仿宋"/>
          <w:color w:val="auto"/>
          <w:sz w:val="28"/>
          <w:szCs w:val="28"/>
        </w:rPr>
      </w:pPr>
    </w:p>
    <w:sectPr>
      <w:pgSz w:w="11906" w:h="16839"/>
      <w:pgMar w:top="1431" w:right="1785" w:bottom="1128"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88B86F7-EEC6-4EAB-9EF1-890B2B148D1E}"/>
  </w:font>
  <w:font w:name="黑体">
    <w:panose1 w:val="02010609060101010101"/>
    <w:charset w:val="86"/>
    <w:family w:val="auto"/>
    <w:pitch w:val="default"/>
    <w:sig w:usb0="800002BF" w:usb1="38CF7CFA" w:usb2="00000016" w:usb3="00000000" w:csb0="00040001" w:csb1="00000000"/>
    <w:embedRegular r:id="rId2" w:fontKey="{BE259F67-362C-4AD4-8A6A-553E7BF9E47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ABFF6782-AECA-4796-B962-3D4D7DF71446}"/>
  </w:font>
  <w:font w:name="方正小标宋简体">
    <w:panose1 w:val="02000000000000000000"/>
    <w:charset w:val="86"/>
    <w:family w:val="auto"/>
    <w:pitch w:val="default"/>
    <w:sig w:usb0="00000001" w:usb1="080E0000" w:usb2="00000000" w:usb3="00000000" w:csb0="00040000" w:csb1="00000000"/>
    <w:embedRegular r:id="rId4" w:fontKey="{B8EE72C0-C5EB-48EC-83E9-E77779144BD5}"/>
  </w:font>
  <w:font w:name="仿宋">
    <w:panose1 w:val="02010609060101010101"/>
    <w:charset w:val="86"/>
    <w:family w:val="auto"/>
    <w:pitch w:val="default"/>
    <w:sig w:usb0="800002BF" w:usb1="38CF7CFA" w:usb2="00000016" w:usb3="00000000" w:csb0="00040001" w:csb1="00000000"/>
    <w:embedRegular r:id="rId5" w:fontKey="{21AB170C-7191-4BA6-B167-47D7E103978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B8C9A"/>
    <w:multiLevelType w:val="singleLevel"/>
    <w:tmpl w:val="838B8C9A"/>
    <w:lvl w:ilvl="0" w:tentative="0">
      <w:start w:val="1"/>
      <w:numFmt w:val="bullet"/>
      <w:lvlText w:val=""/>
      <w:lvlJc w:val="left"/>
      <w:pPr>
        <w:ind w:left="420" w:hanging="420"/>
      </w:pPr>
      <w:rPr>
        <w:rFonts w:hint="default" w:ascii="Wingdings" w:hAnsi="Wingdings"/>
      </w:rPr>
    </w:lvl>
  </w:abstractNum>
  <w:abstractNum w:abstractNumId="1">
    <w:nsid w:val="87499A66"/>
    <w:multiLevelType w:val="singleLevel"/>
    <w:tmpl w:val="87499A66"/>
    <w:lvl w:ilvl="0" w:tentative="0">
      <w:start w:val="1"/>
      <w:numFmt w:val="bullet"/>
      <w:lvlText w:val=""/>
      <w:lvlJc w:val="left"/>
      <w:pPr>
        <w:ind w:left="984" w:hanging="420"/>
      </w:pPr>
      <w:rPr>
        <w:rFonts w:hint="default" w:ascii="Wingdings" w:hAnsi="Wingdings"/>
        <w:sz w:val="13"/>
        <w:szCs w:val="13"/>
      </w:rPr>
    </w:lvl>
  </w:abstractNum>
  <w:abstractNum w:abstractNumId="2">
    <w:nsid w:val="A1013F49"/>
    <w:multiLevelType w:val="singleLevel"/>
    <w:tmpl w:val="A1013F49"/>
    <w:lvl w:ilvl="0" w:tentative="0">
      <w:start w:val="13"/>
      <w:numFmt w:val="chineseCounting"/>
      <w:suff w:val="nothing"/>
      <w:lvlText w:val="%1、"/>
      <w:lvlJc w:val="left"/>
      <w:rPr>
        <w:rFonts w:hint="eastAsia"/>
      </w:rPr>
    </w:lvl>
  </w:abstractNum>
  <w:abstractNum w:abstractNumId="3">
    <w:nsid w:val="B5D220D7"/>
    <w:multiLevelType w:val="singleLevel"/>
    <w:tmpl w:val="B5D220D7"/>
    <w:lvl w:ilvl="0" w:tentative="0">
      <w:start w:val="1"/>
      <w:numFmt w:val="bullet"/>
      <w:lvlText w:val=""/>
      <w:lvlJc w:val="left"/>
      <w:pPr>
        <w:ind w:left="420" w:hanging="420"/>
      </w:pPr>
      <w:rPr>
        <w:rFonts w:hint="default" w:ascii="Wingdings" w:hAnsi="Wingdings"/>
      </w:rPr>
    </w:lvl>
  </w:abstractNum>
  <w:abstractNum w:abstractNumId="4">
    <w:nsid w:val="ED6CEBB8"/>
    <w:multiLevelType w:val="singleLevel"/>
    <w:tmpl w:val="ED6CEBB8"/>
    <w:lvl w:ilvl="0" w:tentative="0">
      <w:start w:val="3"/>
      <w:numFmt w:val="decimal"/>
      <w:lvlText w:val="%1."/>
      <w:lvlJc w:val="left"/>
      <w:pPr>
        <w:tabs>
          <w:tab w:val="left" w:pos="312"/>
        </w:tabs>
      </w:pPr>
    </w:lvl>
  </w:abstractNum>
  <w:abstractNum w:abstractNumId="5">
    <w:nsid w:val="FF4CF4FF"/>
    <w:multiLevelType w:val="singleLevel"/>
    <w:tmpl w:val="FF4CF4FF"/>
    <w:lvl w:ilvl="0" w:tentative="0">
      <w:start w:val="1"/>
      <w:numFmt w:val="decimal"/>
      <w:lvlText w:val="%1."/>
      <w:lvlJc w:val="left"/>
      <w:pPr>
        <w:tabs>
          <w:tab w:val="left" w:pos="312"/>
        </w:tabs>
      </w:pPr>
    </w:lvl>
  </w:abstractNum>
  <w:abstractNum w:abstractNumId="6">
    <w:nsid w:val="25732C3C"/>
    <w:multiLevelType w:val="singleLevel"/>
    <w:tmpl w:val="25732C3C"/>
    <w:lvl w:ilvl="0" w:tentative="0">
      <w:start w:val="1"/>
      <w:numFmt w:val="bullet"/>
      <w:lvlText w:val=""/>
      <w:lvlJc w:val="left"/>
      <w:pPr>
        <w:ind w:left="420" w:hanging="420"/>
      </w:pPr>
      <w:rPr>
        <w:rFonts w:hint="default" w:ascii="Wingdings" w:hAnsi="Wingdings"/>
      </w:rPr>
    </w:lvl>
  </w:abstractNum>
  <w:abstractNum w:abstractNumId="7">
    <w:nsid w:val="4AFA5211"/>
    <w:multiLevelType w:val="singleLevel"/>
    <w:tmpl w:val="4AFA5211"/>
    <w:lvl w:ilvl="0" w:tentative="0">
      <w:start w:val="1"/>
      <w:numFmt w:val="decimal"/>
      <w:suff w:val="space"/>
      <w:lvlText w:val="%1."/>
      <w:lvlJc w:val="left"/>
    </w:lvl>
  </w:abstractNum>
  <w:abstractNum w:abstractNumId="8">
    <w:nsid w:val="4B12651F"/>
    <w:multiLevelType w:val="singleLevel"/>
    <w:tmpl w:val="4B12651F"/>
    <w:lvl w:ilvl="0" w:tentative="0">
      <w:start w:val="1"/>
      <w:numFmt w:val="decimal"/>
      <w:suff w:val="space"/>
      <w:lvlText w:val="%1."/>
      <w:lvlJc w:val="left"/>
    </w:lvl>
  </w:abstractNum>
  <w:abstractNum w:abstractNumId="9">
    <w:nsid w:val="4F51EC7D"/>
    <w:multiLevelType w:val="singleLevel"/>
    <w:tmpl w:val="4F51EC7D"/>
    <w:lvl w:ilvl="0" w:tentative="0">
      <w:start w:val="1"/>
      <w:numFmt w:val="bullet"/>
      <w:lvlText w:val=""/>
      <w:lvlJc w:val="left"/>
      <w:pPr>
        <w:tabs>
          <w:tab w:val="left" w:pos="420"/>
        </w:tabs>
        <w:ind w:left="0" w:leftChars="0" w:firstLine="0" w:firstLineChars="0"/>
      </w:pPr>
      <w:rPr>
        <w:rFonts w:hint="default" w:ascii="Wingdings" w:hAnsi="Wingdings"/>
      </w:rPr>
    </w:lvl>
  </w:abstractNum>
  <w:abstractNum w:abstractNumId="10">
    <w:nsid w:val="5B29B896"/>
    <w:multiLevelType w:val="singleLevel"/>
    <w:tmpl w:val="5B29B896"/>
    <w:lvl w:ilvl="0" w:tentative="0">
      <w:start w:val="7"/>
      <w:numFmt w:val="decimal"/>
      <w:lvlText w:val="%1."/>
      <w:lvlJc w:val="left"/>
      <w:pPr>
        <w:tabs>
          <w:tab w:val="left" w:pos="312"/>
        </w:tabs>
      </w:pPr>
    </w:lvl>
  </w:abstractNum>
  <w:num w:numId="1">
    <w:abstractNumId w:val="8"/>
  </w:num>
  <w:num w:numId="2">
    <w:abstractNumId w:val="9"/>
  </w:num>
  <w:num w:numId="3">
    <w:abstractNumId w:val="4"/>
  </w:num>
  <w:num w:numId="4">
    <w:abstractNumId w:val="6"/>
  </w:num>
  <w:num w:numId="5">
    <w:abstractNumId w:val="3"/>
  </w:num>
  <w:num w:numId="6">
    <w:abstractNumId w:val="10"/>
  </w:num>
  <w:num w:numId="7">
    <w:abstractNumId w:val="7"/>
  </w:num>
  <w:num w:numId="8">
    <w:abstractNumId w:val="2"/>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jZkZDcxZTFlNGJlNTZiM2NkYTdiMmQ5YzA1ZTgwNjIifQ=="/>
  </w:docVars>
  <w:rsids>
    <w:rsidRoot w:val="00000000"/>
    <w:rsid w:val="03387699"/>
    <w:rsid w:val="03AA4003"/>
    <w:rsid w:val="03DC5C9D"/>
    <w:rsid w:val="08A94889"/>
    <w:rsid w:val="0E3C43D3"/>
    <w:rsid w:val="1EC91389"/>
    <w:rsid w:val="20D14B3C"/>
    <w:rsid w:val="21E63CF9"/>
    <w:rsid w:val="23B26890"/>
    <w:rsid w:val="28F21F56"/>
    <w:rsid w:val="2EBA0552"/>
    <w:rsid w:val="34510EF4"/>
    <w:rsid w:val="3FD61700"/>
    <w:rsid w:val="400866D5"/>
    <w:rsid w:val="407C4744"/>
    <w:rsid w:val="56072347"/>
    <w:rsid w:val="5AE57788"/>
    <w:rsid w:val="64726F75"/>
    <w:rsid w:val="70A74BDE"/>
    <w:rsid w:val="74C652C4"/>
    <w:rsid w:val="7D520E47"/>
    <w:rsid w:val="7D783D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2"/>
    <w:basedOn w:val="1"/>
    <w:next w:val="1"/>
    <w:qFormat/>
    <w:uiPriority w:val="1"/>
    <w:pPr>
      <w:ind w:left="817"/>
      <w:outlineLvl w:val="1"/>
    </w:pPr>
    <w:rPr>
      <w:rFonts w:ascii="仿宋_GB2312" w:hAnsi="仿宋_GB2312" w:eastAsia="仿宋_GB2312" w:cs="仿宋_GB2312"/>
      <w:sz w:val="30"/>
      <w:szCs w:val="30"/>
      <w:lang w:val="zh-CN" w:bidi="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217"/>
    </w:pPr>
    <w:rPr>
      <w:rFonts w:ascii="仿宋_GB2312" w:hAnsi="仿宋_GB2312" w:eastAsia="仿宋_GB2312" w:cs="仿宋_GB2312"/>
      <w:sz w:val="28"/>
      <w:szCs w:val="28"/>
      <w:lang w:val="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8.wmf"/><Relationship Id="rId17" Type="http://schemas.openxmlformats.org/officeDocument/2006/relationships/oleObject" Target="embeddings/oleObject4.bin"/><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wmf"/><Relationship Id="rId13" Type="http://schemas.openxmlformats.org/officeDocument/2006/relationships/oleObject" Target="embeddings/oleObject3.bin"/><Relationship Id="rId12" Type="http://schemas.openxmlformats.org/officeDocument/2006/relationships/image" Target="media/image4.wmf"/><Relationship Id="rId11" Type="http://schemas.openxmlformats.org/officeDocument/2006/relationships/oleObject" Target="embeddings/oleObject2.bin"/><Relationship Id="rId10" Type="http://schemas.openxmlformats.org/officeDocument/2006/relationships/image" Target="media/image3.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30"/>
    <customShpInfo spid="_x0000_s1031"/>
    <customShpInfo spid="_x0000_s1034"/>
    <customShpInfo spid="_x0000_s10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35</Pages>
  <Words>16279</Words>
  <Characters>16936</Characters>
  <TotalTime>6</TotalTime>
  <ScaleCrop>false</ScaleCrop>
  <LinksUpToDate>false</LinksUpToDate>
  <CharactersWithSpaces>17613</CharactersWithSpaces>
  <Application>WPS Office_11.1.0.11636_F1E327BC-269C-435d-A152-05C5408002CA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2022-03-22T10:06:00Z</dcterms:created>
  <dc:creator>许超</dc:creator>
  <cp:lastModifiedBy></cp:lastModifiedBy>
  <dcterms:modified xsi:type="dcterms:W3CDTF">2022-07-29T11:21:30Z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2022-07-04T20:59:11Z</vt:filetime>
  </property>
  <property fmtid="{D5CDD505-2E9C-101B-9397-08002B2CF9AE}" pid="4" name="KSOProductBuildVer">
    <vt:lpwstr>2052-11.1.0.11636</vt:lpwstr>
  </property>
  <property fmtid="{D5CDD505-2E9C-101B-9397-08002B2CF9AE}" pid="5" name="ICV">
    <vt:lpwstr>04D7B6128AED4D619F09971B69C27433</vt:lpwstr>
  </property>
</Properties>
</file>