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240" w:line="700" w:lineRule="atLeast"/>
        <w:jc w:val="center"/>
        <w:rPr>
          <w:rFonts w:hint="eastAsia" w:ascii="宋体" w:cs="Times New Roman"/>
          <w:color w:val="000000"/>
          <w:kern w:val="0"/>
          <w:sz w:val="52"/>
          <w:szCs w:val="52"/>
        </w:rPr>
      </w:pPr>
      <w:r>
        <w:rPr>
          <w:rFonts w:ascii="宋体" w:hAnsi="宋体" w:cs="宋体"/>
          <w:color w:val="000000"/>
          <w:kern w:val="0"/>
          <w:sz w:val="52"/>
          <w:szCs w:val="52"/>
        </w:rPr>
        <w:t>201</w:t>
      </w:r>
      <w:r>
        <w:rPr>
          <w:rFonts w:hint="eastAsia" w:ascii="宋体" w:hAnsi="宋体" w:cs="宋体"/>
          <w:color w:val="000000"/>
          <w:kern w:val="0"/>
          <w:sz w:val="52"/>
          <w:szCs w:val="52"/>
          <w:lang w:val="en-US" w:eastAsia="zh-CN"/>
        </w:rPr>
        <w:t>8</w:t>
      </w:r>
      <w:r>
        <w:rPr>
          <w:rFonts w:hint="eastAsia" w:ascii="宋体" w:hAnsi="宋体" w:cs="宋体"/>
          <w:color w:val="000000"/>
          <w:kern w:val="0"/>
          <w:sz w:val="52"/>
          <w:szCs w:val="52"/>
        </w:rPr>
        <w:t>年海南职业院校技能大赛</w:t>
      </w:r>
    </w:p>
    <w:p>
      <w:pPr>
        <w:widowControl/>
        <w:spacing w:line="700" w:lineRule="atLeast"/>
        <w:jc w:val="center"/>
        <w:rPr>
          <w:rFonts w:hint="eastAsia" w:ascii="宋体" w:cs="Times New Roman"/>
          <w:color w:val="000000"/>
          <w:kern w:val="0"/>
          <w:sz w:val="52"/>
          <w:szCs w:val="52"/>
        </w:rPr>
      </w:pPr>
      <w:r>
        <w:rPr>
          <w:rFonts w:ascii="宋体" w:cs="Times New Roman"/>
          <w:b/>
          <w:bCs/>
          <w:color w:val="000000"/>
          <w:kern w:val="0"/>
          <w:sz w:val="52"/>
          <w:szCs w:val="52"/>
          <w:u w:val="single"/>
        </w:rPr>
        <w:t> </w:t>
      </w:r>
      <w:r>
        <w:rPr>
          <w:rFonts w:hint="eastAsia" w:ascii="宋体" w:hAnsi="宋体" w:cs="宋体"/>
          <w:b/>
          <w:bCs/>
          <w:color w:val="000000"/>
          <w:kern w:val="0"/>
          <w:sz w:val="52"/>
          <w:szCs w:val="52"/>
          <w:u w:val="single"/>
        </w:rPr>
        <w:t>俄语口语</w:t>
      </w:r>
      <w:r>
        <w:rPr>
          <w:rFonts w:ascii="宋体" w:cs="Times New Roman"/>
          <w:b/>
          <w:bCs/>
          <w:color w:val="000000"/>
          <w:kern w:val="0"/>
          <w:sz w:val="52"/>
          <w:szCs w:val="52"/>
          <w:u w:val="single"/>
        </w:rPr>
        <w:t> </w:t>
      </w:r>
      <w:r>
        <w:rPr>
          <w:rFonts w:hint="eastAsia" w:ascii="宋体" w:hAnsi="宋体" w:cs="宋体"/>
          <w:color w:val="000000"/>
          <w:kern w:val="0"/>
          <w:sz w:val="52"/>
          <w:szCs w:val="52"/>
        </w:rPr>
        <w:t>赛项规程</w:t>
      </w:r>
    </w:p>
    <w:p>
      <w:pPr>
        <w:pStyle w:val="2"/>
        <w:spacing w:before="0" w:beforeAutospacing="0" w:after="0" w:afterAutospacing="0" w:line="580" w:lineRule="atLeast"/>
        <w:ind w:firstLine="640"/>
        <w:rPr>
          <w:rFonts w:ascii="Tahoma" w:hAnsi="Tahoma" w:cs="Tahoma"/>
          <w:color w:val="000000"/>
          <w:sz w:val="36"/>
          <w:szCs w:val="36"/>
        </w:rPr>
      </w:pPr>
      <w:r>
        <w:rPr>
          <w:rStyle w:val="23"/>
          <w:rFonts w:hint="eastAsia" w:ascii="黑体" w:hAnsi="Tahoma" w:eastAsia="黑体" w:cs="黑体"/>
          <w:color w:val="000000"/>
          <w:sz w:val="36"/>
          <w:szCs w:val="36"/>
        </w:rPr>
        <w:t>一、赛项名称</w:t>
      </w:r>
    </w:p>
    <w:p>
      <w:pPr>
        <w:widowControl/>
        <w:spacing w:line="580" w:lineRule="atLeast"/>
        <w:ind w:firstLine="640"/>
        <w:jc w:val="left"/>
        <w:rPr>
          <w:rFonts w:ascii="Tahoma" w:hAnsi="Tahoma" w:cs="Tahoma"/>
          <w:color w:val="000000"/>
          <w:kern w:val="0"/>
          <w:sz w:val="20"/>
          <w:szCs w:val="20"/>
        </w:rPr>
      </w:pPr>
      <w:r>
        <w:rPr>
          <w:rFonts w:hint="eastAsia" w:ascii="仿宋_GB2312" w:hAnsi="Tahoma" w:eastAsia="仿宋_GB2312" w:cs="仿宋_GB2312"/>
          <w:color w:val="000000"/>
          <w:kern w:val="0"/>
          <w:sz w:val="32"/>
          <w:szCs w:val="32"/>
        </w:rPr>
        <w:t>赛项编号：</w:t>
      </w:r>
      <w:r>
        <w:rPr>
          <w:rFonts w:ascii="仿宋_GB2312" w:hAnsi="Tahoma" w:eastAsia="仿宋_GB2312" w:cs="仿宋_GB2312"/>
          <w:color w:val="000000"/>
          <w:kern w:val="0"/>
          <w:sz w:val="32"/>
          <w:szCs w:val="32"/>
        </w:rPr>
        <w:t xml:space="preserve"> </w:t>
      </w:r>
      <w:r>
        <w:rPr>
          <w:rFonts w:ascii="仿宋_GB2312" w:hAnsi="Tahoma" w:eastAsia="仿宋_GB2312" w:cs="Times New Roman"/>
          <w:color w:val="000000"/>
          <w:kern w:val="0"/>
          <w:sz w:val="32"/>
          <w:szCs w:val="32"/>
          <w:u w:val="single"/>
        </w:rPr>
        <w:t>              </w:t>
      </w:r>
      <w:r>
        <w:rPr>
          <w:rFonts w:hint="eastAsia" w:ascii="仿宋_GB2312" w:hAnsi="Tahoma" w:eastAsia="仿宋_GB2312" w:cs="Times New Roman"/>
          <w:color w:val="000000"/>
          <w:kern w:val="0"/>
          <w:sz w:val="32"/>
          <w:szCs w:val="32"/>
          <w:u w:val="single"/>
        </w:rPr>
        <w:t xml:space="preserve">   </w:t>
      </w:r>
      <w:r>
        <w:rPr>
          <w:rFonts w:ascii="仿宋_GB2312" w:hAnsi="Tahoma" w:eastAsia="仿宋_GB2312" w:cs="Times New Roman"/>
          <w:color w:val="000000"/>
          <w:kern w:val="0"/>
          <w:sz w:val="32"/>
          <w:szCs w:val="32"/>
          <w:u w:val="single"/>
        </w:rPr>
        <w:t> </w:t>
      </w:r>
      <w:r>
        <w:rPr>
          <w:rFonts w:hint="eastAsia" w:ascii="仿宋_GB2312" w:hAnsi="Tahoma" w:eastAsia="仿宋_GB2312" w:cs="Times New Roman"/>
          <w:color w:val="000000"/>
          <w:kern w:val="0"/>
          <w:sz w:val="32"/>
          <w:szCs w:val="32"/>
          <w:u w:val="single"/>
        </w:rPr>
        <w:t>7</w:t>
      </w:r>
      <w:r>
        <w:rPr>
          <w:rFonts w:ascii="仿宋_GB2312" w:hAnsi="Tahoma" w:eastAsia="仿宋_GB2312" w:cs="Times New Roman"/>
          <w:color w:val="000000"/>
          <w:kern w:val="0"/>
          <w:sz w:val="32"/>
          <w:szCs w:val="32"/>
          <w:u w:val="single"/>
        </w:rPr>
        <w:t>               </w:t>
      </w:r>
      <w:r>
        <w:rPr>
          <w:rFonts w:ascii="仿宋_GB2312" w:hAnsi="Tahoma" w:eastAsia="仿宋_GB2312" w:cs="仿宋_GB2312"/>
          <w:color w:val="000000"/>
          <w:kern w:val="0"/>
          <w:sz w:val="32"/>
          <w:szCs w:val="32"/>
          <w:u w:val="single"/>
        </w:rPr>
        <w:t xml:space="preserve">    </w:t>
      </w:r>
    </w:p>
    <w:p>
      <w:pPr>
        <w:widowControl/>
        <w:spacing w:line="580" w:lineRule="atLeast"/>
        <w:ind w:firstLine="640"/>
        <w:jc w:val="left"/>
        <w:rPr>
          <w:rFonts w:ascii="Tahoma" w:hAnsi="Tahoma" w:cs="Tahoma"/>
          <w:color w:val="000000"/>
          <w:kern w:val="0"/>
          <w:sz w:val="20"/>
          <w:szCs w:val="20"/>
        </w:rPr>
      </w:pPr>
      <w:r>
        <w:rPr>
          <w:rFonts w:hint="eastAsia" w:ascii="仿宋_GB2312" w:hAnsi="Tahoma" w:eastAsia="仿宋_GB2312" w:cs="仿宋_GB2312"/>
          <w:color w:val="000000"/>
          <w:kern w:val="0"/>
          <w:sz w:val="32"/>
          <w:szCs w:val="32"/>
        </w:rPr>
        <w:t>赛项名称：</w:t>
      </w:r>
      <w:r>
        <w:rPr>
          <w:rFonts w:ascii="仿宋_GB2312" w:hAnsi="Tahoma" w:eastAsia="仿宋_GB2312" w:cs="仿宋_GB2312"/>
          <w:color w:val="000000"/>
          <w:kern w:val="0"/>
          <w:sz w:val="32"/>
          <w:szCs w:val="32"/>
        </w:rPr>
        <w:t xml:space="preserve"> </w:t>
      </w:r>
      <w:r>
        <w:rPr>
          <w:rFonts w:ascii="仿宋_GB2312" w:hAnsi="Tahoma" w:eastAsia="仿宋_GB2312" w:cs="Times New Roman"/>
          <w:color w:val="000000"/>
          <w:kern w:val="0"/>
          <w:sz w:val="32"/>
          <w:szCs w:val="32"/>
          <w:u w:val="single"/>
        </w:rPr>
        <w:t>    </w:t>
      </w:r>
      <w:r>
        <w:rPr>
          <w:rFonts w:ascii="仿宋_GB2312" w:hAnsi="Tahoma" w:eastAsia="仿宋_GB2312" w:cs="仿宋_GB2312"/>
          <w:color w:val="000000"/>
          <w:kern w:val="0"/>
          <w:sz w:val="32"/>
          <w:szCs w:val="32"/>
          <w:u w:val="single"/>
        </w:rPr>
        <w:t xml:space="preserve"> </w:t>
      </w:r>
      <w:r>
        <w:rPr>
          <w:rFonts w:ascii="仿宋_GB2312" w:hAnsi="Tahoma" w:eastAsia="仿宋_GB2312" w:cs="Times New Roman"/>
          <w:color w:val="000000"/>
          <w:kern w:val="0"/>
          <w:sz w:val="32"/>
          <w:szCs w:val="32"/>
          <w:u w:val="single"/>
        </w:rPr>
        <w:t>  </w:t>
      </w:r>
      <w:r>
        <w:rPr>
          <w:rFonts w:ascii="仿宋_GB2312" w:hAnsi="Tahoma" w:eastAsia="仿宋_GB2312" w:cs="仿宋_GB2312"/>
          <w:color w:val="000000"/>
          <w:kern w:val="0"/>
          <w:sz w:val="32"/>
          <w:szCs w:val="32"/>
          <w:u w:val="single"/>
        </w:rPr>
        <w:t xml:space="preserve">  </w:t>
      </w:r>
      <w:r>
        <w:rPr>
          <w:rFonts w:hint="eastAsia" w:ascii="仿宋_GB2312" w:hAnsi="Tahoma" w:eastAsia="仿宋_GB2312" w:cs="仿宋_GB2312"/>
          <w:color w:val="000000"/>
          <w:kern w:val="0"/>
          <w:sz w:val="32"/>
          <w:szCs w:val="32"/>
          <w:u w:val="single"/>
        </w:rPr>
        <w:t xml:space="preserve">  </w:t>
      </w:r>
      <w:r>
        <w:rPr>
          <w:rFonts w:ascii="仿宋_GB2312" w:hAnsi="Tahoma" w:eastAsia="仿宋_GB2312" w:cs="仿宋_GB2312"/>
          <w:color w:val="000000"/>
          <w:kern w:val="0"/>
          <w:sz w:val="32"/>
          <w:szCs w:val="32"/>
          <w:u w:val="single"/>
        </w:rPr>
        <w:t xml:space="preserve"> </w:t>
      </w:r>
      <w:r>
        <w:rPr>
          <w:rFonts w:hint="eastAsia" w:ascii="仿宋_GB2312" w:hAnsi="Tahoma" w:eastAsia="仿宋_GB2312" w:cs="仿宋_GB2312"/>
          <w:color w:val="000000"/>
          <w:kern w:val="0"/>
          <w:sz w:val="32"/>
          <w:szCs w:val="32"/>
          <w:u w:val="single"/>
        </w:rPr>
        <w:t>俄语口语</w:t>
      </w:r>
      <w:r>
        <w:rPr>
          <w:rFonts w:ascii="仿宋_GB2312" w:hAnsi="Tahoma" w:eastAsia="仿宋_GB2312" w:cs="Times New Roman"/>
          <w:color w:val="000000"/>
          <w:kern w:val="0"/>
          <w:sz w:val="32"/>
          <w:szCs w:val="32"/>
          <w:u w:val="single"/>
        </w:rPr>
        <w:t>     </w:t>
      </w:r>
      <w:r>
        <w:rPr>
          <w:rFonts w:hint="eastAsia" w:ascii="仿宋_GB2312" w:hAnsi="Tahoma" w:eastAsia="仿宋_GB2312" w:cs="Times New Roman"/>
          <w:color w:val="000000"/>
          <w:kern w:val="0"/>
          <w:sz w:val="32"/>
          <w:szCs w:val="32"/>
          <w:u w:val="single"/>
        </w:rPr>
        <w:t xml:space="preserve"> </w:t>
      </w:r>
      <w:r>
        <w:rPr>
          <w:rFonts w:ascii="仿宋_GB2312" w:hAnsi="Tahoma" w:eastAsia="仿宋_GB2312" w:cs="Times New Roman"/>
          <w:color w:val="000000"/>
          <w:kern w:val="0"/>
          <w:sz w:val="32"/>
          <w:szCs w:val="32"/>
          <w:u w:val="single"/>
        </w:rPr>
        <w:t>  </w:t>
      </w:r>
      <w:r>
        <w:rPr>
          <w:rFonts w:ascii="仿宋_GB2312" w:hAnsi="Tahoma" w:eastAsia="仿宋_GB2312" w:cs="仿宋_GB2312"/>
          <w:color w:val="000000"/>
          <w:kern w:val="0"/>
          <w:sz w:val="32"/>
          <w:szCs w:val="32"/>
          <w:u w:val="single"/>
        </w:rPr>
        <w:t xml:space="preserve">    </w:t>
      </w:r>
    </w:p>
    <w:p>
      <w:pPr>
        <w:widowControl/>
        <w:spacing w:line="580" w:lineRule="atLeast"/>
        <w:ind w:firstLine="640"/>
        <w:jc w:val="left"/>
        <w:rPr>
          <w:rFonts w:ascii="Tahoma" w:hAnsi="Tahoma" w:cs="Tahoma"/>
          <w:kern w:val="0"/>
          <w:sz w:val="20"/>
          <w:szCs w:val="20"/>
        </w:rPr>
      </w:pPr>
      <w:r>
        <w:rPr>
          <w:rFonts w:hint="eastAsia" w:ascii="仿宋_GB2312" w:hAnsi="Tahoma" w:eastAsia="仿宋_GB2312" w:cs="仿宋_GB2312"/>
          <w:kern w:val="0"/>
          <w:sz w:val="32"/>
          <w:szCs w:val="32"/>
        </w:rPr>
        <w:t>英语翻译：</w:t>
      </w:r>
      <w:r>
        <w:rPr>
          <w:rFonts w:ascii="仿宋_GB2312" w:hAnsi="Tahoma" w:eastAsia="仿宋_GB2312" w:cs="仿宋_GB2312"/>
          <w:kern w:val="0"/>
          <w:sz w:val="32"/>
          <w:szCs w:val="32"/>
        </w:rPr>
        <w:t xml:space="preserve"> </w:t>
      </w:r>
      <w:r>
        <w:rPr>
          <w:rFonts w:ascii="仿宋_GB2312" w:hAnsi="Tahoma" w:eastAsia="仿宋_GB2312" w:cs="Times New Roman"/>
          <w:kern w:val="0"/>
          <w:sz w:val="32"/>
          <w:szCs w:val="32"/>
          <w:u w:val="single"/>
        </w:rPr>
        <w:t> </w:t>
      </w:r>
      <w:r>
        <w:rPr>
          <w:rFonts w:ascii="仿宋_GB2312" w:hAnsi="Tahoma" w:eastAsia="仿宋_GB2312" w:cs="仿宋_GB2312"/>
          <w:kern w:val="0"/>
          <w:sz w:val="32"/>
          <w:szCs w:val="32"/>
          <w:u w:val="single"/>
        </w:rPr>
        <w:t xml:space="preserve">  </w:t>
      </w:r>
      <w:r>
        <w:rPr>
          <w:rFonts w:hint="eastAsia" w:ascii="仿宋_GB2312" w:hAnsi="Tahoma" w:eastAsia="仿宋_GB2312" w:cs="仿宋_GB2312"/>
          <w:kern w:val="0"/>
          <w:sz w:val="32"/>
          <w:szCs w:val="32"/>
          <w:u w:val="single"/>
        </w:rPr>
        <w:t xml:space="preserve"> </w:t>
      </w:r>
      <w:r>
        <w:rPr>
          <w:rFonts w:ascii="仿宋_GB2312" w:hAnsi="Tahoma" w:eastAsia="仿宋_GB2312" w:cs="仿宋_GB2312"/>
          <w:kern w:val="0"/>
          <w:sz w:val="32"/>
          <w:szCs w:val="32"/>
          <w:u w:val="single"/>
        </w:rPr>
        <w:t>Oral Russian Speaking</w:t>
      </w:r>
      <w:r>
        <w:rPr>
          <w:rFonts w:ascii="仿宋_GB2312" w:hAnsi="Tahoma" w:eastAsia="仿宋_GB2312" w:cs="Times New Roman"/>
          <w:kern w:val="0"/>
          <w:sz w:val="32"/>
          <w:szCs w:val="32"/>
          <w:u w:val="single"/>
        </w:rPr>
        <w:t>    </w:t>
      </w:r>
    </w:p>
    <w:p>
      <w:pPr>
        <w:widowControl/>
        <w:spacing w:line="580" w:lineRule="atLeast"/>
        <w:ind w:firstLine="640"/>
        <w:jc w:val="left"/>
        <w:rPr>
          <w:rFonts w:ascii="Tahoma" w:hAnsi="Tahoma" w:cs="Tahoma"/>
          <w:color w:val="000000"/>
          <w:kern w:val="0"/>
          <w:sz w:val="20"/>
          <w:szCs w:val="20"/>
        </w:rPr>
      </w:pPr>
      <w:r>
        <w:rPr>
          <w:rFonts w:hint="eastAsia" w:ascii="仿宋_GB2312" w:hAnsi="Tahoma" w:eastAsia="仿宋_GB2312" w:cs="仿宋_GB2312"/>
          <w:color w:val="000000"/>
          <w:kern w:val="0"/>
          <w:sz w:val="32"/>
          <w:szCs w:val="32"/>
        </w:rPr>
        <w:t>赛项组别：</w:t>
      </w:r>
      <w:r>
        <w:rPr>
          <w:rFonts w:ascii="仿宋_GB2312" w:hAnsi="Tahoma" w:eastAsia="仿宋_GB2312" w:cs="仿宋_GB2312"/>
          <w:color w:val="000000"/>
          <w:kern w:val="0"/>
          <w:sz w:val="32"/>
          <w:szCs w:val="32"/>
        </w:rPr>
        <w:t xml:space="preserve"> </w:t>
      </w:r>
      <w:r>
        <w:rPr>
          <w:rFonts w:ascii="仿宋_GB2312" w:hAnsi="Tahoma" w:eastAsia="仿宋_GB2312" w:cs="Times New Roman"/>
          <w:color w:val="000000"/>
          <w:kern w:val="0"/>
          <w:sz w:val="32"/>
          <w:szCs w:val="32"/>
          <w:u w:val="single"/>
        </w:rPr>
        <w:t>             </w:t>
      </w:r>
      <w:r>
        <w:rPr>
          <w:rFonts w:hint="eastAsia" w:ascii="仿宋_GB2312" w:hAnsi="Tahoma" w:eastAsia="仿宋_GB2312" w:cs="仿宋_GB2312"/>
          <w:color w:val="000000"/>
          <w:kern w:val="0"/>
          <w:sz w:val="32"/>
          <w:szCs w:val="32"/>
          <w:u w:val="single"/>
        </w:rPr>
        <w:t>高职组</w:t>
      </w:r>
      <w:r>
        <w:rPr>
          <w:rFonts w:ascii="仿宋_GB2312" w:hAnsi="Tahoma" w:eastAsia="仿宋_GB2312" w:cs="Times New Roman"/>
          <w:color w:val="000000"/>
          <w:kern w:val="0"/>
          <w:sz w:val="32"/>
          <w:szCs w:val="32"/>
          <w:u w:val="single"/>
        </w:rPr>
        <w:t>             </w:t>
      </w:r>
      <w:r>
        <w:rPr>
          <w:rFonts w:ascii="仿宋_GB2312" w:hAnsi="Tahoma" w:eastAsia="仿宋_GB2312" w:cs="仿宋_GB2312"/>
          <w:color w:val="000000"/>
          <w:kern w:val="0"/>
          <w:sz w:val="32"/>
          <w:szCs w:val="32"/>
          <w:u w:val="single"/>
        </w:rPr>
        <w:t xml:space="preserve">   </w:t>
      </w:r>
      <w:r>
        <w:rPr>
          <w:rFonts w:hint="eastAsia" w:ascii="仿宋_GB2312" w:hAnsi="Tahoma" w:eastAsia="仿宋_GB2312" w:cs="仿宋_GB2312"/>
          <w:color w:val="000000"/>
          <w:kern w:val="0"/>
          <w:sz w:val="32"/>
          <w:szCs w:val="32"/>
          <w:u w:val="single"/>
        </w:rPr>
        <w:t xml:space="preserve"> </w:t>
      </w:r>
      <w:r>
        <w:rPr>
          <w:rFonts w:ascii="仿宋_GB2312" w:hAnsi="Tahoma" w:eastAsia="仿宋_GB2312" w:cs="仿宋_GB2312"/>
          <w:color w:val="000000"/>
          <w:kern w:val="0"/>
          <w:sz w:val="32"/>
          <w:szCs w:val="32"/>
          <w:u w:val="single"/>
        </w:rPr>
        <w:t xml:space="preserve"> </w:t>
      </w:r>
    </w:p>
    <w:p>
      <w:pPr>
        <w:widowControl/>
        <w:spacing w:line="580" w:lineRule="atLeast"/>
        <w:ind w:firstLine="640"/>
        <w:jc w:val="left"/>
        <w:rPr>
          <w:rFonts w:ascii="Tahoma" w:hAnsi="Tahoma" w:cs="Tahoma"/>
          <w:color w:val="000000"/>
          <w:kern w:val="0"/>
          <w:sz w:val="20"/>
          <w:szCs w:val="20"/>
        </w:rPr>
      </w:pPr>
      <w:r>
        <w:rPr>
          <w:rFonts w:hint="eastAsia" w:ascii="仿宋_GB2312" w:hAnsi="Tahoma" w:eastAsia="仿宋_GB2312" w:cs="仿宋_GB2312"/>
          <w:color w:val="000000"/>
          <w:kern w:val="0"/>
          <w:sz w:val="32"/>
          <w:szCs w:val="32"/>
        </w:rPr>
        <w:t>赛项归属产业：</w:t>
      </w:r>
      <w:r>
        <w:rPr>
          <w:rFonts w:ascii="仿宋_GB2312" w:hAnsi="Tahoma" w:eastAsia="仿宋_GB2312" w:cs="Times New Roman"/>
          <w:color w:val="000000"/>
          <w:kern w:val="0"/>
          <w:sz w:val="32"/>
          <w:szCs w:val="32"/>
          <w:u w:val="single"/>
        </w:rPr>
        <w:t>        </w:t>
      </w:r>
      <w:r>
        <w:rPr>
          <w:rFonts w:hint="eastAsia" w:ascii="仿宋_GB2312" w:hAnsi="Tahoma" w:eastAsia="仿宋_GB2312" w:cs="仿宋_GB2312"/>
          <w:color w:val="000000"/>
          <w:kern w:val="0"/>
          <w:sz w:val="32"/>
          <w:szCs w:val="32"/>
          <w:u w:val="single"/>
        </w:rPr>
        <w:t xml:space="preserve"> 文化教育 </w:t>
      </w:r>
      <w:r>
        <w:rPr>
          <w:rFonts w:ascii="仿宋_GB2312" w:hAnsi="Tahoma" w:eastAsia="仿宋_GB2312" w:cs="仿宋_GB2312"/>
          <w:color w:val="000000"/>
          <w:kern w:val="0"/>
          <w:sz w:val="32"/>
          <w:szCs w:val="32"/>
          <w:u w:val="single"/>
        </w:rPr>
        <w:t xml:space="preserve">   </w:t>
      </w:r>
      <w:r>
        <w:rPr>
          <w:rFonts w:ascii="仿宋_GB2312" w:hAnsi="Tahoma" w:eastAsia="仿宋_GB2312" w:cs="Times New Roman"/>
          <w:color w:val="000000"/>
          <w:kern w:val="0"/>
          <w:sz w:val="32"/>
          <w:szCs w:val="32"/>
          <w:u w:val="single"/>
        </w:rPr>
        <w:t>     </w:t>
      </w:r>
      <w:r>
        <w:rPr>
          <w:rFonts w:ascii="仿宋_GB2312" w:hAnsi="Tahoma" w:eastAsia="仿宋_GB2312" w:cs="仿宋_GB2312"/>
          <w:color w:val="000000"/>
          <w:kern w:val="0"/>
          <w:sz w:val="32"/>
          <w:szCs w:val="32"/>
          <w:u w:val="single"/>
        </w:rPr>
        <w:t xml:space="preserve">   </w:t>
      </w:r>
    </w:p>
    <w:p>
      <w:pPr>
        <w:pStyle w:val="2"/>
        <w:spacing w:before="0" w:beforeAutospacing="0" w:after="0" w:afterAutospacing="0" w:line="580" w:lineRule="atLeast"/>
        <w:ind w:firstLine="640"/>
        <w:rPr>
          <w:rStyle w:val="23"/>
          <w:rFonts w:ascii="黑体" w:hAnsi="Tahoma" w:eastAsia="黑体" w:cs="Times New Roman"/>
          <w:color w:val="000000"/>
          <w:sz w:val="36"/>
          <w:szCs w:val="36"/>
        </w:rPr>
      </w:pPr>
      <w:r>
        <w:rPr>
          <w:rStyle w:val="23"/>
          <w:rFonts w:hint="eastAsia" w:ascii="黑体" w:hAnsi="Tahoma" w:eastAsia="黑体" w:cs="黑体"/>
          <w:color w:val="000000"/>
          <w:sz w:val="36"/>
          <w:szCs w:val="36"/>
        </w:rPr>
        <w:t>二、竞赛目的</w:t>
      </w:r>
      <w:r>
        <w:rPr>
          <w:rStyle w:val="23"/>
          <w:rFonts w:ascii="黑体" w:hAnsi="Tahoma" w:eastAsia="黑体" w:cs="黑体"/>
          <w:color w:val="000000"/>
          <w:sz w:val="36"/>
          <w:szCs w:val="36"/>
        </w:rPr>
        <w:t xml:space="preserve">   </w:t>
      </w:r>
    </w:p>
    <w:p>
      <w:pPr>
        <w:widowControl/>
        <w:spacing w:line="580" w:lineRule="atLeast"/>
        <w:ind w:firstLine="64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竞赛旨在提高高职院校俄语专业学生的口语表达能力，展现学生学习成效，为海南省各高职院校提供互相交流学习的平台；同时丰富学生的课外活动，增加学生学习俄语的兴趣和积极性，为建设海南国际旅游岛提供更多高层次高水准的俄语人才。</w:t>
      </w:r>
    </w:p>
    <w:p>
      <w:pPr>
        <w:pStyle w:val="2"/>
        <w:spacing w:before="0" w:beforeAutospacing="0" w:after="0" w:afterAutospacing="0" w:line="580" w:lineRule="atLeast"/>
        <w:ind w:firstLine="640"/>
        <w:rPr>
          <w:rStyle w:val="23"/>
          <w:rFonts w:ascii="黑体" w:hAnsi="Tahoma" w:eastAsia="黑体" w:cs="Times New Roman"/>
          <w:color w:val="000000"/>
          <w:sz w:val="36"/>
          <w:szCs w:val="36"/>
        </w:rPr>
      </w:pPr>
      <w:r>
        <w:rPr>
          <w:rStyle w:val="23"/>
          <w:rFonts w:hint="eastAsia" w:ascii="黑体" w:hAnsi="Tahoma" w:eastAsia="黑体" w:cs="黑体"/>
          <w:color w:val="000000"/>
          <w:sz w:val="36"/>
          <w:szCs w:val="36"/>
        </w:rPr>
        <w:t>三、竞赛内容与时间</w:t>
      </w:r>
    </w:p>
    <w:p>
      <w:pPr>
        <w:widowControl/>
        <w:spacing w:line="560" w:lineRule="exact"/>
        <w:ind w:firstLine="643" w:firstLineChars="200"/>
        <w:jc w:val="left"/>
        <w:rPr>
          <w:rFonts w:ascii="仿宋_GB2312" w:hAnsi="Tahoma" w:eastAsia="仿宋_GB2312" w:cs="Times New Roman"/>
          <w:b/>
          <w:bCs/>
          <w:color w:val="000000"/>
          <w:kern w:val="0"/>
          <w:sz w:val="32"/>
          <w:szCs w:val="32"/>
        </w:rPr>
      </w:pPr>
      <w:r>
        <w:rPr>
          <w:rFonts w:hint="eastAsia" w:ascii="仿宋_GB2312" w:hAnsi="Tahoma" w:eastAsia="仿宋_GB2312" w:cs="仿宋_GB2312"/>
          <w:b/>
          <w:bCs/>
          <w:color w:val="000000"/>
          <w:kern w:val="0"/>
          <w:sz w:val="32"/>
          <w:szCs w:val="32"/>
        </w:rPr>
        <w:t>（一）竞赛内容</w:t>
      </w:r>
    </w:p>
    <w:p>
      <w:pPr>
        <w:ind w:firstLine="646" w:firstLineChars="202"/>
        <w:rPr>
          <w:rFonts w:hint="eastAsia" w:ascii="仿宋_GB2312" w:eastAsia="仿宋_GB2312"/>
          <w:sz w:val="32"/>
          <w:szCs w:val="32"/>
          <w:lang w:val="ru-RU"/>
        </w:rPr>
      </w:pPr>
      <w:bookmarkStart w:id="0" w:name="OLE_LINK7"/>
      <w:bookmarkStart w:id="1" w:name="OLE_LINK8"/>
      <w:r>
        <w:rPr>
          <w:rFonts w:hint="eastAsia" w:ascii="仿宋_GB2312" w:eastAsia="仿宋_GB2312"/>
          <w:sz w:val="32"/>
          <w:szCs w:val="32"/>
        </w:rPr>
        <w:t>竞赛只设个人赛项，</w:t>
      </w:r>
      <w:r>
        <w:rPr>
          <w:rFonts w:hint="eastAsia" w:ascii="仿宋_GB2312" w:eastAsia="仿宋_GB2312"/>
          <w:sz w:val="32"/>
          <w:szCs w:val="32"/>
          <w:lang w:val="ru-RU"/>
        </w:rPr>
        <w:t>分三个环节：</w:t>
      </w:r>
    </w:p>
    <w:p>
      <w:pPr>
        <w:ind w:firstLine="646" w:firstLineChars="202"/>
        <w:rPr>
          <w:rFonts w:hint="eastAsia" w:ascii="仿宋_GB2312" w:eastAsia="仿宋_GB2312"/>
          <w:sz w:val="32"/>
          <w:szCs w:val="32"/>
        </w:rPr>
      </w:pPr>
      <w:r>
        <w:rPr>
          <w:rFonts w:hint="eastAsia" w:ascii="仿宋_GB2312" w:hAnsi="Tahoma" w:eastAsia="仿宋_GB2312" w:cs="仿宋_GB2312"/>
          <w:color w:val="000000"/>
          <w:kern w:val="0"/>
          <w:sz w:val="32"/>
          <w:szCs w:val="32"/>
        </w:rPr>
        <w:t>第一环节</w:t>
      </w:r>
      <w:r>
        <w:rPr>
          <w:rFonts w:ascii="仿宋_GB2312" w:hAnsi="Tahoma" w:eastAsia="仿宋_GB2312" w:cs="仿宋_GB2312"/>
          <w:color w:val="000000"/>
          <w:kern w:val="0"/>
          <w:sz w:val="32"/>
          <w:szCs w:val="32"/>
        </w:rPr>
        <w:t>,</w:t>
      </w:r>
      <w:r>
        <w:rPr>
          <w:rFonts w:hint="eastAsia" w:ascii="仿宋_GB2312" w:hAnsi="Tahoma" w:eastAsia="仿宋_GB2312" w:cs="仿宋_GB2312"/>
          <w:color w:val="000000"/>
          <w:kern w:val="0"/>
          <w:sz w:val="32"/>
          <w:szCs w:val="32"/>
        </w:rPr>
        <w:t>个人展示</w:t>
      </w:r>
      <w:r>
        <w:rPr>
          <w:rFonts w:ascii="仿宋_GB2312" w:hAnsi="Tahoma" w:eastAsia="仿宋_GB2312" w:cs="仿宋_GB2312"/>
          <w:color w:val="000000"/>
          <w:kern w:val="0"/>
          <w:sz w:val="32"/>
          <w:szCs w:val="32"/>
        </w:rPr>
        <w:t>;</w:t>
      </w:r>
      <w:r>
        <w:rPr>
          <w:rFonts w:hint="eastAsia" w:ascii="仿宋_GB2312" w:hAnsi="Tahoma" w:eastAsia="仿宋_GB2312" w:cs="仿宋_GB2312"/>
          <w:color w:val="000000"/>
          <w:kern w:val="0"/>
          <w:sz w:val="32"/>
          <w:szCs w:val="32"/>
        </w:rPr>
        <w:t xml:space="preserve"> 第二环节</w:t>
      </w:r>
      <w:r>
        <w:rPr>
          <w:rFonts w:ascii="仿宋_GB2312" w:hAnsi="Tahoma" w:eastAsia="仿宋_GB2312" w:cs="仿宋_GB2312"/>
          <w:color w:val="000000"/>
          <w:kern w:val="0"/>
          <w:sz w:val="32"/>
          <w:szCs w:val="32"/>
        </w:rPr>
        <w:t>,</w:t>
      </w:r>
      <w:r>
        <w:rPr>
          <w:rFonts w:hint="eastAsia" w:ascii="仿宋_GB2312" w:hAnsi="Tahoma" w:eastAsia="仿宋_GB2312" w:cs="仿宋_GB2312"/>
          <w:color w:val="000000"/>
          <w:kern w:val="0"/>
          <w:sz w:val="32"/>
          <w:szCs w:val="32"/>
        </w:rPr>
        <w:t>命题演讲</w:t>
      </w:r>
      <w:r>
        <w:rPr>
          <w:rFonts w:ascii="仿宋_GB2312" w:hAnsi="Tahoma" w:eastAsia="仿宋_GB2312" w:cs="仿宋_GB2312"/>
          <w:color w:val="000000"/>
          <w:kern w:val="0"/>
          <w:sz w:val="32"/>
          <w:szCs w:val="32"/>
        </w:rPr>
        <w:t>;</w:t>
      </w:r>
      <w:r>
        <w:rPr>
          <w:rFonts w:hint="eastAsia" w:ascii="仿宋_GB2312" w:hAnsi="Tahoma" w:eastAsia="仿宋_GB2312" w:cs="仿宋_GB2312"/>
          <w:color w:val="000000"/>
          <w:kern w:val="0"/>
          <w:sz w:val="32"/>
          <w:szCs w:val="32"/>
        </w:rPr>
        <w:t xml:space="preserve"> 第三环节</w:t>
      </w:r>
      <w:r>
        <w:rPr>
          <w:rFonts w:ascii="仿宋_GB2312" w:hAnsi="Tahoma" w:eastAsia="仿宋_GB2312" w:cs="仿宋_GB2312"/>
          <w:color w:val="000000"/>
          <w:kern w:val="0"/>
          <w:sz w:val="32"/>
          <w:szCs w:val="32"/>
        </w:rPr>
        <w:t xml:space="preserve">, </w:t>
      </w:r>
      <w:r>
        <w:rPr>
          <w:rFonts w:hint="eastAsia" w:ascii="仿宋_GB2312" w:hAnsi="Tahoma" w:eastAsia="仿宋_GB2312" w:cs="仿宋_GB2312"/>
          <w:color w:val="000000"/>
          <w:kern w:val="0"/>
          <w:sz w:val="32"/>
          <w:szCs w:val="32"/>
        </w:rPr>
        <w:t>即兴演讲。</w:t>
      </w:r>
    </w:p>
    <w:p>
      <w:pPr>
        <w:ind w:firstLine="646" w:firstLineChars="202"/>
        <w:rPr>
          <w:rFonts w:hint="eastAsia" w:ascii="仿宋_GB2312" w:eastAsia="仿宋_GB2312"/>
          <w:sz w:val="32"/>
          <w:szCs w:val="32"/>
        </w:rPr>
      </w:pPr>
      <w:r>
        <w:rPr>
          <w:rFonts w:hint="eastAsia" w:ascii="仿宋_GB2312" w:eastAsia="仿宋_GB2312"/>
          <w:sz w:val="32"/>
          <w:szCs w:val="32"/>
        </w:rPr>
        <w:t>（1）个人展示环节包含自我介绍和才艺展示。才艺内容健康向上，反应参赛选手的审美情趣和艺术感受；尊重中俄文化差异，语言地道，突出体现学生的跨文化素养和文艺素质。形式可多样化，如诗歌、故事、歌曲、课本剧、小品等，才艺至少须有70%以上的俄语语言表达。任何形式的表演都要展示对外语的使用或与中俄文化相关。每位选手展示时间不超过5分钟。</w:t>
      </w:r>
    </w:p>
    <w:p>
      <w:pPr>
        <w:ind w:firstLine="646" w:firstLineChars="202"/>
        <w:rPr>
          <w:rFonts w:hint="eastAsia" w:ascii="仿宋_GB2312" w:eastAsia="仿宋_GB2312"/>
          <w:sz w:val="32"/>
          <w:szCs w:val="32"/>
        </w:rPr>
      </w:pPr>
      <w:r>
        <w:rPr>
          <w:rFonts w:hint="eastAsia" w:ascii="仿宋_GB2312" w:eastAsia="仿宋_GB2312"/>
          <w:sz w:val="32"/>
          <w:szCs w:val="32"/>
        </w:rPr>
        <w:t>（2）命题演讲围绕所给命题进行。演讲内容要求积极、健康向上，反映中俄友好、中俄友谊及个人成长，充分反应青年大学生崇高理想和志向。限时3分钟。</w:t>
      </w:r>
    </w:p>
    <w:p>
      <w:pPr>
        <w:ind w:firstLine="646" w:firstLineChars="202"/>
        <w:rPr>
          <w:rFonts w:hint="eastAsia" w:ascii="仿宋_GB2312" w:eastAsia="仿宋_GB2312"/>
          <w:sz w:val="32"/>
          <w:szCs w:val="32"/>
        </w:rPr>
      </w:pPr>
      <w:r>
        <w:rPr>
          <w:rFonts w:hint="eastAsia" w:ascii="仿宋_GB2312" w:eastAsia="仿宋_GB2312"/>
          <w:sz w:val="32"/>
          <w:szCs w:val="32"/>
        </w:rPr>
        <w:t>（3）以海南旅游为主题的即兴演讲环节，题目由参赛选手完成第二环节后，抽签选题。限时3分钟。</w:t>
      </w:r>
    </w:p>
    <w:bookmarkEnd w:id="0"/>
    <w:bookmarkEnd w:id="1"/>
    <w:p>
      <w:pPr>
        <w:widowControl/>
        <w:spacing w:line="560" w:lineRule="exact"/>
        <w:ind w:firstLine="321" w:firstLineChars="100"/>
        <w:jc w:val="left"/>
        <w:rPr>
          <w:rFonts w:ascii="仿宋_GB2312" w:hAnsi="Tahoma" w:eastAsia="仿宋_GB2312" w:cs="Times New Roman"/>
          <w:b/>
          <w:bCs/>
          <w:color w:val="000000"/>
          <w:kern w:val="0"/>
          <w:sz w:val="32"/>
          <w:szCs w:val="32"/>
        </w:rPr>
      </w:pPr>
      <w:r>
        <w:rPr>
          <w:rFonts w:hint="eastAsia" w:ascii="仿宋_GB2312" w:hAnsi="Tahoma" w:eastAsia="仿宋_GB2312" w:cs="仿宋_GB2312"/>
          <w:b/>
          <w:bCs/>
          <w:color w:val="000000"/>
          <w:kern w:val="0"/>
          <w:sz w:val="32"/>
          <w:szCs w:val="32"/>
        </w:rPr>
        <w:t>（二）竞赛日程及时间和地点</w:t>
      </w:r>
    </w:p>
    <w:p>
      <w:pPr>
        <w:widowControl/>
        <w:spacing w:line="560" w:lineRule="exact"/>
        <w:ind w:firstLine="640" w:firstLineChars="20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1.</w:t>
      </w:r>
      <w:r>
        <w:rPr>
          <w:rFonts w:hint="eastAsia" w:ascii="仿宋_GB2312" w:hAnsi="Tahoma" w:eastAsia="仿宋_GB2312" w:cs="仿宋_GB2312"/>
          <w:color w:val="000000"/>
          <w:kern w:val="0"/>
          <w:sz w:val="32"/>
          <w:szCs w:val="32"/>
        </w:rPr>
        <w:t>竞赛日程及时间安排</w:t>
      </w:r>
    </w:p>
    <w:p>
      <w:pPr>
        <w:widowControl/>
        <w:spacing w:line="560" w:lineRule="exact"/>
        <w:ind w:firstLine="640" w:firstLineChars="200"/>
        <w:jc w:val="left"/>
        <w:rPr>
          <w:rFonts w:ascii="仿宋_GB2312" w:hAnsi="Tahoma" w:eastAsia="仿宋_GB2312" w:cs="仿宋_GB2312"/>
          <w:color w:val="000000"/>
          <w:kern w:val="0"/>
          <w:sz w:val="32"/>
          <w:szCs w:val="32"/>
        </w:rPr>
      </w:pPr>
      <w:r>
        <w:rPr>
          <w:rFonts w:ascii="仿宋_GB2312" w:hAnsi="Tahoma" w:eastAsia="仿宋_GB2312" w:cs="仿宋_GB2312"/>
          <w:color w:val="000000"/>
          <w:kern w:val="0"/>
          <w:sz w:val="32"/>
          <w:szCs w:val="32"/>
        </w:rPr>
        <w:t>201</w:t>
      </w:r>
      <w:r>
        <w:rPr>
          <w:rFonts w:hint="eastAsia" w:ascii="仿宋_GB2312" w:hAnsi="Tahoma" w:eastAsia="仿宋_GB2312" w:cs="仿宋_GB2312"/>
          <w:color w:val="000000"/>
          <w:kern w:val="0"/>
          <w:sz w:val="32"/>
          <w:szCs w:val="32"/>
          <w:lang w:val="en-US" w:eastAsia="zh-CN"/>
        </w:rPr>
        <w:t>8</w:t>
      </w:r>
      <w:r>
        <w:rPr>
          <w:rFonts w:hint="eastAsia" w:ascii="仿宋_GB2312" w:hAnsi="Tahoma" w:eastAsia="仿宋_GB2312" w:cs="仿宋_GB2312"/>
          <w:color w:val="000000"/>
          <w:kern w:val="0"/>
          <w:sz w:val="32"/>
          <w:szCs w:val="32"/>
        </w:rPr>
        <w:t>年3月</w:t>
      </w:r>
      <w:r>
        <w:rPr>
          <w:rFonts w:hint="eastAsia" w:ascii="仿宋_GB2312" w:hAnsi="Tahoma" w:eastAsia="仿宋_GB2312" w:cs="仿宋_GB2312"/>
          <w:color w:val="000000"/>
          <w:kern w:val="0"/>
          <w:sz w:val="32"/>
          <w:szCs w:val="32"/>
          <w:lang w:val="en-US" w:eastAsia="zh-CN"/>
        </w:rPr>
        <w:t>21</w:t>
      </w:r>
      <w:r>
        <w:rPr>
          <w:rFonts w:hint="eastAsia" w:ascii="仿宋_GB2312" w:hAnsi="Tahoma" w:eastAsia="仿宋_GB2312" w:cs="仿宋_GB2312"/>
          <w:color w:val="000000"/>
          <w:kern w:val="0"/>
          <w:sz w:val="32"/>
          <w:szCs w:val="32"/>
        </w:rPr>
        <w:t>日下午</w:t>
      </w:r>
      <w:r>
        <w:rPr>
          <w:rFonts w:ascii="仿宋_GB2312" w:hAnsi="Tahoma" w:eastAsia="仿宋_GB2312" w:cs="仿宋_GB2312"/>
          <w:color w:val="000000"/>
          <w:kern w:val="0"/>
          <w:sz w:val="32"/>
          <w:szCs w:val="32"/>
        </w:rPr>
        <w:t>1</w:t>
      </w:r>
      <w:r>
        <w:rPr>
          <w:rFonts w:hint="eastAsia" w:ascii="仿宋_GB2312" w:hAnsi="Tahoma" w:eastAsia="仿宋_GB2312" w:cs="仿宋_GB2312"/>
          <w:color w:val="000000"/>
          <w:kern w:val="0"/>
          <w:sz w:val="32"/>
          <w:szCs w:val="32"/>
        </w:rPr>
        <w:t>4：3</w:t>
      </w:r>
      <w:r>
        <w:rPr>
          <w:rFonts w:ascii="仿宋_GB2312" w:hAnsi="Tahoma" w:eastAsia="仿宋_GB2312" w:cs="仿宋_GB2312"/>
          <w:color w:val="000000"/>
          <w:kern w:val="0"/>
          <w:sz w:val="32"/>
          <w:szCs w:val="32"/>
        </w:rPr>
        <w:t>0-16:</w:t>
      </w:r>
      <w:r>
        <w:rPr>
          <w:rFonts w:hint="eastAsia" w:ascii="仿宋_GB2312" w:hAnsi="Tahoma" w:eastAsia="仿宋_GB2312" w:cs="仿宋_GB2312"/>
          <w:color w:val="000000"/>
          <w:kern w:val="0"/>
          <w:sz w:val="32"/>
          <w:szCs w:val="32"/>
        </w:rPr>
        <w:t>3</w:t>
      </w:r>
      <w:r>
        <w:rPr>
          <w:rFonts w:ascii="仿宋_GB2312" w:hAnsi="Tahoma" w:eastAsia="仿宋_GB2312" w:cs="仿宋_GB2312"/>
          <w:color w:val="000000"/>
          <w:kern w:val="0"/>
          <w:sz w:val="32"/>
          <w:szCs w:val="32"/>
        </w:rPr>
        <w:t>0</w:t>
      </w:r>
      <w:r>
        <w:rPr>
          <w:rFonts w:hint="eastAsia" w:ascii="仿宋_GB2312" w:hAnsi="Tahoma" w:eastAsia="仿宋_GB2312" w:cs="仿宋_GB2312"/>
          <w:color w:val="000000"/>
          <w:kern w:val="0"/>
          <w:sz w:val="32"/>
          <w:szCs w:val="32"/>
        </w:rPr>
        <w:t>到达指定地点报到</w:t>
      </w:r>
      <w:r>
        <w:rPr>
          <w:rFonts w:hint="eastAsia" w:ascii="仿宋_GB2312" w:hAnsi="Tahoma" w:eastAsia="仿宋_GB2312" w:cs="仿宋_GB2312"/>
          <w:kern w:val="0"/>
          <w:sz w:val="32"/>
          <w:szCs w:val="32"/>
        </w:rPr>
        <w:t>；</w:t>
      </w:r>
      <w:r>
        <w:rPr>
          <w:rFonts w:ascii="仿宋_GB2312" w:hAnsi="Tahoma" w:eastAsia="仿宋_GB2312" w:cs="仿宋_GB2312"/>
          <w:color w:val="000000"/>
          <w:kern w:val="0"/>
          <w:sz w:val="32"/>
          <w:szCs w:val="32"/>
        </w:rPr>
        <w:t>17</w:t>
      </w:r>
      <w:r>
        <w:rPr>
          <w:rFonts w:hint="eastAsia" w:ascii="仿宋_GB2312" w:hAnsi="Tahoma" w:eastAsia="仿宋_GB2312" w:cs="仿宋_GB2312"/>
          <w:color w:val="000000"/>
          <w:kern w:val="0"/>
          <w:sz w:val="32"/>
          <w:szCs w:val="32"/>
        </w:rPr>
        <w:t>：</w:t>
      </w:r>
      <w:r>
        <w:rPr>
          <w:rFonts w:ascii="仿宋_GB2312" w:hAnsi="Tahoma" w:eastAsia="仿宋_GB2312" w:cs="仿宋_GB2312"/>
          <w:color w:val="000000"/>
          <w:kern w:val="0"/>
          <w:sz w:val="32"/>
          <w:szCs w:val="32"/>
        </w:rPr>
        <w:t>00</w:t>
      </w:r>
      <w:r>
        <w:rPr>
          <w:rFonts w:hint="eastAsia" w:ascii="仿宋_GB2312" w:hAnsi="Tahoma" w:eastAsia="仿宋_GB2312" w:cs="仿宋_GB2312"/>
          <w:color w:val="000000"/>
          <w:kern w:val="0"/>
          <w:sz w:val="32"/>
          <w:szCs w:val="32"/>
        </w:rPr>
        <w:t xml:space="preserve">抽签决定选手出场顺序，选手熟悉比赛场地。         </w:t>
      </w:r>
    </w:p>
    <w:p>
      <w:pPr>
        <w:widowControl/>
        <w:spacing w:line="560" w:lineRule="exact"/>
        <w:ind w:firstLine="640" w:firstLineChars="20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201</w:t>
      </w:r>
      <w:r>
        <w:rPr>
          <w:rFonts w:hint="eastAsia" w:ascii="仿宋_GB2312" w:hAnsi="Tahoma" w:eastAsia="仿宋_GB2312" w:cs="仿宋_GB2312"/>
          <w:color w:val="000000"/>
          <w:kern w:val="0"/>
          <w:sz w:val="32"/>
          <w:szCs w:val="32"/>
          <w:lang w:val="en-US" w:eastAsia="zh-CN"/>
        </w:rPr>
        <w:t>8</w:t>
      </w:r>
      <w:r>
        <w:rPr>
          <w:rFonts w:hint="eastAsia" w:ascii="仿宋_GB2312" w:hAnsi="Tahoma" w:eastAsia="仿宋_GB2312" w:cs="仿宋_GB2312"/>
          <w:color w:val="000000"/>
          <w:kern w:val="0"/>
          <w:sz w:val="32"/>
          <w:szCs w:val="32"/>
        </w:rPr>
        <w:t>年3月</w:t>
      </w:r>
      <w:r>
        <w:rPr>
          <w:rFonts w:hint="eastAsia" w:ascii="仿宋_GB2312" w:hAnsi="Tahoma" w:eastAsia="仿宋_GB2312" w:cs="仿宋_GB2312"/>
          <w:color w:val="000000"/>
          <w:kern w:val="0"/>
          <w:sz w:val="32"/>
          <w:szCs w:val="32"/>
          <w:lang w:val="en-US" w:eastAsia="zh-CN"/>
        </w:rPr>
        <w:t>2</w:t>
      </w:r>
      <w:r>
        <w:rPr>
          <w:rFonts w:ascii="仿宋_GB2312" w:hAnsi="Tahoma" w:eastAsia="仿宋_GB2312" w:cs="仿宋_GB2312"/>
          <w:color w:val="000000"/>
          <w:kern w:val="0"/>
          <w:sz w:val="32"/>
          <w:szCs w:val="32"/>
        </w:rPr>
        <w:t>2</w:t>
      </w:r>
      <w:r>
        <w:rPr>
          <w:rFonts w:hint="eastAsia" w:ascii="仿宋_GB2312" w:hAnsi="Tahoma" w:eastAsia="仿宋_GB2312" w:cs="仿宋_GB2312"/>
          <w:color w:val="000000"/>
          <w:kern w:val="0"/>
          <w:sz w:val="32"/>
          <w:szCs w:val="32"/>
        </w:rPr>
        <w:t>日上午</w:t>
      </w:r>
      <w:r>
        <w:rPr>
          <w:rFonts w:ascii="仿宋_GB2312" w:hAnsi="Tahoma" w:eastAsia="仿宋_GB2312" w:cs="仿宋_GB2312"/>
          <w:color w:val="000000"/>
          <w:kern w:val="0"/>
          <w:sz w:val="32"/>
          <w:szCs w:val="32"/>
        </w:rPr>
        <w:t>8</w:t>
      </w:r>
      <w:r>
        <w:rPr>
          <w:rFonts w:hint="eastAsia" w:ascii="仿宋_GB2312" w:hAnsi="Tahoma" w:eastAsia="仿宋_GB2312" w:cs="仿宋_GB2312"/>
          <w:color w:val="000000"/>
          <w:kern w:val="0"/>
          <w:sz w:val="32"/>
          <w:szCs w:val="32"/>
        </w:rPr>
        <w:t>：</w:t>
      </w:r>
      <w:r>
        <w:rPr>
          <w:rFonts w:ascii="仿宋_GB2312" w:hAnsi="Tahoma" w:eastAsia="仿宋_GB2312" w:cs="仿宋_GB2312"/>
          <w:color w:val="000000"/>
          <w:kern w:val="0"/>
          <w:sz w:val="32"/>
          <w:szCs w:val="32"/>
        </w:rPr>
        <w:t>00</w:t>
      </w:r>
      <w:r>
        <w:rPr>
          <w:rFonts w:hint="eastAsia" w:ascii="仿宋_GB2312" w:hAnsi="Tahoma" w:eastAsia="仿宋_GB2312" w:cs="仿宋_GB2312"/>
          <w:color w:val="000000"/>
          <w:kern w:val="0"/>
          <w:sz w:val="32"/>
          <w:szCs w:val="32"/>
        </w:rPr>
        <w:t>举行开幕式；</w:t>
      </w:r>
      <w:r>
        <w:rPr>
          <w:rFonts w:ascii="仿宋_GB2312" w:hAnsi="Tahoma" w:eastAsia="仿宋_GB2312" w:cs="仿宋_GB2312"/>
          <w:color w:val="000000"/>
          <w:kern w:val="0"/>
          <w:sz w:val="32"/>
          <w:szCs w:val="32"/>
        </w:rPr>
        <w:t>8</w:t>
      </w:r>
      <w:r>
        <w:rPr>
          <w:rFonts w:hint="eastAsia" w:ascii="仿宋_GB2312" w:hAnsi="Tahoma" w:eastAsia="仿宋_GB2312" w:cs="仿宋_GB2312"/>
          <w:color w:val="000000"/>
          <w:kern w:val="0"/>
          <w:sz w:val="32"/>
          <w:szCs w:val="32"/>
        </w:rPr>
        <w:t>：</w:t>
      </w:r>
      <w:r>
        <w:rPr>
          <w:rFonts w:ascii="仿宋_GB2312" w:hAnsi="Tahoma" w:eastAsia="仿宋_GB2312" w:cs="仿宋_GB2312"/>
          <w:color w:val="000000"/>
          <w:kern w:val="0"/>
          <w:sz w:val="32"/>
          <w:szCs w:val="32"/>
        </w:rPr>
        <w:t>30-12</w:t>
      </w:r>
      <w:r>
        <w:rPr>
          <w:rFonts w:hint="eastAsia" w:ascii="仿宋_GB2312" w:hAnsi="Tahoma" w:eastAsia="仿宋_GB2312" w:cs="仿宋_GB2312"/>
          <w:color w:val="000000"/>
          <w:kern w:val="0"/>
          <w:sz w:val="32"/>
          <w:szCs w:val="32"/>
        </w:rPr>
        <w:t>：</w:t>
      </w:r>
      <w:r>
        <w:rPr>
          <w:rFonts w:ascii="仿宋_GB2312" w:hAnsi="Tahoma" w:eastAsia="仿宋_GB2312" w:cs="仿宋_GB2312"/>
          <w:color w:val="000000"/>
          <w:kern w:val="0"/>
          <w:sz w:val="32"/>
          <w:szCs w:val="32"/>
        </w:rPr>
        <w:t>00</w:t>
      </w:r>
      <w:r>
        <w:rPr>
          <w:rFonts w:hint="eastAsia" w:ascii="仿宋_GB2312" w:hAnsi="Tahoma" w:eastAsia="仿宋_GB2312" w:cs="仿宋_GB2312"/>
          <w:color w:val="000000"/>
          <w:kern w:val="0"/>
          <w:sz w:val="32"/>
          <w:szCs w:val="32"/>
        </w:rPr>
        <w:t>,13:30-17:00比赛；</w:t>
      </w:r>
      <w:r>
        <w:rPr>
          <w:rFonts w:ascii="仿宋_GB2312" w:hAnsi="Tahoma" w:eastAsia="仿宋_GB2312" w:cs="仿宋_GB2312"/>
          <w:color w:val="000000"/>
          <w:kern w:val="0"/>
          <w:sz w:val="32"/>
          <w:szCs w:val="32"/>
        </w:rPr>
        <w:t xml:space="preserve"> 1</w:t>
      </w:r>
      <w:r>
        <w:rPr>
          <w:rFonts w:hint="eastAsia" w:ascii="仿宋_GB2312" w:hAnsi="Tahoma" w:eastAsia="仿宋_GB2312" w:cs="仿宋_GB2312"/>
          <w:color w:val="000000"/>
          <w:kern w:val="0"/>
          <w:sz w:val="32"/>
          <w:szCs w:val="32"/>
        </w:rPr>
        <w:t>7：</w:t>
      </w:r>
      <w:r>
        <w:rPr>
          <w:rFonts w:ascii="仿宋_GB2312" w:hAnsi="Tahoma" w:eastAsia="仿宋_GB2312" w:cs="仿宋_GB2312"/>
          <w:color w:val="000000"/>
          <w:kern w:val="0"/>
          <w:sz w:val="32"/>
          <w:szCs w:val="32"/>
        </w:rPr>
        <w:t>00-1</w:t>
      </w:r>
      <w:r>
        <w:rPr>
          <w:rFonts w:hint="eastAsia" w:ascii="仿宋_GB2312" w:hAnsi="Tahoma" w:eastAsia="仿宋_GB2312" w:cs="仿宋_GB2312"/>
          <w:color w:val="000000"/>
          <w:kern w:val="0"/>
          <w:sz w:val="32"/>
          <w:szCs w:val="32"/>
        </w:rPr>
        <w:t>7：</w:t>
      </w:r>
      <w:r>
        <w:rPr>
          <w:rFonts w:ascii="仿宋_GB2312" w:hAnsi="Tahoma" w:eastAsia="仿宋_GB2312" w:cs="仿宋_GB2312"/>
          <w:color w:val="000000"/>
          <w:kern w:val="0"/>
          <w:sz w:val="32"/>
          <w:szCs w:val="32"/>
        </w:rPr>
        <w:t>30</w:t>
      </w:r>
      <w:r>
        <w:rPr>
          <w:rFonts w:hint="eastAsia" w:ascii="仿宋_GB2312" w:hAnsi="Tahoma" w:eastAsia="仿宋_GB2312" w:cs="仿宋_GB2312"/>
          <w:color w:val="000000"/>
          <w:kern w:val="0"/>
          <w:sz w:val="32"/>
          <w:szCs w:val="32"/>
        </w:rPr>
        <w:t>宣布比赛结果，举行闭幕式。</w:t>
      </w:r>
    </w:p>
    <w:p>
      <w:pPr>
        <w:widowControl/>
        <w:spacing w:line="560" w:lineRule="exact"/>
        <w:ind w:firstLine="640" w:firstLineChars="20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2.</w:t>
      </w:r>
      <w:r>
        <w:rPr>
          <w:rFonts w:hint="eastAsia" w:ascii="仿宋_GB2312" w:hAnsi="Tahoma" w:eastAsia="仿宋_GB2312" w:cs="仿宋_GB2312"/>
          <w:color w:val="000000"/>
          <w:kern w:val="0"/>
          <w:sz w:val="32"/>
          <w:szCs w:val="32"/>
        </w:rPr>
        <w:t>报到和竞赛地点</w:t>
      </w:r>
    </w:p>
    <w:p>
      <w:pPr>
        <w:widowControl/>
        <w:spacing w:line="560" w:lineRule="exact"/>
        <w:ind w:firstLine="640" w:firstLineChars="20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三亚航空旅游职业学院图书馆一楼报告厅。</w:t>
      </w:r>
    </w:p>
    <w:p>
      <w:pPr>
        <w:widowControl/>
        <w:spacing w:line="580" w:lineRule="atLeast"/>
        <w:ind w:firstLine="640"/>
        <w:jc w:val="left"/>
        <w:outlineLvl w:val="2"/>
        <w:rPr>
          <w:rStyle w:val="23"/>
          <w:rFonts w:ascii="黑体" w:hAnsi="Tahoma" w:eastAsia="黑体" w:cs="Times New Roman"/>
          <w:b/>
          <w:bCs/>
          <w:sz w:val="36"/>
          <w:szCs w:val="36"/>
        </w:rPr>
      </w:pPr>
      <w:r>
        <w:rPr>
          <w:rStyle w:val="23"/>
          <w:rFonts w:hint="eastAsia" w:ascii="黑体" w:hAnsi="Tahoma" w:eastAsia="黑体" w:cs="黑体"/>
          <w:b/>
          <w:bCs/>
          <w:sz w:val="36"/>
          <w:szCs w:val="36"/>
        </w:rPr>
        <w:t>四、竞赛及报名方式</w:t>
      </w:r>
    </w:p>
    <w:p>
      <w:pPr>
        <w:widowControl/>
        <w:spacing w:line="560" w:lineRule="exact"/>
        <w:ind w:firstLine="640" w:firstLineChars="20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本次比赛采取个人方式参赛，每所学校限报6名参赛队员。选手必须为参赛院校注册在籍的学生。</w:t>
      </w:r>
    </w:p>
    <w:p>
      <w:pPr>
        <w:widowControl/>
        <w:spacing w:line="560" w:lineRule="exact"/>
        <w:ind w:firstLine="640" w:firstLineChars="200"/>
        <w:jc w:val="left"/>
        <w:rPr>
          <w:rFonts w:ascii="仿宋_GB2312" w:hAnsi="Tahoma" w:eastAsia="仿宋_GB2312" w:cs="Times New Roman"/>
          <w:kern w:val="0"/>
          <w:sz w:val="32"/>
          <w:szCs w:val="32"/>
        </w:rPr>
      </w:pPr>
      <w:r>
        <w:rPr>
          <w:rFonts w:hint="eastAsia" w:ascii="仿宋_GB2312" w:hAnsi="Tahoma" w:eastAsia="仿宋_GB2312" w:cs="仿宋_GB2312"/>
          <w:color w:val="000000"/>
          <w:kern w:val="0"/>
          <w:sz w:val="32"/>
          <w:szCs w:val="32"/>
        </w:rPr>
        <w:t>各参赛学院于201</w:t>
      </w:r>
      <w:r>
        <w:rPr>
          <w:rFonts w:hint="eastAsia" w:ascii="仿宋_GB2312" w:hAnsi="Tahoma" w:eastAsia="仿宋_GB2312" w:cs="仿宋_GB2312"/>
          <w:color w:val="000000"/>
          <w:kern w:val="0"/>
          <w:sz w:val="32"/>
          <w:szCs w:val="32"/>
          <w:lang w:val="en-US" w:eastAsia="zh-CN"/>
        </w:rPr>
        <w:t>7</w:t>
      </w:r>
      <w:r>
        <w:rPr>
          <w:rFonts w:hint="eastAsia" w:ascii="仿宋_GB2312" w:hAnsi="Tahoma" w:eastAsia="仿宋_GB2312" w:cs="仿宋_GB2312"/>
          <w:color w:val="000000"/>
          <w:kern w:val="0"/>
          <w:sz w:val="32"/>
          <w:szCs w:val="32"/>
        </w:rPr>
        <w:t>年1</w:t>
      </w:r>
      <w:r>
        <w:rPr>
          <w:rFonts w:hint="eastAsia" w:ascii="仿宋_GB2312" w:hAnsi="Tahoma" w:eastAsia="仿宋_GB2312" w:cs="仿宋_GB2312"/>
          <w:color w:val="000000"/>
          <w:kern w:val="0"/>
          <w:sz w:val="32"/>
          <w:szCs w:val="32"/>
          <w:lang w:val="en-US" w:eastAsia="zh-CN"/>
        </w:rPr>
        <w:t>2</w:t>
      </w:r>
      <w:r>
        <w:rPr>
          <w:rFonts w:hint="eastAsia" w:ascii="仿宋_GB2312" w:hAnsi="Tahoma" w:eastAsia="仿宋_GB2312" w:cs="仿宋_GB2312"/>
          <w:color w:val="000000"/>
          <w:kern w:val="0"/>
          <w:sz w:val="32"/>
          <w:szCs w:val="32"/>
        </w:rPr>
        <w:t>月</w:t>
      </w:r>
      <w:r>
        <w:rPr>
          <w:rFonts w:hint="eastAsia" w:ascii="仿宋_GB2312" w:hAnsi="Tahoma" w:eastAsia="仿宋_GB2312" w:cs="仿宋_GB2312"/>
          <w:color w:val="000000"/>
          <w:kern w:val="0"/>
          <w:sz w:val="32"/>
          <w:szCs w:val="32"/>
          <w:lang w:val="en-US" w:eastAsia="zh-CN"/>
        </w:rPr>
        <w:t>25</w:t>
      </w:r>
      <w:r>
        <w:rPr>
          <w:rFonts w:hint="eastAsia" w:ascii="仿宋_GB2312" w:hAnsi="Tahoma" w:eastAsia="仿宋_GB2312" w:cs="仿宋_GB2312"/>
          <w:color w:val="000000"/>
          <w:kern w:val="0"/>
          <w:sz w:val="32"/>
          <w:szCs w:val="32"/>
        </w:rPr>
        <w:t>日至</w:t>
      </w:r>
      <w:r>
        <w:rPr>
          <w:rFonts w:hint="eastAsia" w:ascii="仿宋_GB2312" w:hAnsi="Tahoma" w:eastAsia="仿宋_GB2312" w:cs="仿宋_GB2312"/>
          <w:color w:val="000000"/>
          <w:kern w:val="0"/>
          <w:sz w:val="32"/>
          <w:szCs w:val="32"/>
          <w:lang w:val="en-US" w:eastAsia="zh-CN"/>
        </w:rPr>
        <w:t>29</w:t>
      </w:r>
      <w:r>
        <w:rPr>
          <w:rFonts w:hint="eastAsia" w:ascii="仿宋_GB2312" w:hAnsi="Tahoma" w:eastAsia="仿宋_GB2312" w:cs="仿宋_GB2312"/>
          <w:color w:val="000000"/>
          <w:kern w:val="0"/>
          <w:sz w:val="32"/>
          <w:szCs w:val="32"/>
        </w:rPr>
        <w:t>日在网上进行报名。</w:t>
      </w:r>
      <w:r>
        <w:rPr>
          <w:rFonts w:ascii="仿宋_GB2312" w:hAnsi="仿宋_GB2312" w:eastAsia="仿宋_GB2312"/>
          <w:sz w:val="32"/>
          <w:szCs w:val="32"/>
        </w:rPr>
        <w:t>网上报名时请务必完整、规范填写表格内容。电子照片要求大小不超过1M，宽100像素，高125像素。</w:t>
      </w:r>
      <w:r>
        <w:rPr>
          <w:rFonts w:hint="eastAsia" w:ascii="仿宋_GB2312" w:hAnsi="仿宋_GB2312" w:eastAsia="仿宋_GB2312"/>
          <w:sz w:val="32"/>
          <w:szCs w:val="32"/>
        </w:rPr>
        <w:t>每位参赛选手</w:t>
      </w:r>
      <w:r>
        <w:rPr>
          <w:rFonts w:ascii="仿宋_GB2312" w:hAnsi="仿宋_GB2312" w:eastAsia="仿宋_GB2312"/>
          <w:sz w:val="32"/>
          <w:szCs w:val="32"/>
        </w:rPr>
        <w:t>限报1名指导老师</w:t>
      </w:r>
      <w:r>
        <w:rPr>
          <w:rFonts w:hint="eastAsia" w:ascii="仿宋_GB2312" w:hAnsi="仿宋_GB2312" w:eastAsia="仿宋_GB2312"/>
          <w:sz w:val="32"/>
          <w:szCs w:val="32"/>
        </w:rPr>
        <w:t>。</w:t>
      </w:r>
    </w:p>
    <w:p>
      <w:pPr>
        <w:widowControl/>
        <w:spacing w:line="580" w:lineRule="atLeast"/>
        <w:ind w:firstLine="640"/>
        <w:jc w:val="left"/>
        <w:outlineLvl w:val="2"/>
        <w:rPr>
          <w:rStyle w:val="23"/>
          <w:rFonts w:ascii="黑体" w:hAnsi="Tahoma" w:eastAsia="黑体" w:cs="Times New Roman"/>
          <w:b/>
          <w:bCs/>
          <w:sz w:val="36"/>
          <w:szCs w:val="36"/>
        </w:rPr>
      </w:pPr>
      <w:r>
        <w:rPr>
          <w:rStyle w:val="23"/>
          <w:rFonts w:hint="eastAsia" w:ascii="黑体" w:hAnsi="Tahoma" w:eastAsia="黑体" w:cs="黑体"/>
          <w:b/>
          <w:bCs/>
          <w:sz w:val="36"/>
          <w:szCs w:val="36"/>
        </w:rPr>
        <w:t>五、竞赛试题</w:t>
      </w:r>
    </w:p>
    <w:p>
      <w:pPr>
        <w:widowControl/>
        <w:spacing w:line="580" w:lineRule="atLeast"/>
        <w:ind w:firstLine="640"/>
        <w:jc w:val="left"/>
        <w:outlineLvl w:val="2"/>
        <w:rPr>
          <w:rFonts w:hint="eastAsia" w:ascii="仿宋_GB2312" w:eastAsia="仿宋_GB2312" w:cs="Times New Roman"/>
          <w:color w:val="000000"/>
          <w:kern w:val="0"/>
          <w:sz w:val="32"/>
          <w:szCs w:val="32"/>
        </w:rPr>
      </w:pPr>
      <w:r>
        <w:rPr>
          <w:rFonts w:hint="eastAsia" w:ascii="仿宋_GB2312" w:eastAsia="仿宋_GB2312" w:cs="仿宋_GB2312"/>
          <w:color w:val="000000"/>
          <w:kern w:val="0"/>
          <w:sz w:val="32"/>
          <w:szCs w:val="32"/>
        </w:rPr>
        <w:t>本次竞赛由俄语专家确定演讲题目。命题演讲题目及即兴演讲范围提前向各参赛院校进行公布。</w:t>
      </w:r>
    </w:p>
    <w:p>
      <w:pPr>
        <w:widowControl/>
        <w:spacing w:line="580" w:lineRule="atLeast"/>
        <w:ind w:firstLine="640"/>
        <w:jc w:val="left"/>
        <w:outlineLvl w:val="2"/>
        <w:rPr>
          <w:rStyle w:val="23"/>
          <w:rFonts w:ascii="黑体" w:hAnsi="Tahoma" w:eastAsia="黑体" w:cs="黑体"/>
          <w:b/>
          <w:bCs/>
          <w:sz w:val="36"/>
          <w:szCs w:val="36"/>
        </w:rPr>
      </w:pPr>
      <w:r>
        <w:rPr>
          <w:rStyle w:val="23"/>
          <w:rFonts w:hint="eastAsia" w:ascii="黑体" w:hAnsi="Tahoma" w:eastAsia="黑体" w:cs="黑体"/>
          <w:b/>
          <w:bCs/>
          <w:sz w:val="36"/>
          <w:szCs w:val="36"/>
        </w:rPr>
        <w:t>六、竞赛规则</w:t>
      </w:r>
    </w:p>
    <w:p>
      <w:pPr>
        <w:widowControl/>
        <w:adjustRightInd w:val="0"/>
        <w:snapToGrid w:val="0"/>
        <w:spacing w:line="600" w:lineRule="exact"/>
        <w:ind w:firstLine="640" w:firstLineChars="200"/>
        <w:rPr>
          <w:rFonts w:ascii="仿宋_GB2312" w:hAnsi="宋体" w:eastAsia="仿宋_GB2312" w:cs="仿宋_GB2312"/>
          <w:kern w:val="0"/>
          <w:sz w:val="32"/>
          <w:szCs w:val="32"/>
        </w:rPr>
      </w:pPr>
      <w:r>
        <w:rPr>
          <w:rFonts w:ascii="仿宋_GB2312" w:hAnsi="宋体" w:eastAsia="仿宋_GB2312" w:cs="仿宋_GB2312"/>
          <w:kern w:val="0"/>
          <w:sz w:val="32"/>
          <w:szCs w:val="32"/>
        </w:rPr>
        <w:t>1.</w:t>
      </w:r>
      <w:r>
        <w:rPr>
          <w:rFonts w:hint="eastAsia" w:ascii="仿宋_GB2312" w:hAnsi="宋体" w:eastAsia="仿宋_GB2312" w:cs="仿宋_GB2312"/>
          <w:kern w:val="0"/>
          <w:sz w:val="32"/>
          <w:szCs w:val="32"/>
        </w:rPr>
        <w:t>参赛选手在各环节中不得以任何形式透露自己的姓名及学校信息，违反规定者取消比赛资格。</w:t>
      </w:r>
    </w:p>
    <w:p>
      <w:pPr>
        <w:ind w:firstLine="646" w:firstLineChars="202"/>
        <w:rPr>
          <w:rFonts w:hint="eastAsia" w:ascii="仿宋_GB2312" w:eastAsia="仿宋_GB2312"/>
          <w:sz w:val="32"/>
          <w:szCs w:val="32"/>
        </w:rPr>
      </w:pPr>
      <w:r>
        <w:rPr>
          <w:rFonts w:hint="eastAsia" w:ascii="仿宋_GB2312" w:eastAsia="仿宋_GB2312"/>
          <w:sz w:val="32"/>
          <w:szCs w:val="32"/>
        </w:rPr>
        <w:t>2.比赛过程中允许使用PPT图表及背景音乐；比赛前候场期间和比赛期间，选手不得使用纸质卡片，手机、电脑及其他移动互联网设备，违者取消比赛资格。</w:t>
      </w:r>
    </w:p>
    <w:p>
      <w:pPr>
        <w:widowControl/>
        <w:adjustRightInd w:val="0"/>
        <w:snapToGrid w:val="0"/>
        <w:spacing w:line="600" w:lineRule="exact"/>
        <w:ind w:firstLine="640" w:firstLineChars="200"/>
        <w:rPr>
          <w:rFonts w:ascii="仿宋_GB2312" w:hAnsi="宋体" w:eastAsia="仿宋_GB2312" w:cs="仿宋_GB2312"/>
          <w:kern w:val="0"/>
          <w:sz w:val="32"/>
          <w:szCs w:val="32"/>
        </w:rPr>
      </w:pPr>
      <w:r>
        <w:rPr>
          <w:rFonts w:hint="eastAsia" w:ascii="仿宋_GB2312" w:hAnsi="宋体" w:eastAsia="仿宋_GB2312" w:cs="仿宋_GB2312"/>
          <w:kern w:val="0"/>
          <w:sz w:val="32"/>
          <w:szCs w:val="32"/>
        </w:rPr>
        <w:t>3.参赛选手着装、发型、妆容必须符合当代大学生健康向上的精神风貌。化妆、造型、服装等都由各参赛单位自行解决。</w:t>
      </w:r>
    </w:p>
    <w:p>
      <w:pPr>
        <w:widowControl/>
        <w:adjustRightInd w:val="0"/>
        <w:snapToGrid w:val="0"/>
        <w:spacing w:line="600" w:lineRule="exact"/>
        <w:ind w:firstLine="640" w:firstLineChars="200"/>
        <w:rPr>
          <w:rFonts w:ascii="仿宋_GB2312" w:hAnsi="宋体" w:eastAsia="仿宋_GB2312" w:cs="Times New Roman"/>
          <w:kern w:val="0"/>
          <w:sz w:val="32"/>
          <w:szCs w:val="32"/>
        </w:rPr>
      </w:pPr>
      <w:r>
        <w:rPr>
          <w:rFonts w:hint="eastAsia" w:ascii="仿宋_GB2312" w:hAnsi="宋体" w:eastAsia="仿宋_GB2312" w:cs="仿宋_GB2312"/>
          <w:kern w:val="0"/>
          <w:sz w:val="32"/>
          <w:szCs w:val="32"/>
        </w:rPr>
        <w:t>4.比赛各环节需在规定的时间内完成。</w:t>
      </w:r>
    </w:p>
    <w:p>
      <w:pPr>
        <w:widowControl/>
        <w:adjustRightInd w:val="0"/>
        <w:snapToGrid w:val="0"/>
        <w:spacing w:line="600" w:lineRule="exact"/>
        <w:ind w:firstLine="640" w:firstLineChars="200"/>
        <w:rPr>
          <w:rFonts w:ascii="仿宋_GB2312" w:hAnsi="宋体" w:eastAsia="仿宋_GB2312" w:cs="Times New Roman"/>
          <w:kern w:val="0"/>
          <w:sz w:val="32"/>
          <w:szCs w:val="32"/>
        </w:rPr>
      </w:pPr>
      <w:r>
        <w:rPr>
          <w:rFonts w:hint="eastAsia" w:ascii="仿宋_GB2312" w:hAnsi="宋体" w:eastAsia="仿宋_GB2312" w:cs="仿宋_GB2312"/>
          <w:kern w:val="0"/>
          <w:sz w:val="32"/>
          <w:szCs w:val="32"/>
        </w:rPr>
        <w:t>5</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参赛选手的出场顺序由抽签决定。</w:t>
      </w:r>
    </w:p>
    <w:p>
      <w:pPr>
        <w:widowControl/>
        <w:adjustRightInd w:val="0"/>
        <w:snapToGrid w:val="0"/>
        <w:spacing w:line="600" w:lineRule="exact"/>
        <w:ind w:firstLine="640" w:firstLineChars="200"/>
        <w:rPr>
          <w:rFonts w:ascii="仿宋_GB2312" w:hAnsi="宋体" w:eastAsia="仿宋_GB2312" w:cs="Times New Roman"/>
          <w:kern w:val="0"/>
          <w:sz w:val="32"/>
          <w:szCs w:val="32"/>
        </w:rPr>
      </w:pPr>
      <w:r>
        <w:rPr>
          <w:rFonts w:hint="eastAsia" w:ascii="仿宋_GB2312" w:hAnsi="宋体" w:eastAsia="仿宋_GB2312" w:cs="仿宋_GB2312"/>
          <w:kern w:val="0"/>
          <w:sz w:val="32"/>
          <w:szCs w:val="32"/>
        </w:rPr>
        <w:t>6</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比赛环节中所需音乐、道具等由参赛队员自带。</w:t>
      </w:r>
    </w:p>
    <w:p>
      <w:pPr>
        <w:widowControl/>
        <w:spacing w:line="560" w:lineRule="exact"/>
        <w:ind w:firstLine="640" w:firstLineChars="200"/>
        <w:jc w:val="left"/>
        <w:rPr>
          <w:rFonts w:ascii="仿宋_GB2312" w:hAnsi="Tahoma" w:eastAsia="仿宋_GB2312" w:cs="仿宋_GB2312"/>
          <w:color w:val="000000"/>
          <w:kern w:val="0"/>
          <w:sz w:val="32"/>
          <w:szCs w:val="32"/>
        </w:rPr>
      </w:pPr>
      <w:r>
        <w:rPr>
          <w:rFonts w:hint="eastAsia" w:ascii="仿宋_GB2312" w:hAnsi="宋体" w:eastAsia="仿宋_GB2312" w:cs="仿宋_GB2312"/>
          <w:kern w:val="0"/>
          <w:sz w:val="32"/>
          <w:szCs w:val="32"/>
        </w:rPr>
        <w:t>7</w:t>
      </w:r>
      <w:r>
        <w:rPr>
          <w:rFonts w:ascii="仿宋_GB2312" w:hAnsi="宋体" w:eastAsia="仿宋_GB2312" w:cs="仿宋_GB2312"/>
          <w:kern w:val="0"/>
          <w:sz w:val="32"/>
          <w:szCs w:val="32"/>
        </w:rPr>
        <w:t>.</w:t>
      </w:r>
      <w:r>
        <w:rPr>
          <w:rFonts w:hint="eastAsia" w:ascii="仿宋_GB2312" w:hAnsi="Tahoma" w:eastAsia="仿宋_GB2312" w:cs="仿宋_GB2312"/>
          <w:color w:val="000000"/>
          <w:kern w:val="0"/>
          <w:sz w:val="32"/>
          <w:szCs w:val="32"/>
        </w:rPr>
        <w:t>第三环节的比赛题目由抽签决定，选手于第二环节结束后抽取试题后进行准备，选手可带一本纸质字典进入候赛区，其它纸质材料、电子及通讯设备等不得带入候赛和比赛区。</w:t>
      </w:r>
    </w:p>
    <w:p>
      <w:pPr>
        <w:widowControl/>
        <w:spacing w:line="560" w:lineRule="exact"/>
        <w:ind w:firstLine="640" w:firstLineChars="20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8.比赛期间参赛选手、评委及相关工作人员均需遵循相关规则。</w:t>
      </w:r>
    </w:p>
    <w:p>
      <w:pPr>
        <w:widowControl/>
        <w:spacing w:line="580" w:lineRule="atLeast"/>
        <w:ind w:firstLine="640"/>
        <w:jc w:val="left"/>
        <w:outlineLvl w:val="2"/>
        <w:rPr>
          <w:rStyle w:val="23"/>
          <w:rFonts w:ascii="黑体" w:hAnsi="Tahoma" w:eastAsia="黑体" w:cs="黑体"/>
          <w:b/>
          <w:bCs/>
          <w:sz w:val="36"/>
          <w:szCs w:val="36"/>
        </w:rPr>
      </w:pPr>
      <w:r>
        <w:rPr>
          <w:rStyle w:val="23"/>
          <w:rFonts w:hint="eastAsia" w:ascii="黑体" w:hAnsi="Tahoma" w:eastAsia="黑体" w:cs="黑体"/>
          <w:b/>
          <w:bCs/>
          <w:sz w:val="36"/>
          <w:szCs w:val="36"/>
        </w:rPr>
        <w:t>七、竞赛环境</w:t>
      </w:r>
    </w:p>
    <w:p>
      <w:pPr>
        <w:widowControl/>
        <w:spacing w:line="560" w:lineRule="exact"/>
        <w:ind w:firstLine="640" w:firstLineChars="20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1.</w:t>
      </w:r>
      <w:r>
        <w:rPr>
          <w:rFonts w:hint="eastAsia" w:ascii="仿宋_GB2312" w:hAnsi="Tahoma" w:eastAsia="仿宋_GB2312" w:cs="仿宋_GB2312"/>
          <w:color w:val="000000"/>
          <w:kern w:val="0"/>
          <w:sz w:val="32"/>
          <w:szCs w:val="32"/>
        </w:rPr>
        <w:t>会场在三亚航空旅游职业学院校内，设候赛区、比赛区和观摩区。</w:t>
      </w:r>
      <w:bookmarkStart w:id="2" w:name="_GoBack"/>
      <w:bookmarkEnd w:id="2"/>
    </w:p>
    <w:p>
      <w:pPr>
        <w:widowControl/>
        <w:spacing w:line="560" w:lineRule="exact"/>
        <w:ind w:firstLine="640" w:firstLineChars="200"/>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2.</w:t>
      </w:r>
      <w:r>
        <w:rPr>
          <w:rFonts w:hint="eastAsia" w:ascii="仿宋_GB2312" w:hAnsi="Tahoma" w:eastAsia="仿宋_GB2312" w:cs="仿宋_GB2312"/>
          <w:color w:val="000000"/>
          <w:kern w:val="0"/>
          <w:sz w:val="32"/>
          <w:szCs w:val="32"/>
        </w:rPr>
        <w:t>竞赛地点：三亚航空旅游职业学院图书馆一楼报告厅。</w:t>
      </w:r>
      <w:r>
        <w:rPr>
          <w:rFonts w:ascii="仿宋_GB2312" w:hAnsi="Tahoma" w:eastAsia="仿宋_GB2312" w:cs="Times New Roman"/>
          <w:color w:val="000000"/>
          <w:kern w:val="0"/>
          <w:sz w:val="32"/>
          <w:szCs w:val="32"/>
        </w:rPr>
        <w:tab/>
      </w:r>
    </w:p>
    <w:p>
      <w:pPr>
        <w:widowControl/>
        <w:spacing w:line="580" w:lineRule="atLeast"/>
        <w:ind w:firstLine="640"/>
        <w:jc w:val="left"/>
        <w:outlineLvl w:val="2"/>
        <w:rPr>
          <w:rFonts w:hint="eastAsia" w:ascii="黑体" w:hAnsi="Tahoma" w:eastAsia="黑体" w:cs="黑体"/>
          <w:b/>
          <w:bCs/>
          <w:sz w:val="36"/>
          <w:szCs w:val="36"/>
        </w:rPr>
      </w:pPr>
      <w:r>
        <w:rPr>
          <w:rStyle w:val="23"/>
          <w:rFonts w:hint="eastAsia" w:ascii="黑体" w:hAnsi="Tahoma" w:eastAsia="黑体" w:cs="黑体"/>
          <w:b/>
          <w:bCs/>
          <w:sz w:val="36"/>
          <w:szCs w:val="36"/>
        </w:rPr>
        <w:t>八、评分标准</w:t>
      </w:r>
      <w:r>
        <w:rPr>
          <w:rStyle w:val="23"/>
          <w:rFonts w:ascii="黑体" w:hAnsi="Tahoma" w:eastAsia="黑体" w:cs="黑体"/>
          <w:b/>
          <w:bCs/>
          <w:sz w:val="36"/>
          <w:szCs w:val="36"/>
        </w:rPr>
        <w:t xml:space="preserve"> </w:t>
      </w:r>
    </w:p>
    <w:p>
      <w:pPr>
        <w:ind w:firstLine="649" w:firstLineChars="202"/>
        <w:rPr>
          <w:rFonts w:hint="eastAsia" w:ascii="仿宋_GB2312" w:eastAsia="仿宋_GB2312"/>
          <w:b/>
          <w:sz w:val="32"/>
          <w:szCs w:val="32"/>
        </w:rPr>
      </w:pPr>
      <w:r>
        <w:rPr>
          <w:rFonts w:hint="eastAsia" w:ascii="仿宋_GB2312" w:eastAsia="仿宋_GB2312"/>
          <w:b/>
          <w:sz w:val="32"/>
          <w:szCs w:val="32"/>
        </w:rPr>
        <w:t>1.第一环节：个人展示</w:t>
      </w:r>
    </w:p>
    <w:p>
      <w:pPr>
        <w:ind w:firstLine="646" w:firstLineChars="202"/>
        <w:rPr>
          <w:rFonts w:hint="eastAsia" w:ascii="仿宋_GB2312" w:eastAsia="仿宋_GB2312"/>
          <w:b/>
          <w:sz w:val="32"/>
          <w:szCs w:val="32"/>
        </w:rPr>
      </w:pPr>
      <w:r>
        <w:rPr>
          <w:rFonts w:hint="eastAsia" w:ascii="仿宋_GB2312" w:eastAsia="仿宋_GB2312"/>
          <w:sz w:val="32"/>
          <w:szCs w:val="32"/>
        </w:rPr>
        <w:t>从“主题内容、表演能力、语言能力、时间控制、台风仪表、现场效果”六个方面评定，满分为10分。</w:t>
      </w:r>
    </w:p>
    <w:tbl>
      <w:tblPr>
        <w:tblStyle w:val="12"/>
        <w:tblW w:w="8387"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29"/>
        <w:gridCol w:w="1113"/>
        <w:gridCol w:w="4502"/>
        <w:gridCol w:w="1071"/>
        <w:gridCol w:w="10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553" w:hRule="atLeast"/>
          <w:jc w:val="center"/>
        </w:trPr>
        <w:tc>
          <w:tcPr>
            <w:tcW w:w="629" w:type="dxa"/>
            <w:tcBorders>
              <w:top w:val="single" w:color="auto" w:sz="4" w:space="0"/>
              <w:left w:val="single" w:color="auto" w:sz="4" w:space="0"/>
              <w:bottom w:val="single" w:color="auto" w:sz="12" w:space="0"/>
            </w:tcBorders>
            <w:shd w:val="clear" w:color="auto" w:fill="D9D9D9"/>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序号</w:t>
            </w:r>
          </w:p>
        </w:tc>
        <w:tc>
          <w:tcPr>
            <w:tcW w:w="1113" w:type="dxa"/>
            <w:tcBorders>
              <w:top w:val="single" w:color="auto" w:sz="4" w:space="0"/>
              <w:bottom w:val="single" w:color="auto" w:sz="12" w:space="0"/>
            </w:tcBorders>
            <w:shd w:val="clear" w:color="auto" w:fill="D9D9D9"/>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项 目</w:t>
            </w:r>
          </w:p>
        </w:tc>
        <w:tc>
          <w:tcPr>
            <w:tcW w:w="4502" w:type="dxa"/>
            <w:tcBorders>
              <w:top w:val="single" w:color="auto" w:sz="4" w:space="0"/>
              <w:bottom w:val="single" w:color="auto" w:sz="12" w:space="0"/>
            </w:tcBorders>
            <w:shd w:val="clear" w:color="auto" w:fill="D9D9D9"/>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评 分 标 准</w:t>
            </w:r>
          </w:p>
        </w:tc>
        <w:tc>
          <w:tcPr>
            <w:tcW w:w="1071" w:type="dxa"/>
            <w:tcBorders>
              <w:top w:val="single" w:color="auto" w:sz="4" w:space="0"/>
              <w:bottom w:val="single" w:color="auto" w:sz="12" w:space="0"/>
            </w:tcBorders>
            <w:shd w:val="clear" w:color="auto" w:fill="D9D9D9"/>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分 值</w:t>
            </w:r>
          </w:p>
        </w:tc>
        <w:tc>
          <w:tcPr>
            <w:tcW w:w="1072" w:type="dxa"/>
            <w:tcBorders>
              <w:top w:val="single" w:color="auto" w:sz="4" w:space="0"/>
              <w:bottom w:val="single" w:color="auto" w:sz="12" w:space="0"/>
              <w:right w:val="single" w:color="auto" w:sz="4" w:space="0"/>
            </w:tcBorders>
            <w:shd w:val="clear" w:color="auto" w:fill="D9D9D9"/>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得 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14" w:hRule="atLeast"/>
          <w:jc w:val="center"/>
        </w:trPr>
        <w:tc>
          <w:tcPr>
            <w:tcW w:w="629" w:type="dxa"/>
            <w:tcBorders>
              <w:top w:val="single" w:color="auto" w:sz="12" w:space="0"/>
              <w:left w:val="single" w:color="auto" w:sz="4" w:space="0"/>
              <w:bottom w:val="single" w:color="auto" w:sz="4" w:space="0"/>
            </w:tcBorders>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1</w:t>
            </w:r>
          </w:p>
        </w:tc>
        <w:tc>
          <w:tcPr>
            <w:tcW w:w="1113" w:type="dxa"/>
            <w:tcBorders>
              <w:top w:val="single" w:color="auto" w:sz="12" w:space="0"/>
              <w:bottom w:val="single" w:color="auto" w:sz="4" w:space="0"/>
            </w:tcBorders>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主题内容</w:t>
            </w:r>
          </w:p>
        </w:tc>
        <w:tc>
          <w:tcPr>
            <w:tcW w:w="4502" w:type="dxa"/>
            <w:tcBorders>
              <w:top w:val="single" w:color="auto" w:sz="12" w:space="0"/>
              <w:bottom w:val="single" w:color="auto" w:sz="4" w:space="0"/>
            </w:tcBorders>
            <w:vAlign w:val="center"/>
          </w:tcPr>
          <w:p>
            <w:pPr>
              <w:ind w:firstLine="89" w:firstLineChars="28"/>
              <w:rPr>
                <w:rFonts w:hint="eastAsia" w:ascii="仿宋_GB2312" w:eastAsia="仿宋_GB2312"/>
                <w:sz w:val="32"/>
                <w:szCs w:val="32"/>
              </w:rPr>
            </w:pPr>
            <w:r>
              <w:rPr>
                <w:rFonts w:hint="eastAsia" w:ascii="仿宋_GB2312" w:eastAsia="仿宋_GB2312"/>
                <w:sz w:val="32"/>
                <w:szCs w:val="32"/>
              </w:rPr>
              <w:t>主题突出，内容健康向上，有创意，突出艺术性、文化性。</w:t>
            </w:r>
          </w:p>
        </w:tc>
        <w:tc>
          <w:tcPr>
            <w:tcW w:w="1071" w:type="dxa"/>
            <w:tcBorders>
              <w:top w:val="single" w:color="auto" w:sz="12" w:space="0"/>
              <w:bottom w:val="single" w:color="auto" w:sz="4" w:space="0"/>
            </w:tcBorders>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3</w:t>
            </w:r>
          </w:p>
        </w:tc>
        <w:tc>
          <w:tcPr>
            <w:tcW w:w="1072" w:type="dxa"/>
            <w:tcBorders>
              <w:top w:val="single" w:color="auto" w:sz="12" w:space="0"/>
              <w:bottom w:val="single" w:color="auto" w:sz="4" w:space="0"/>
              <w:right w:val="single" w:color="auto" w:sz="4" w:space="0"/>
            </w:tcBorders>
            <w:vAlign w:val="center"/>
          </w:tcPr>
          <w:p>
            <w:pPr>
              <w:ind w:firstLine="89" w:firstLineChars="28"/>
              <w:jc w:val="center"/>
              <w:rPr>
                <w:rFonts w:hint="eastAsia" w:ascii="仿宋_GB2312" w:eastAsia="仿宋_GB2312"/>
                <w:sz w:val="32"/>
                <w:szCs w:val="32"/>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14" w:hRule="atLeast"/>
          <w:jc w:val="center"/>
        </w:trPr>
        <w:tc>
          <w:tcPr>
            <w:tcW w:w="629" w:type="dxa"/>
            <w:tcBorders>
              <w:top w:val="single" w:color="auto" w:sz="4" w:space="0"/>
              <w:left w:val="single" w:color="auto" w:sz="4" w:space="0"/>
            </w:tcBorders>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2</w:t>
            </w:r>
          </w:p>
        </w:tc>
        <w:tc>
          <w:tcPr>
            <w:tcW w:w="1113" w:type="dxa"/>
            <w:tcBorders>
              <w:top w:val="single" w:color="auto" w:sz="4" w:space="0"/>
            </w:tcBorders>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表演能力</w:t>
            </w:r>
          </w:p>
        </w:tc>
        <w:tc>
          <w:tcPr>
            <w:tcW w:w="4502" w:type="dxa"/>
            <w:tcBorders>
              <w:top w:val="single" w:color="auto" w:sz="4" w:space="0"/>
            </w:tcBorders>
            <w:vAlign w:val="center"/>
          </w:tcPr>
          <w:p>
            <w:pPr>
              <w:ind w:firstLine="89" w:firstLineChars="28"/>
              <w:rPr>
                <w:rFonts w:hint="eastAsia" w:ascii="仿宋_GB2312" w:eastAsia="仿宋_GB2312"/>
                <w:sz w:val="32"/>
                <w:szCs w:val="32"/>
              </w:rPr>
            </w:pPr>
            <w:r>
              <w:rPr>
                <w:rFonts w:hint="eastAsia" w:ascii="仿宋_GB2312" w:eastAsia="仿宋_GB2312"/>
                <w:sz w:val="32"/>
                <w:szCs w:val="32"/>
              </w:rPr>
              <w:t>表演个性鲜明，表达自如，情感丰富，有很强艺术感染表现力。</w:t>
            </w:r>
          </w:p>
        </w:tc>
        <w:tc>
          <w:tcPr>
            <w:tcW w:w="1071" w:type="dxa"/>
            <w:tcBorders>
              <w:top w:val="single" w:color="auto" w:sz="4" w:space="0"/>
            </w:tcBorders>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2</w:t>
            </w:r>
          </w:p>
        </w:tc>
        <w:tc>
          <w:tcPr>
            <w:tcW w:w="1072" w:type="dxa"/>
            <w:tcBorders>
              <w:top w:val="single" w:color="auto" w:sz="4" w:space="0"/>
              <w:right w:val="single" w:color="auto" w:sz="4" w:space="0"/>
            </w:tcBorders>
          </w:tcPr>
          <w:p>
            <w:pPr>
              <w:ind w:firstLine="89" w:firstLineChars="28"/>
              <w:jc w:val="center"/>
              <w:rPr>
                <w:rFonts w:hint="eastAsia" w:ascii="仿宋_GB2312" w:eastAsia="仿宋_GB2312"/>
                <w:sz w:val="32"/>
                <w:szCs w:val="32"/>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14" w:hRule="atLeast"/>
          <w:jc w:val="center"/>
        </w:trPr>
        <w:tc>
          <w:tcPr>
            <w:tcW w:w="629" w:type="dxa"/>
            <w:tcBorders>
              <w:left w:val="single" w:color="auto" w:sz="4" w:space="0"/>
            </w:tcBorders>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3</w:t>
            </w:r>
          </w:p>
        </w:tc>
        <w:tc>
          <w:tcPr>
            <w:tcW w:w="1113" w:type="dxa"/>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语言能力</w:t>
            </w:r>
          </w:p>
        </w:tc>
        <w:tc>
          <w:tcPr>
            <w:tcW w:w="4502" w:type="dxa"/>
            <w:vAlign w:val="center"/>
          </w:tcPr>
          <w:p>
            <w:pPr>
              <w:ind w:firstLine="89" w:firstLineChars="28"/>
              <w:rPr>
                <w:rFonts w:hint="eastAsia" w:ascii="仿宋_GB2312" w:eastAsia="仿宋_GB2312"/>
                <w:sz w:val="32"/>
                <w:szCs w:val="32"/>
              </w:rPr>
            </w:pPr>
            <w:r>
              <w:rPr>
                <w:rFonts w:hint="eastAsia" w:ascii="仿宋_GB2312" w:eastAsia="仿宋_GB2312"/>
                <w:sz w:val="32"/>
                <w:szCs w:val="32"/>
              </w:rPr>
              <w:t>语言表达准确、流畅，发音规范、清晰，词句准确，无语法错误。</w:t>
            </w:r>
          </w:p>
        </w:tc>
        <w:tc>
          <w:tcPr>
            <w:tcW w:w="1071" w:type="dxa"/>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2</w:t>
            </w:r>
          </w:p>
        </w:tc>
        <w:tc>
          <w:tcPr>
            <w:tcW w:w="1072" w:type="dxa"/>
            <w:tcBorders>
              <w:right w:val="single" w:color="auto" w:sz="4" w:space="0"/>
            </w:tcBorders>
          </w:tcPr>
          <w:p>
            <w:pPr>
              <w:ind w:firstLine="89" w:firstLineChars="28"/>
              <w:jc w:val="center"/>
              <w:rPr>
                <w:rFonts w:hint="eastAsia" w:ascii="仿宋_GB2312" w:eastAsia="仿宋_GB2312"/>
                <w:sz w:val="32"/>
                <w:szCs w:val="32"/>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14" w:hRule="atLeast"/>
          <w:jc w:val="center"/>
        </w:trPr>
        <w:tc>
          <w:tcPr>
            <w:tcW w:w="629" w:type="dxa"/>
            <w:tcBorders>
              <w:left w:val="single" w:color="auto" w:sz="4" w:space="0"/>
            </w:tcBorders>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4</w:t>
            </w:r>
          </w:p>
        </w:tc>
        <w:tc>
          <w:tcPr>
            <w:tcW w:w="1113" w:type="dxa"/>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时间控制</w:t>
            </w:r>
          </w:p>
        </w:tc>
        <w:tc>
          <w:tcPr>
            <w:tcW w:w="4502" w:type="dxa"/>
            <w:vAlign w:val="center"/>
          </w:tcPr>
          <w:p>
            <w:pPr>
              <w:ind w:firstLine="89" w:firstLineChars="28"/>
              <w:rPr>
                <w:rFonts w:hint="eastAsia" w:ascii="仿宋_GB2312" w:eastAsia="仿宋_GB2312"/>
                <w:sz w:val="32"/>
                <w:szCs w:val="32"/>
              </w:rPr>
            </w:pPr>
            <w:r>
              <w:rPr>
                <w:rFonts w:hint="eastAsia" w:ascii="仿宋_GB2312" w:eastAsia="仿宋_GB2312"/>
                <w:sz w:val="32"/>
                <w:szCs w:val="32"/>
              </w:rPr>
              <w:t>时间控制得当，时间过短或超长酌情扣分。</w:t>
            </w:r>
          </w:p>
        </w:tc>
        <w:tc>
          <w:tcPr>
            <w:tcW w:w="1071" w:type="dxa"/>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1</w:t>
            </w:r>
          </w:p>
        </w:tc>
        <w:tc>
          <w:tcPr>
            <w:tcW w:w="1072" w:type="dxa"/>
            <w:tcBorders>
              <w:right w:val="single" w:color="auto" w:sz="4" w:space="0"/>
            </w:tcBorders>
          </w:tcPr>
          <w:p>
            <w:pPr>
              <w:ind w:firstLine="89" w:firstLineChars="28"/>
              <w:jc w:val="center"/>
              <w:rPr>
                <w:rFonts w:hint="eastAsia" w:ascii="仿宋_GB2312" w:eastAsia="仿宋_GB2312"/>
                <w:sz w:val="32"/>
                <w:szCs w:val="32"/>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14" w:hRule="atLeast"/>
          <w:jc w:val="center"/>
        </w:trPr>
        <w:tc>
          <w:tcPr>
            <w:tcW w:w="629" w:type="dxa"/>
            <w:tcBorders>
              <w:left w:val="single" w:color="auto" w:sz="4" w:space="0"/>
            </w:tcBorders>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5</w:t>
            </w:r>
          </w:p>
        </w:tc>
        <w:tc>
          <w:tcPr>
            <w:tcW w:w="1113" w:type="dxa"/>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台风仪表</w:t>
            </w:r>
          </w:p>
        </w:tc>
        <w:tc>
          <w:tcPr>
            <w:tcW w:w="4502" w:type="dxa"/>
            <w:vAlign w:val="center"/>
          </w:tcPr>
          <w:p>
            <w:pPr>
              <w:ind w:firstLine="89" w:firstLineChars="28"/>
              <w:rPr>
                <w:rFonts w:hint="eastAsia" w:ascii="仿宋_GB2312" w:eastAsia="仿宋_GB2312"/>
                <w:sz w:val="32"/>
                <w:szCs w:val="32"/>
              </w:rPr>
            </w:pPr>
            <w:r>
              <w:rPr>
                <w:rFonts w:hint="eastAsia" w:ascii="仿宋_GB2312" w:eastAsia="仿宋_GB2312"/>
                <w:sz w:val="32"/>
                <w:szCs w:val="32"/>
              </w:rPr>
              <w:t xml:space="preserve">形象健康，精神饱满，妆容、服装造型、道具符合表演形式和内涵且富有创意。 </w:t>
            </w:r>
          </w:p>
        </w:tc>
        <w:tc>
          <w:tcPr>
            <w:tcW w:w="1071" w:type="dxa"/>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1</w:t>
            </w:r>
          </w:p>
        </w:tc>
        <w:tc>
          <w:tcPr>
            <w:tcW w:w="1072" w:type="dxa"/>
            <w:tcBorders>
              <w:right w:val="single" w:color="auto" w:sz="4" w:space="0"/>
            </w:tcBorders>
          </w:tcPr>
          <w:p>
            <w:pPr>
              <w:ind w:firstLine="89" w:firstLineChars="28"/>
              <w:jc w:val="center"/>
              <w:rPr>
                <w:rFonts w:hint="eastAsia" w:ascii="仿宋_GB2312" w:eastAsia="仿宋_GB2312"/>
                <w:sz w:val="32"/>
                <w:szCs w:val="32"/>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jc w:val="center"/>
        </w:trPr>
        <w:tc>
          <w:tcPr>
            <w:tcW w:w="629" w:type="dxa"/>
            <w:tcBorders>
              <w:left w:val="single" w:color="auto" w:sz="4" w:space="0"/>
              <w:bottom w:val="single" w:color="auto" w:sz="12" w:space="0"/>
            </w:tcBorders>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6</w:t>
            </w:r>
          </w:p>
        </w:tc>
        <w:tc>
          <w:tcPr>
            <w:tcW w:w="1113" w:type="dxa"/>
            <w:tcBorders>
              <w:bottom w:val="single" w:color="auto" w:sz="12" w:space="0"/>
            </w:tcBorders>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现场效果</w:t>
            </w:r>
          </w:p>
        </w:tc>
        <w:tc>
          <w:tcPr>
            <w:tcW w:w="4502" w:type="dxa"/>
            <w:tcBorders>
              <w:bottom w:val="single" w:color="auto" w:sz="12" w:space="0"/>
            </w:tcBorders>
            <w:vAlign w:val="center"/>
          </w:tcPr>
          <w:p>
            <w:pPr>
              <w:ind w:firstLine="89" w:firstLineChars="28"/>
              <w:rPr>
                <w:rFonts w:hint="eastAsia" w:ascii="仿宋_GB2312" w:eastAsia="仿宋_GB2312"/>
                <w:sz w:val="32"/>
                <w:szCs w:val="32"/>
              </w:rPr>
            </w:pPr>
            <w:r>
              <w:rPr>
                <w:rFonts w:hint="eastAsia" w:ascii="仿宋_GB2312" w:eastAsia="仿宋_GB2312"/>
                <w:sz w:val="32"/>
                <w:szCs w:val="32"/>
              </w:rPr>
              <w:t>观众反应热烈，现场的气氛好。</w:t>
            </w:r>
          </w:p>
        </w:tc>
        <w:tc>
          <w:tcPr>
            <w:tcW w:w="1071" w:type="dxa"/>
            <w:tcBorders>
              <w:bottom w:val="single" w:color="auto" w:sz="12" w:space="0"/>
            </w:tcBorders>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1</w:t>
            </w:r>
          </w:p>
        </w:tc>
        <w:tc>
          <w:tcPr>
            <w:tcW w:w="1072" w:type="dxa"/>
            <w:tcBorders>
              <w:bottom w:val="single" w:color="auto" w:sz="12" w:space="0"/>
              <w:right w:val="single" w:color="auto" w:sz="4" w:space="0"/>
            </w:tcBorders>
          </w:tcPr>
          <w:p>
            <w:pPr>
              <w:ind w:firstLine="89" w:firstLineChars="28"/>
              <w:jc w:val="center"/>
              <w:rPr>
                <w:rFonts w:hint="eastAsia" w:ascii="仿宋_GB2312" w:eastAsia="仿宋_GB2312"/>
                <w:sz w:val="32"/>
                <w:szCs w:val="32"/>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jc w:val="center"/>
        </w:trPr>
        <w:tc>
          <w:tcPr>
            <w:tcW w:w="629" w:type="dxa"/>
            <w:tcBorders>
              <w:top w:val="single" w:color="auto" w:sz="12" w:space="0"/>
              <w:left w:val="single" w:color="auto" w:sz="4" w:space="0"/>
              <w:bottom w:val="single" w:color="auto" w:sz="4" w:space="0"/>
            </w:tcBorders>
            <w:shd w:val="clear" w:color="auto" w:fill="D9D9D9"/>
            <w:vAlign w:val="center"/>
          </w:tcPr>
          <w:p>
            <w:pPr>
              <w:ind w:firstLine="89" w:firstLineChars="28"/>
              <w:rPr>
                <w:rFonts w:hint="eastAsia" w:ascii="仿宋_GB2312" w:eastAsia="仿宋_GB2312"/>
                <w:sz w:val="32"/>
                <w:szCs w:val="32"/>
              </w:rPr>
            </w:pPr>
          </w:p>
        </w:tc>
        <w:tc>
          <w:tcPr>
            <w:tcW w:w="5615" w:type="dxa"/>
            <w:gridSpan w:val="2"/>
            <w:tcBorders>
              <w:top w:val="single" w:color="auto" w:sz="12" w:space="0"/>
              <w:bottom w:val="single" w:color="auto" w:sz="4" w:space="0"/>
            </w:tcBorders>
            <w:shd w:val="clear" w:color="auto" w:fill="D9D9D9"/>
            <w:vAlign w:val="center"/>
          </w:tcPr>
          <w:p>
            <w:pPr>
              <w:ind w:firstLine="89" w:firstLineChars="28"/>
              <w:rPr>
                <w:rFonts w:hint="eastAsia" w:ascii="仿宋_GB2312" w:eastAsia="仿宋_GB2312"/>
                <w:sz w:val="32"/>
                <w:szCs w:val="32"/>
              </w:rPr>
            </w:pPr>
            <w:r>
              <w:rPr>
                <w:rFonts w:hint="eastAsia" w:ascii="仿宋_GB2312" w:eastAsia="仿宋_GB2312"/>
                <w:sz w:val="32"/>
                <w:szCs w:val="32"/>
              </w:rPr>
              <w:t>合    计</w:t>
            </w:r>
          </w:p>
        </w:tc>
        <w:tc>
          <w:tcPr>
            <w:tcW w:w="1071" w:type="dxa"/>
            <w:tcBorders>
              <w:top w:val="single" w:color="auto" w:sz="12" w:space="0"/>
              <w:bottom w:val="single" w:color="auto" w:sz="4" w:space="0"/>
            </w:tcBorders>
            <w:shd w:val="clear" w:color="auto" w:fill="D9D9D9"/>
            <w:vAlign w:val="center"/>
          </w:tcPr>
          <w:p>
            <w:pPr>
              <w:ind w:firstLine="89" w:firstLineChars="28"/>
              <w:jc w:val="center"/>
              <w:rPr>
                <w:rFonts w:hint="eastAsia" w:ascii="仿宋_GB2312" w:eastAsia="仿宋_GB2312"/>
                <w:sz w:val="32"/>
                <w:szCs w:val="32"/>
              </w:rPr>
            </w:pPr>
            <w:r>
              <w:rPr>
                <w:rFonts w:hint="eastAsia" w:ascii="仿宋_GB2312" w:eastAsia="仿宋_GB2312"/>
                <w:sz w:val="32"/>
                <w:szCs w:val="32"/>
              </w:rPr>
              <w:t>10分</w:t>
            </w:r>
          </w:p>
        </w:tc>
        <w:tc>
          <w:tcPr>
            <w:tcW w:w="1072" w:type="dxa"/>
            <w:tcBorders>
              <w:top w:val="single" w:color="auto" w:sz="12" w:space="0"/>
              <w:bottom w:val="single" w:color="auto" w:sz="4" w:space="0"/>
              <w:right w:val="single" w:color="auto" w:sz="4" w:space="0"/>
            </w:tcBorders>
            <w:shd w:val="clear" w:color="auto" w:fill="D9D9D9"/>
            <w:vAlign w:val="center"/>
          </w:tcPr>
          <w:p>
            <w:pPr>
              <w:ind w:firstLine="89" w:firstLineChars="28"/>
              <w:jc w:val="center"/>
              <w:rPr>
                <w:rFonts w:hint="eastAsia" w:ascii="仿宋_GB2312" w:eastAsia="仿宋_GB2312"/>
                <w:sz w:val="32"/>
                <w:szCs w:val="32"/>
              </w:rPr>
            </w:pPr>
          </w:p>
        </w:tc>
      </w:tr>
    </w:tbl>
    <w:p>
      <w:pPr>
        <w:ind w:firstLine="649" w:firstLineChars="202"/>
        <w:rPr>
          <w:rFonts w:hint="eastAsia" w:ascii="仿宋_GB2312" w:eastAsia="仿宋_GB2312"/>
          <w:b/>
          <w:sz w:val="32"/>
          <w:szCs w:val="32"/>
        </w:rPr>
      </w:pPr>
      <w:r>
        <w:rPr>
          <w:rFonts w:hint="eastAsia" w:ascii="仿宋_GB2312" w:eastAsia="仿宋_GB2312"/>
          <w:b/>
          <w:sz w:val="32"/>
          <w:szCs w:val="32"/>
        </w:rPr>
        <w:t>2.第二环节：命题演讲</w:t>
      </w:r>
    </w:p>
    <w:p>
      <w:pPr>
        <w:ind w:firstLine="646" w:firstLineChars="202"/>
        <w:rPr>
          <w:rFonts w:hint="eastAsia" w:ascii="仿宋_GB2312" w:eastAsia="仿宋_GB2312"/>
          <w:sz w:val="32"/>
          <w:szCs w:val="32"/>
        </w:rPr>
      </w:pPr>
      <w:r>
        <w:rPr>
          <w:rFonts w:hint="eastAsia" w:ascii="仿宋_GB2312" w:eastAsia="仿宋_GB2312"/>
          <w:sz w:val="32"/>
          <w:szCs w:val="32"/>
        </w:rPr>
        <w:t>从“主题内容、语言能力、演讲技巧、时间控制、现场效果”五个方面评定，满分为10分。</w:t>
      </w:r>
    </w:p>
    <w:tbl>
      <w:tblPr>
        <w:tblStyle w:val="12"/>
        <w:tblW w:w="8400"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021"/>
        <w:gridCol w:w="4507"/>
        <w:gridCol w:w="1072"/>
        <w:gridCol w:w="107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529" w:hRule="atLeast"/>
          <w:jc w:val="center"/>
        </w:trPr>
        <w:tc>
          <w:tcPr>
            <w:tcW w:w="727" w:type="dxa"/>
            <w:tcBorders>
              <w:top w:val="single" w:color="auto" w:sz="4" w:space="0"/>
              <w:left w:val="single" w:color="auto" w:sz="4" w:space="0"/>
              <w:bottom w:val="single" w:color="auto" w:sz="12" w:space="0"/>
            </w:tcBorders>
            <w:shd w:val="clear" w:color="auto" w:fill="D9D9D9"/>
            <w:vAlign w:val="center"/>
          </w:tcPr>
          <w:p>
            <w:pPr>
              <w:jc w:val="center"/>
              <w:rPr>
                <w:rFonts w:hint="eastAsia" w:ascii="仿宋_GB2312" w:eastAsia="仿宋_GB2312"/>
                <w:sz w:val="32"/>
                <w:szCs w:val="32"/>
              </w:rPr>
            </w:pPr>
            <w:r>
              <w:rPr>
                <w:rFonts w:hint="eastAsia" w:ascii="仿宋_GB2312" w:eastAsia="仿宋_GB2312"/>
                <w:sz w:val="32"/>
                <w:szCs w:val="32"/>
              </w:rPr>
              <w:t>序号</w:t>
            </w:r>
          </w:p>
        </w:tc>
        <w:tc>
          <w:tcPr>
            <w:tcW w:w="1021" w:type="dxa"/>
            <w:tcBorders>
              <w:top w:val="single" w:color="auto" w:sz="4" w:space="0"/>
              <w:bottom w:val="single" w:color="auto" w:sz="12" w:space="0"/>
            </w:tcBorders>
            <w:shd w:val="clear" w:color="auto" w:fill="D9D9D9"/>
            <w:vAlign w:val="center"/>
          </w:tcPr>
          <w:p>
            <w:pPr>
              <w:jc w:val="center"/>
              <w:rPr>
                <w:rFonts w:hint="eastAsia" w:ascii="仿宋_GB2312" w:eastAsia="仿宋_GB2312"/>
                <w:sz w:val="32"/>
                <w:szCs w:val="32"/>
              </w:rPr>
            </w:pPr>
            <w:r>
              <w:rPr>
                <w:rFonts w:hint="eastAsia" w:ascii="仿宋_GB2312" w:eastAsia="仿宋_GB2312"/>
                <w:sz w:val="32"/>
                <w:szCs w:val="32"/>
              </w:rPr>
              <w:t>项 目</w:t>
            </w:r>
          </w:p>
        </w:tc>
        <w:tc>
          <w:tcPr>
            <w:tcW w:w="4507" w:type="dxa"/>
            <w:tcBorders>
              <w:top w:val="single" w:color="auto" w:sz="4" w:space="0"/>
              <w:bottom w:val="single" w:color="auto" w:sz="12" w:space="0"/>
            </w:tcBorders>
            <w:shd w:val="clear" w:color="auto" w:fill="D9D9D9"/>
            <w:vAlign w:val="center"/>
          </w:tcPr>
          <w:p>
            <w:pPr>
              <w:jc w:val="center"/>
              <w:rPr>
                <w:rFonts w:hint="eastAsia" w:ascii="仿宋_GB2312" w:eastAsia="仿宋_GB2312"/>
                <w:sz w:val="32"/>
                <w:szCs w:val="32"/>
              </w:rPr>
            </w:pPr>
            <w:r>
              <w:rPr>
                <w:rFonts w:hint="eastAsia" w:ascii="仿宋_GB2312" w:eastAsia="仿宋_GB2312"/>
                <w:sz w:val="32"/>
                <w:szCs w:val="32"/>
              </w:rPr>
              <w:t>评 分 标 准</w:t>
            </w:r>
          </w:p>
        </w:tc>
        <w:tc>
          <w:tcPr>
            <w:tcW w:w="1072" w:type="dxa"/>
            <w:tcBorders>
              <w:top w:val="single" w:color="auto" w:sz="4" w:space="0"/>
              <w:bottom w:val="single" w:color="auto" w:sz="12" w:space="0"/>
            </w:tcBorders>
            <w:shd w:val="clear" w:color="auto" w:fill="D9D9D9"/>
            <w:vAlign w:val="center"/>
          </w:tcPr>
          <w:p>
            <w:pPr>
              <w:jc w:val="center"/>
              <w:rPr>
                <w:rFonts w:hint="eastAsia" w:ascii="仿宋_GB2312" w:eastAsia="仿宋_GB2312"/>
                <w:sz w:val="32"/>
                <w:szCs w:val="32"/>
              </w:rPr>
            </w:pPr>
            <w:r>
              <w:rPr>
                <w:rFonts w:hint="eastAsia" w:ascii="仿宋_GB2312" w:eastAsia="仿宋_GB2312"/>
                <w:sz w:val="32"/>
                <w:szCs w:val="32"/>
              </w:rPr>
              <w:t>分 值</w:t>
            </w:r>
          </w:p>
        </w:tc>
        <w:tc>
          <w:tcPr>
            <w:tcW w:w="1073" w:type="dxa"/>
            <w:tcBorders>
              <w:top w:val="single" w:color="auto" w:sz="4" w:space="0"/>
              <w:bottom w:val="single" w:color="auto" w:sz="12" w:space="0"/>
              <w:right w:val="single" w:color="auto" w:sz="4" w:space="0"/>
            </w:tcBorders>
            <w:shd w:val="clear" w:color="auto" w:fill="D9D9D9"/>
            <w:vAlign w:val="center"/>
          </w:tcPr>
          <w:p>
            <w:pPr>
              <w:jc w:val="center"/>
              <w:rPr>
                <w:rFonts w:hint="eastAsia" w:ascii="仿宋_GB2312" w:eastAsia="仿宋_GB2312"/>
                <w:sz w:val="32"/>
                <w:szCs w:val="32"/>
              </w:rPr>
            </w:pPr>
            <w:r>
              <w:rPr>
                <w:rFonts w:hint="eastAsia" w:ascii="仿宋_GB2312" w:eastAsia="仿宋_GB2312"/>
                <w:sz w:val="32"/>
                <w:szCs w:val="32"/>
              </w:rPr>
              <w:t>得 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83" w:hRule="atLeast"/>
          <w:jc w:val="center"/>
        </w:trPr>
        <w:tc>
          <w:tcPr>
            <w:tcW w:w="727" w:type="dxa"/>
            <w:tcBorders>
              <w:top w:val="single" w:color="auto" w:sz="12" w:space="0"/>
              <w:left w:val="single" w:color="auto" w:sz="4" w:space="0"/>
              <w:bottom w:val="single" w:color="auto" w:sz="4" w:space="0"/>
            </w:tcBorders>
            <w:vAlign w:val="center"/>
          </w:tcPr>
          <w:p>
            <w:pPr>
              <w:jc w:val="center"/>
              <w:rPr>
                <w:rFonts w:hint="eastAsia" w:ascii="仿宋_GB2312" w:eastAsia="仿宋_GB2312"/>
                <w:sz w:val="32"/>
                <w:szCs w:val="32"/>
              </w:rPr>
            </w:pPr>
            <w:r>
              <w:rPr>
                <w:rFonts w:hint="eastAsia" w:ascii="仿宋_GB2312" w:eastAsia="仿宋_GB2312"/>
                <w:sz w:val="32"/>
                <w:szCs w:val="32"/>
              </w:rPr>
              <w:t>1</w:t>
            </w:r>
          </w:p>
        </w:tc>
        <w:tc>
          <w:tcPr>
            <w:tcW w:w="1021" w:type="dxa"/>
            <w:tcBorders>
              <w:top w:val="single" w:color="auto" w:sz="12" w:space="0"/>
              <w:bottom w:val="single" w:color="auto" w:sz="4" w:space="0"/>
            </w:tcBorders>
            <w:vAlign w:val="center"/>
          </w:tcPr>
          <w:p>
            <w:pPr>
              <w:jc w:val="center"/>
              <w:rPr>
                <w:rFonts w:hint="eastAsia" w:ascii="仿宋_GB2312" w:eastAsia="仿宋_GB2312"/>
                <w:sz w:val="32"/>
                <w:szCs w:val="32"/>
              </w:rPr>
            </w:pPr>
            <w:r>
              <w:rPr>
                <w:rFonts w:hint="eastAsia" w:ascii="仿宋_GB2312" w:eastAsia="仿宋_GB2312"/>
                <w:sz w:val="32"/>
                <w:szCs w:val="32"/>
              </w:rPr>
              <w:t>主题内容</w:t>
            </w:r>
          </w:p>
        </w:tc>
        <w:tc>
          <w:tcPr>
            <w:tcW w:w="4507" w:type="dxa"/>
            <w:tcBorders>
              <w:top w:val="single" w:color="auto" w:sz="12" w:space="0"/>
              <w:bottom w:val="single" w:color="auto" w:sz="4" w:space="0"/>
            </w:tcBorders>
            <w:vAlign w:val="center"/>
          </w:tcPr>
          <w:p>
            <w:pPr>
              <w:rPr>
                <w:rFonts w:hint="eastAsia" w:ascii="仿宋_GB2312" w:eastAsia="仿宋_GB2312"/>
                <w:sz w:val="32"/>
                <w:szCs w:val="32"/>
              </w:rPr>
            </w:pPr>
            <w:r>
              <w:rPr>
                <w:rFonts w:hint="eastAsia" w:ascii="仿宋_GB2312" w:eastAsia="仿宋_GB2312"/>
                <w:sz w:val="32"/>
                <w:szCs w:val="32"/>
              </w:rPr>
              <w:t>主题切合，内容完整、生动，层次清晰，衔接得当，逻辑性强，无语病，内容贯穿流畅。</w:t>
            </w:r>
          </w:p>
        </w:tc>
        <w:tc>
          <w:tcPr>
            <w:tcW w:w="1072" w:type="dxa"/>
            <w:tcBorders>
              <w:top w:val="single" w:color="auto" w:sz="12" w:space="0"/>
              <w:bottom w:val="single" w:color="auto" w:sz="4" w:space="0"/>
            </w:tcBorders>
            <w:vAlign w:val="center"/>
          </w:tcPr>
          <w:p>
            <w:pPr>
              <w:jc w:val="center"/>
              <w:rPr>
                <w:rFonts w:hint="eastAsia" w:ascii="仿宋_GB2312" w:eastAsia="仿宋_GB2312"/>
                <w:sz w:val="32"/>
                <w:szCs w:val="32"/>
              </w:rPr>
            </w:pPr>
            <w:r>
              <w:rPr>
                <w:rFonts w:hint="eastAsia" w:ascii="仿宋_GB2312" w:eastAsia="仿宋_GB2312"/>
                <w:sz w:val="32"/>
                <w:szCs w:val="32"/>
              </w:rPr>
              <w:t>3</w:t>
            </w:r>
          </w:p>
        </w:tc>
        <w:tc>
          <w:tcPr>
            <w:tcW w:w="1073" w:type="dxa"/>
            <w:tcBorders>
              <w:top w:val="single" w:color="auto" w:sz="12" w:space="0"/>
              <w:bottom w:val="single" w:color="auto" w:sz="4" w:space="0"/>
              <w:right w:val="single" w:color="auto" w:sz="4" w:space="0"/>
            </w:tcBorders>
            <w:vAlign w:val="center"/>
          </w:tcPr>
          <w:p>
            <w:pPr>
              <w:jc w:val="center"/>
              <w:rPr>
                <w:rFonts w:hint="eastAsia" w:ascii="仿宋_GB2312" w:eastAsia="仿宋_GB2312"/>
                <w:sz w:val="32"/>
                <w:szCs w:val="32"/>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83" w:hRule="atLeast"/>
          <w:jc w:val="center"/>
        </w:trPr>
        <w:tc>
          <w:tcPr>
            <w:tcW w:w="727" w:type="dxa"/>
            <w:tcBorders>
              <w:top w:val="single" w:color="auto" w:sz="4" w:space="0"/>
              <w:left w:val="single" w:color="auto" w:sz="4" w:space="0"/>
            </w:tcBorders>
            <w:vAlign w:val="center"/>
          </w:tcPr>
          <w:p>
            <w:pPr>
              <w:jc w:val="center"/>
              <w:rPr>
                <w:rFonts w:hint="eastAsia" w:ascii="仿宋_GB2312" w:eastAsia="仿宋_GB2312"/>
                <w:sz w:val="32"/>
                <w:szCs w:val="32"/>
              </w:rPr>
            </w:pPr>
            <w:r>
              <w:rPr>
                <w:rFonts w:hint="eastAsia" w:ascii="仿宋_GB2312" w:eastAsia="仿宋_GB2312"/>
                <w:sz w:val="32"/>
                <w:szCs w:val="32"/>
              </w:rPr>
              <w:t>2</w:t>
            </w:r>
          </w:p>
        </w:tc>
        <w:tc>
          <w:tcPr>
            <w:tcW w:w="1021" w:type="dxa"/>
            <w:tcBorders>
              <w:top w:val="single" w:color="auto" w:sz="4" w:space="0"/>
            </w:tcBorders>
            <w:vAlign w:val="center"/>
          </w:tcPr>
          <w:p>
            <w:pPr>
              <w:jc w:val="center"/>
              <w:rPr>
                <w:rFonts w:hint="eastAsia" w:ascii="仿宋_GB2312" w:eastAsia="仿宋_GB2312"/>
                <w:sz w:val="32"/>
                <w:szCs w:val="32"/>
              </w:rPr>
            </w:pPr>
            <w:r>
              <w:rPr>
                <w:rFonts w:hint="eastAsia" w:ascii="仿宋_GB2312" w:eastAsia="仿宋_GB2312"/>
                <w:sz w:val="32"/>
                <w:szCs w:val="32"/>
              </w:rPr>
              <w:t>语言能力</w:t>
            </w:r>
          </w:p>
        </w:tc>
        <w:tc>
          <w:tcPr>
            <w:tcW w:w="4507" w:type="dxa"/>
            <w:tcBorders>
              <w:top w:val="single" w:color="auto" w:sz="4" w:space="0"/>
            </w:tcBorders>
            <w:vAlign w:val="center"/>
          </w:tcPr>
          <w:p>
            <w:pPr>
              <w:rPr>
                <w:rFonts w:hint="eastAsia" w:ascii="仿宋_GB2312" w:eastAsia="仿宋_GB2312"/>
                <w:sz w:val="32"/>
                <w:szCs w:val="32"/>
              </w:rPr>
            </w:pPr>
            <w:r>
              <w:rPr>
                <w:rFonts w:hint="eastAsia" w:ascii="仿宋_GB2312" w:eastAsia="仿宋_GB2312"/>
                <w:sz w:val="32"/>
                <w:szCs w:val="32"/>
              </w:rPr>
              <w:t>能正确使用标准俄语，发音、音调清晰准确，音高要合适，选词、用词准确；演讲流利，口齿清楚，语速控制和节奏掌握得当。</w:t>
            </w:r>
          </w:p>
        </w:tc>
        <w:tc>
          <w:tcPr>
            <w:tcW w:w="1072" w:type="dxa"/>
            <w:tcBorders>
              <w:top w:val="single" w:color="auto" w:sz="4" w:space="0"/>
            </w:tcBorders>
            <w:vAlign w:val="center"/>
          </w:tcPr>
          <w:p>
            <w:pPr>
              <w:jc w:val="center"/>
              <w:rPr>
                <w:rFonts w:hint="eastAsia" w:ascii="仿宋_GB2312" w:eastAsia="仿宋_GB2312"/>
                <w:sz w:val="32"/>
                <w:szCs w:val="32"/>
              </w:rPr>
            </w:pPr>
            <w:r>
              <w:rPr>
                <w:rFonts w:hint="eastAsia" w:ascii="仿宋_GB2312" w:eastAsia="仿宋_GB2312"/>
                <w:sz w:val="32"/>
                <w:szCs w:val="32"/>
              </w:rPr>
              <w:t>3</w:t>
            </w:r>
          </w:p>
        </w:tc>
        <w:tc>
          <w:tcPr>
            <w:tcW w:w="1073" w:type="dxa"/>
            <w:tcBorders>
              <w:top w:val="single" w:color="auto" w:sz="4" w:space="0"/>
              <w:right w:val="single" w:color="auto" w:sz="4" w:space="0"/>
            </w:tcBorders>
          </w:tcPr>
          <w:p>
            <w:pPr>
              <w:jc w:val="center"/>
              <w:rPr>
                <w:rFonts w:hint="eastAsia" w:ascii="仿宋_GB2312" w:eastAsia="仿宋_GB2312"/>
                <w:sz w:val="32"/>
                <w:szCs w:val="32"/>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83" w:hRule="atLeast"/>
          <w:jc w:val="center"/>
        </w:trPr>
        <w:tc>
          <w:tcPr>
            <w:tcW w:w="727" w:type="dxa"/>
            <w:tcBorders>
              <w:left w:val="single" w:color="auto" w:sz="4" w:space="0"/>
            </w:tcBorders>
            <w:vAlign w:val="center"/>
          </w:tcPr>
          <w:p>
            <w:pPr>
              <w:jc w:val="center"/>
              <w:rPr>
                <w:rFonts w:hint="eastAsia" w:ascii="仿宋_GB2312" w:eastAsia="仿宋_GB2312"/>
                <w:sz w:val="32"/>
                <w:szCs w:val="32"/>
              </w:rPr>
            </w:pPr>
            <w:r>
              <w:rPr>
                <w:rFonts w:hint="eastAsia" w:ascii="仿宋_GB2312" w:eastAsia="仿宋_GB2312"/>
                <w:sz w:val="32"/>
                <w:szCs w:val="32"/>
              </w:rPr>
              <w:t>3</w:t>
            </w:r>
          </w:p>
        </w:tc>
        <w:tc>
          <w:tcPr>
            <w:tcW w:w="1021" w:type="dxa"/>
            <w:vAlign w:val="center"/>
          </w:tcPr>
          <w:p>
            <w:pPr>
              <w:jc w:val="center"/>
              <w:rPr>
                <w:rFonts w:hint="eastAsia" w:ascii="仿宋_GB2312" w:eastAsia="仿宋_GB2312"/>
                <w:sz w:val="32"/>
                <w:szCs w:val="32"/>
              </w:rPr>
            </w:pPr>
            <w:r>
              <w:rPr>
                <w:rFonts w:hint="eastAsia" w:ascii="仿宋_GB2312" w:eastAsia="仿宋_GB2312"/>
                <w:sz w:val="32"/>
                <w:szCs w:val="32"/>
              </w:rPr>
              <w:t>演讲技巧</w:t>
            </w:r>
          </w:p>
        </w:tc>
        <w:tc>
          <w:tcPr>
            <w:tcW w:w="4507" w:type="dxa"/>
            <w:vAlign w:val="center"/>
          </w:tcPr>
          <w:p>
            <w:pPr>
              <w:rPr>
                <w:rFonts w:hint="eastAsia" w:ascii="仿宋_GB2312" w:eastAsia="仿宋_GB2312"/>
                <w:sz w:val="32"/>
                <w:szCs w:val="32"/>
              </w:rPr>
            </w:pPr>
            <w:r>
              <w:rPr>
                <w:rFonts w:hint="eastAsia" w:ascii="仿宋_GB2312" w:eastAsia="仿宋_GB2312"/>
                <w:sz w:val="32"/>
                <w:szCs w:val="32"/>
              </w:rPr>
              <w:t>整体形象佳，仪态大方，能够很好地运用表情、手势、身体语言；自信，有感情，有技巧，适当使用修辞手段（比喻，类比等）。</w:t>
            </w:r>
          </w:p>
        </w:tc>
        <w:tc>
          <w:tcPr>
            <w:tcW w:w="1072" w:type="dxa"/>
            <w:vAlign w:val="center"/>
          </w:tcPr>
          <w:p>
            <w:pPr>
              <w:jc w:val="center"/>
              <w:rPr>
                <w:rFonts w:hint="eastAsia" w:ascii="仿宋_GB2312" w:eastAsia="仿宋_GB2312"/>
                <w:sz w:val="32"/>
                <w:szCs w:val="32"/>
              </w:rPr>
            </w:pPr>
            <w:r>
              <w:rPr>
                <w:rFonts w:hint="eastAsia" w:ascii="仿宋_GB2312" w:eastAsia="仿宋_GB2312"/>
                <w:sz w:val="32"/>
                <w:szCs w:val="32"/>
              </w:rPr>
              <w:t>2</w:t>
            </w:r>
          </w:p>
        </w:tc>
        <w:tc>
          <w:tcPr>
            <w:tcW w:w="1073" w:type="dxa"/>
            <w:tcBorders>
              <w:right w:val="single" w:color="auto" w:sz="4" w:space="0"/>
            </w:tcBorders>
          </w:tcPr>
          <w:p>
            <w:pPr>
              <w:jc w:val="center"/>
              <w:rPr>
                <w:rFonts w:hint="eastAsia" w:ascii="仿宋_GB2312" w:eastAsia="仿宋_GB2312"/>
                <w:sz w:val="32"/>
                <w:szCs w:val="32"/>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11" w:hRule="atLeast"/>
          <w:jc w:val="center"/>
        </w:trPr>
        <w:tc>
          <w:tcPr>
            <w:tcW w:w="727" w:type="dxa"/>
            <w:tcBorders>
              <w:left w:val="single" w:color="auto" w:sz="4" w:space="0"/>
            </w:tcBorders>
            <w:vAlign w:val="center"/>
          </w:tcPr>
          <w:p>
            <w:pPr>
              <w:jc w:val="center"/>
              <w:rPr>
                <w:rFonts w:hint="eastAsia" w:ascii="仿宋_GB2312" w:eastAsia="仿宋_GB2312"/>
                <w:sz w:val="32"/>
                <w:szCs w:val="32"/>
              </w:rPr>
            </w:pPr>
            <w:r>
              <w:rPr>
                <w:rFonts w:hint="eastAsia" w:ascii="仿宋_GB2312" w:eastAsia="仿宋_GB2312"/>
                <w:sz w:val="32"/>
                <w:szCs w:val="32"/>
              </w:rPr>
              <w:t>4</w:t>
            </w:r>
          </w:p>
        </w:tc>
        <w:tc>
          <w:tcPr>
            <w:tcW w:w="1021" w:type="dxa"/>
            <w:vAlign w:val="center"/>
          </w:tcPr>
          <w:p>
            <w:pPr>
              <w:jc w:val="center"/>
              <w:rPr>
                <w:rFonts w:hint="eastAsia" w:ascii="仿宋_GB2312" w:eastAsia="仿宋_GB2312"/>
                <w:sz w:val="32"/>
                <w:szCs w:val="32"/>
              </w:rPr>
            </w:pPr>
            <w:r>
              <w:rPr>
                <w:rFonts w:hint="eastAsia" w:ascii="仿宋_GB2312" w:eastAsia="仿宋_GB2312"/>
                <w:sz w:val="32"/>
                <w:szCs w:val="32"/>
              </w:rPr>
              <w:t>时间控制</w:t>
            </w:r>
          </w:p>
        </w:tc>
        <w:tc>
          <w:tcPr>
            <w:tcW w:w="4507" w:type="dxa"/>
            <w:vAlign w:val="center"/>
          </w:tcPr>
          <w:p>
            <w:pPr>
              <w:rPr>
                <w:rFonts w:hint="eastAsia" w:ascii="仿宋_GB2312" w:eastAsia="仿宋_GB2312"/>
                <w:sz w:val="32"/>
                <w:szCs w:val="32"/>
              </w:rPr>
            </w:pPr>
            <w:r>
              <w:rPr>
                <w:rFonts w:hint="eastAsia" w:ascii="仿宋_GB2312" w:eastAsia="仿宋_GB2312"/>
                <w:sz w:val="32"/>
                <w:szCs w:val="32"/>
              </w:rPr>
              <w:t>时间控制得当，时间过短与超时扣分。</w:t>
            </w:r>
          </w:p>
        </w:tc>
        <w:tc>
          <w:tcPr>
            <w:tcW w:w="1072" w:type="dxa"/>
            <w:vAlign w:val="center"/>
          </w:tcPr>
          <w:p>
            <w:pPr>
              <w:jc w:val="center"/>
              <w:rPr>
                <w:rFonts w:hint="eastAsia" w:ascii="仿宋_GB2312" w:eastAsia="仿宋_GB2312"/>
                <w:sz w:val="32"/>
                <w:szCs w:val="32"/>
              </w:rPr>
            </w:pPr>
            <w:r>
              <w:rPr>
                <w:rFonts w:hint="eastAsia" w:ascii="仿宋_GB2312" w:eastAsia="仿宋_GB2312"/>
                <w:sz w:val="32"/>
                <w:szCs w:val="32"/>
              </w:rPr>
              <w:t>1</w:t>
            </w:r>
          </w:p>
        </w:tc>
        <w:tc>
          <w:tcPr>
            <w:tcW w:w="1073" w:type="dxa"/>
            <w:tcBorders>
              <w:right w:val="single" w:color="auto" w:sz="4" w:space="0"/>
            </w:tcBorders>
          </w:tcPr>
          <w:p>
            <w:pPr>
              <w:jc w:val="center"/>
              <w:rPr>
                <w:rFonts w:hint="eastAsia" w:ascii="仿宋_GB2312" w:eastAsia="仿宋_GB2312"/>
                <w:sz w:val="32"/>
                <w:szCs w:val="32"/>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11" w:hRule="atLeast"/>
          <w:jc w:val="center"/>
        </w:trPr>
        <w:tc>
          <w:tcPr>
            <w:tcW w:w="727" w:type="dxa"/>
            <w:tcBorders>
              <w:left w:val="single" w:color="auto" w:sz="4" w:space="0"/>
            </w:tcBorders>
            <w:vAlign w:val="center"/>
          </w:tcPr>
          <w:p>
            <w:pPr>
              <w:jc w:val="center"/>
              <w:rPr>
                <w:rFonts w:hint="eastAsia" w:ascii="仿宋_GB2312" w:eastAsia="仿宋_GB2312"/>
                <w:sz w:val="32"/>
                <w:szCs w:val="32"/>
              </w:rPr>
            </w:pPr>
            <w:r>
              <w:rPr>
                <w:rFonts w:hint="eastAsia" w:ascii="仿宋_GB2312" w:eastAsia="仿宋_GB2312"/>
                <w:sz w:val="32"/>
                <w:szCs w:val="32"/>
              </w:rPr>
              <w:t>5</w:t>
            </w:r>
          </w:p>
        </w:tc>
        <w:tc>
          <w:tcPr>
            <w:tcW w:w="1021" w:type="dxa"/>
            <w:vAlign w:val="center"/>
          </w:tcPr>
          <w:p>
            <w:pPr>
              <w:jc w:val="center"/>
              <w:rPr>
                <w:rFonts w:hint="eastAsia" w:ascii="仿宋_GB2312" w:eastAsia="仿宋_GB2312"/>
                <w:sz w:val="32"/>
                <w:szCs w:val="32"/>
              </w:rPr>
            </w:pPr>
            <w:r>
              <w:rPr>
                <w:rFonts w:hint="eastAsia" w:ascii="仿宋_GB2312" w:eastAsia="仿宋_GB2312"/>
                <w:sz w:val="32"/>
                <w:szCs w:val="32"/>
              </w:rPr>
              <w:t>现场效果</w:t>
            </w:r>
          </w:p>
        </w:tc>
        <w:tc>
          <w:tcPr>
            <w:tcW w:w="4507" w:type="dxa"/>
            <w:vAlign w:val="center"/>
          </w:tcPr>
          <w:p>
            <w:pPr>
              <w:rPr>
                <w:rFonts w:hint="eastAsia" w:ascii="仿宋_GB2312" w:eastAsia="仿宋_GB2312"/>
                <w:sz w:val="32"/>
                <w:szCs w:val="32"/>
              </w:rPr>
            </w:pPr>
            <w:r>
              <w:rPr>
                <w:rFonts w:hint="eastAsia" w:ascii="仿宋_GB2312" w:eastAsia="仿宋_GB2312"/>
                <w:sz w:val="32"/>
                <w:szCs w:val="32"/>
              </w:rPr>
              <w:t>观众反应热烈，现场的气氛好。</w:t>
            </w:r>
          </w:p>
        </w:tc>
        <w:tc>
          <w:tcPr>
            <w:tcW w:w="1072" w:type="dxa"/>
            <w:vAlign w:val="center"/>
          </w:tcPr>
          <w:p>
            <w:pPr>
              <w:jc w:val="center"/>
              <w:rPr>
                <w:rFonts w:hint="eastAsia" w:ascii="仿宋_GB2312" w:eastAsia="仿宋_GB2312"/>
                <w:sz w:val="32"/>
                <w:szCs w:val="32"/>
              </w:rPr>
            </w:pPr>
            <w:r>
              <w:rPr>
                <w:rFonts w:hint="eastAsia" w:ascii="仿宋_GB2312" w:eastAsia="仿宋_GB2312"/>
                <w:sz w:val="32"/>
                <w:szCs w:val="32"/>
              </w:rPr>
              <w:t>1</w:t>
            </w:r>
          </w:p>
        </w:tc>
        <w:tc>
          <w:tcPr>
            <w:tcW w:w="1073" w:type="dxa"/>
            <w:tcBorders>
              <w:right w:val="single" w:color="auto" w:sz="4" w:space="0"/>
            </w:tcBorders>
          </w:tcPr>
          <w:p>
            <w:pPr>
              <w:jc w:val="center"/>
              <w:rPr>
                <w:rFonts w:hint="eastAsia" w:ascii="仿宋_GB2312" w:eastAsia="仿宋_GB2312"/>
                <w:sz w:val="32"/>
                <w:szCs w:val="32"/>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jc w:val="center"/>
        </w:trPr>
        <w:tc>
          <w:tcPr>
            <w:tcW w:w="727" w:type="dxa"/>
            <w:tcBorders>
              <w:top w:val="single" w:color="auto" w:sz="12" w:space="0"/>
              <w:left w:val="single" w:color="auto" w:sz="4" w:space="0"/>
              <w:bottom w:val="single" w:color="auto" w:sz="4" w:space="0"/>
            </w:tcBorders>
            <w:shd w:val="clear" w:color="auto" w:fill="D9D9D9"/>
            <w:vAlign w:val="center"/>
          </w:tcPr>
          <w:p>
            <w:pPr>
              <w:rPr>
                <w:rFonts w:hint="eastAsia" w:ascii="仿宋_GB2312" w:eastAsia="仿宋_GB2312"/>
                <w:sz w:val="32"/>
                <w:szCs w:val="32"/>
              </w:rPr>
            </w:pPr>
          </w:p>
        </w:tc>
        <w:tc>
          <w:tcPr>
            <w:tcW w:w="5528" w:type="dxa"/>
            <w:gridSpan w:val="2"/>
            <w:tcBorders>
              <w:top w:val="single" w:color="auto" w:sz="12" w:space="0"/>
              <w:bottom w:val="single" w:color="auto" w:sz="4" w:space="0"/>
            </w:tcBorders>
            <w:shd w:val="clear" w:color="auto" w:fill="D9D9D9"/>
            <w:vAlign w:val="center"/>
          </w:tcPr>
          <w:p>
            <w:pPr>
              <w:rPr>
                <w:rFonts w:hint="eastAsia" w:ascii="仿宋_GB2312" w:eastAsia="仿宋_GB2312"/>
                <w:sz w:val="32"/>
                <w:szCs w:val="32"/>
              </w:rPr>
            </w:pPr>
            <w:r>
              <w:rPr>
                <w:rFonts w:hint="eastAsia" w:ascii="仿宋_GB2312" w:eastAsia="仿宋_GB2312"/>
                <w:sz w:val="32"/>
                <w:szCs w:val="32"/>
              </w:rPr>
              <w:t>合    计</w:t>
            </w:r>
          </w:p>
        </w:tc>
        <w:tc>
          <w:tcPr>
            <w:tcW w:w="1072" w:type="dxa"/>
            <w:tcBorders>
              <w:top w:val="single" w:color="auto" w:sz="12" w:space="0"/>
              <w:bottom w:val="single" w:color="auto" w:sz="4" w:space="0"/>
            </w:tcBorders>
            <w:shd w:val="clear" w:color="auto" w:fill="D9D9D9"/>
            <w:vAlign w:val="center"/>
          </w:tcPr>
          <w:p>
            <w:pPr>
              <w:jc w:val="center"/>
              <w:rPr>
                <w:rFonts w:hint="eastAsia" w:ascii="仿宋_GB2312" w:eastAsia="仿宋_GB2312"/>
                <w:sz w:val="32"/>
                <w:szCs w:val="32"/>
              </w:rPr>
            </w:pPr>
            <w:r>
              <w:rPr>
                <w:rFonts w:hint="eastAsia" w:ascii="仿宋_GB2312" w:eastAsia="仿宋_GB2312"/>
                <w:sz w:val="32"/>
                <w:szCs w:val="32"/>
              </w:rPr>
              <w:t>10分</w:t>
            </w:r>
          </w:p>
        </w:tc>
        <w:tc>
          <w:tcPr>
            <w:tcW w:w="1073" w:type="dxa"/>
            <w:tcBorders>
              <w:top w:val="single" w:color="auto" w:sz="12" w:space="0"/>
              <w:bottom w:val="single" w:color="auto" w:sz="4" w:space="0"/>
              <w:right w:val="single" w:color="auto" w:sz="4" w:space="0"/>
            </w:tcBorders>
            <w:shd w:val="clear" w:color="auto" w:fill="D9D9D9"/>
            <w:vAlign w:val="center"/>
          </w:tcPr>
          <w:p>
            <w:pPr>
              <w:jc w:val="center"/>
              <w:rPr>
                <w:rFonts w:hint="eastAsia" w:ascii="仿宋_GB2312" w:eastAsia="仿宋_GB2312"/>
                <w:sz w:val="32"/>
                <w:szCs w:val="32"/>
              </w:rPr>
            </w:pPr>
          </w:p>
        </w:tc>
      </w:tr>
    </w:tbl>
    <w:p>
      <w:pPr>
        <w:ind w:firstLine="649" w:firstLineChars="202"/>
        <w:rPr>
          <w:rFonts w:hint="eastAsia" w:ascii="仿宋_GB2312" w:eastAsia="仿宋_GB2312"/>
          <w:b/>
          <w:sz w:val="32"/>
          <w:szCs w:val="32"/>
        </w:rPr>
      </w:pPr>
      <w:r>
        <w:rPr>
          <w:rFonts w:hint="eastAsia" w:ascii="仿宋_GB2312" w:eastAsia="仿宋_GB2312"/>
          <w:b/>
          <w:sz w:val="32"/>
          <w:szCs w:val="32"/>
        </w:rPr>
        <w:t>3.第三环节：即兴演讲</w:t>
      </w:r>
    </w:p>
    <w:p>
      <w:pPr>
        <w:ind w:firstLine="646" w:firstLineChars="202"/>
        <w:rPr>
          <w:rFonts w:hint="eastAsia" w:ascii="仿宋_GB2312" w:eastAsia="仿宋_GB2312"/>
          <w:sz w:val="32"/>
          <w:szCs w:val="32"/>
        </w:rPr>
      </w:pPr>
      <w:r>
        <w:rPr>
          <w:rFonts w:hint="eastAsia" w:ascii="仿宋_GB2312" w:eastAsia="仿宋_GB2312"/>
          <w:sz w:val="32"/>
          <w:szCs w:val="32"/>
        </w:rPr>
        <w:t>从“演讲内容、语言表达、其它项目”四个方面评定，满分为10分。</w:t>
      </w:r>
    </w:p>
    <w:tbl>
      <w:tblPr>
        <w:tblStyle w:val="12"/>
        <w:tblW w:w="8387"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29"/>
        <w:gridCol w:w="1113"/>
        <w:gridCol w:w="4502"/>
        <w:gridCol w:w="1071"/>
        <w:gridCol w:w="10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jc w:val="center"/>
        </w:trPr>
        <w:tc>
          <w:tcPr>
            <w:tcW w:w="629" w:type="dxa"/>
            <w:tcBorders>
              <w:top w:val="single" w:color="auto" w:sz="4" w:space="0"/>
              <w:left w:val="single" w:color="auto" w:sz="4" w:space="0"/>
              <w:bottom w:val="single" w:color="auto" w:sz="12" w:space="0"/>
            </w:tcBorders>
            <w:shd w:val="clear" w:color="auto" w:fill="D9D9D9"/>
            <w:vAlign w:val="center"/>
          </w:tcPr>
          <w:p>
            <w:pPr>
              <w:jc w:val="center"/>
              <w:rPr>
                <w:rFonts w:hint="eastAsia" w:ascii="仿宋_GB2312" w:eastAsia="仿宋_GB2312"/>
                <w:sz w:val="32"/>
                <w:szCs w:val="32"/>
              </w:rPr>
            </w:pPr>
            <w:r>
              <w:rPr>
                <w:rFonts w:hint="eastAsia" w:ascii="仿宋_GB2312" w:eastAsia="仿宋_GB2312"/>
                <w:sz w:val="32"/>
                <w:szCs w:val="32"/>
              </w:rPr>
              <w:t>序号</w:t>
            </w:r>
          </w:p>
        </w:tc>
        <w:tc>
          <w:tcPr>
            <w:tcW w:w="1113" w:type="dxa"/>
            <w:tcBorders>
              <w:top w:val="single" w:color="auto" w:sz="4" w:space="0"/>
              <w:bottom w:val="single" w:color="auto" w:sz="12" w:space="0"/>
            </w:tcBorders>
            <w:shd w:val="clear" w:color="auto" w:fill="D9D9D9"/>
            <w:vAlign w:val="center"/>
          </w:tcPr>
          <w:p>
            <w:pPr>
              <w:jc w:val="center"/>
              <w:rPr>
                <w:rFonts w:hint="eastAsia" w:ascii="仿宋_GB2312" w:eastAsia="仿宋_GB2312"/>
                <w:sz w:val="32"/>
                <w:szCs w:val="32"/>
              </w:rPr>
            </w:pPr>
            <w:r>
              <w:rPr>
                <w:rFonts w:hint="eastAsia" w:ascii="仿宋_GB2312" w:eastAsia="仿宋_GB2312"/>
                <w:sz w:val="32"/>
                <w:szCs w:val="32"/>
              </w:rPr>
              <w:t>项 目</w:t>
            </w:r>
          </w:p>
        </w:tc>
        <w:tc>
          <w:tcPr>
            <w:tcW w:w="4502" w:type="dxa"/>
            <w:tcBorders>
              <w:top w:val="single" w:color="auto" w:sz="4" w:space="0"/>
              <w:bottom w:val="single" w:color="auto" w:sz="12" w:space="0"/>
            </w:tcBorders>
            <w:shd w:val="clear" w:color="auto" w:fill="D9D9D9"/>
            <w:vAlign w:val="center"/>
          </w:tcPr>
          <w:p>
            <w:pPr>
              <w:jc w:val="center"/>
              <w:rPr>
                <w:rFonts w:hint="eastAsia" w:ascii="仿宋_GB2312" w:eastAsia="仿宋_GB2312"/>
                <w:sz w:val="32"/>
                <w:szCs w:val="32"/>
              </w:rPr>
            </w:pPr>
            <w:r>
              <w:rPr>
                <w:rFonts w:hint="eastAsia" w:ascii="仿宋_GB2312" w:eastAsia="仿宋_GB2312"/>
                <w:sz w:val="32"/>
                <w:szCs w:val="32"/>
              </w:rPr>
              <w:t>评 分 标 准</w:t>
            </w:r>
          </w:p>
        </w:tc>
        <w:tc>
          <w:tcPr>
            <w:tcW w:w="1071" w:type="dxa"/>
            <w:tcBorders>
              <w:top w:val="single" w:color="auto" w:sz="4" w:space="0"/>
              <w:bottom w:val="single" w:color="auto" w:sz="12" w:space="0"/>
            </w:tcBorders>
            <w:shd w:val="clear" w:color="auto" w:fill="D9D9D9"/>
            <w:vAlign w:val="center"/>
          </w:tcPr>
          <w:p>
            <w:pPr>
              <w:jc w:val="center"/>
              <w:rPr>
                <w:rFonts w:hint="eastAsia" w:ascii="仿宋_GB2312" w:eastAsia="仿宋_GB2312"/>
                <w:sz w:val="32"/>
                <w:szCs w:val="32"/>
              </w:rPr>
            </w:pPr>
            <w:r>
              <w:rPr>
                <w:rFonts w:hint="eastAsia" w:ascii="仿宋_GB2312" w:eastAsia="仿宋_GB2312"/>
                <w:sz w:val="32"/>
                <w:szCs w:val="32"/>
              </w:rPr>
              <w:t>分 值</w:t>
            </w:r>
          </w:p>
        </w:tc>
        <w:tc>
          <w:tcPr>
            <w:tcW w:w="1072" w:type="dxa"/>
            <w:tcBorders>
              <w:top w:val="single" w:color="auto" w:sz="4" w:space="0"/>
              <w:bottom w:val="single" w:color="auto" w:sz="12" w:space="0"/>
              <w:right w:val="single" w:color="auto" w:sz="4" w:space="0"/>
            </w:tcBorders>
            <w:shd w:val="clear" w:color="auto" w:fill="D9D9D9"/>
            <w:vAlign w:val="center"/>
          </w:tcPr>
          <w:p>
            <w:pPr>
              <w:jc w:val="center"/>
              <w:rPr>
                <w:rFonts w:hint="eastAsia" w:ascii="仿宋_GB2312" w:eastAsia="仿宋_GB2312"/>
                <w:sz w:val="32"/>
                <w:szCs w:val="32"/>
              </w:rPr>
            </w:pPr>
            <w:r>
              <w:rPr>
                <w:rFonts w:hint="eastAsia" w:ascii="仿宋_GB2312" w:eastAsia="仿宋_GB2312"/>
                <w:sz w:val="32"/>
                <w:szCs w:val="32"/>
              </w:rPr>
              <w:t>得 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16" w:hRule="atLeast"/>
          <w:jc w:val="center"/>
        </w:trPr>
        <w:tc>
          <w:tcPr>
            <w:tcW w:w="629" w:type="dxa"/>
            <w:tcBorders>
              <w:top w:val="single" w:color="auto" w:sz="12" w:space="0"/>
              <w:left w:val="single" w:color="auto" w:sz="4" w:space="0"/>
              <w:bottom w:val="single" w:color="auto" w:sz="4" w:space="0"/>
            </w:tcBorders>
            <w:vAlign w:val="center"/>
          </w:tcPr>
          <w:p>
            <w:pPr>
              <w:jc w:val="center"/>
              <w:rPr>
                <w:rFonts w:hint="eastAsia" w:ascii="仿宋_GB2312" w:eastAsia="仿宋_GB2312"/>
                <w:sz w:val="32"/>
                <w:szCs w:val="32"/>
              </w:rPr>
            </w:pPr>
            <w:r>
              <w:rPr>
                <w:rFonts w:hint="eastAsia" w:ascii="仿宋_GB2312" w:eastAsia="仿宋_GB2312"/>
                <w:sz w:val="32"/>
                <w:szCs w:val="32"/>
              </w:rPr>
              <w:t>1</w:t>
            </w:r>
          </w:p>
        </w:tc>
        <w:tc>
          <w:tcPr>
            <w:tcW w:w="1113" w:type="dxa"/>
            <w:tcBorders>
              <w:top w:val="single" w:color="auto" w:sz="12" w:space="0"/>
              <w:bottom w:val="single" w:color="auto" w:sz="4" w:space="0"/>
            </w:tcBorders>
            <w:vAlign w:val="center"/>
          </w:tcPr>
          <w:p>
            <w:pPr>
              <w:jc w:val="center"/>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演讲内容</w:t>
            </w:r>
          </w:p>
        </w:tc>
        <w:tc>
          <w:tcPr>
            <w:tcW w:w="4502" w:type="dxa"/>
            <w:tcBorders>
              <w:top w:val="single" w:color="auto" w:sz="12" w:space="0"/>
              <w:bottom w:val="single" w:color="auto" w:sz="4" w:space="0"/>
            </w:tcBorders>
          </w:tcPr>
          <w:p>
            <w:pPr>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内容充实完整，能很好地就主题发挥；逻辑性强，条理清晰，表达流畅；语言丰富，使用语言准确。</w:t>
            </w:r>
          </w:p>
        </w:tc>
        <w:tc>
          <w:tcPr>
            <w:tcW w:w="1071" w:type="dxa"/>
            <w:tcBorders>
              <w:top w:val="single" w:color="auto" w:sz="12" w:space="0"/>
              <w:bottom w:val="single" w:color="auto" w:sz="4" w:space="0"/>
            </w:tcBorders>
            <w:vAlign w:val="center"/>
          </w:tcPr>
          <w:p>
            <w:pPr>
              <w:jc w:val="center"/>
              <w:rPr>
                <w:rFonts w:hint="eastAsia" w:ascii="仿宋_GB2312" w:eastAsia="仿宋_GB2312"/>
                <w:sz w:val="32"/>
                <w:szCs w:val="32"/>
              </w:rPr>
            </w:pPr>
            <w:r>
              <w:rPr>
                <w:rFonts w:hint="eastAsia" w:ascii="仿宋_GB2312" w:eastAsia="仿宋_GB2312"/>
                <w:sz w:val="32"/>
                <w:szCs w:val="32"/>
              </w:rPr>
              <w:t>5</w:t>
            </w:r>
          </w:p>
        </w:tc>
        <w:tc>
          <w:tcPr>
            <w:tcW w:w="1072" w:type="dxa"/>
            <w:tcBorders>
              <w:top w:val="single" w:color="auto" w:sz="12" w:space="0"/>
              <w:bottom w:val="single" w:color="auto" w:sz="4" w:space="0"/>
              <w:right w:val="single" w:color="auto" w:sz="4" w:space="0"/>
            </w:tcBorders>
            <w:vAlign w:val="center"/>
          </w:tcPr>
          <w:p>
            <w:pPr>
              <w:jc w:val="center"/>
              <w:rPr>
                <w:rFonts w:hint="eastAsia" w:ascii="仿宋_GB2312" w:eastAsia="仿宋_GB2312"/>
                <w:sz w:val="32"/>
                <w:szCs w:val="32"/>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86" w:hRule="atLeast"/>
          <w:jc w:val="center"/>
        </w:trPr>
        <w:tc>
          <w:tcPr>
            <w:tcW w:w="629" w:type="dxa"/>
            <w:tcBorders>
              <w:top w:val="single" w:color="auto" w:sz="4" w:space="0"/>
              <w:left w:val="single" w:color="auto" w:sz="4" w:space="0"/>
            </w:tcBorders>
            <w:vAlign w:val="center"/>
          </w:tcPr>
          <w:p>
            <w:pPr>
              <w:jc w:val="center"/>
              <w:rPr>
                <w:rFonts w:hint="eastAsia" w:ascii="仿宋_GB2312" w:eastAsia="仿宋_GB2312"/>
                <w:sz w:val="32"/>
                <w:szCs w:val="32"/>
              </w:rPr>
            </w:pPr>
            <w:r>
              <w:rPr>
                <w:rFonts w:hint="eastAsia" w:ascii="仿宋_GB2312" w:eastAsia="仿宋_GB2312"/>
                <w:sz w:val="32"/>
                <w:szCs w:val="32"/>
              </w:rPr>
              <w:t>2</w:t>
            </w:r>
          </w:p>
        </w:tc>
        <w:tc>
          <w:tcPr>
            <w:tcW w:w="1113" w:type="dxa"/>
            <w:tcBorders>
              <w:top w:val="single" w:color="auto" w:sz="4" w:space="0"/>
            </w:tcBorders>
            <w:vAlign w:val="center"/>
          </w:tcPr>
          <w:p>
            <w:pPr>
              <w:jc w:val="center"/>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语言表达</w:t>
            </w:r>
          </w:p>
        </w:tc>
        <w:tc>
          <w:tcPr>
            <w:tcW w:w="4502" w:type="dxa"/>
            <w:tcBorders>
              <w:top w:val="single" w:color="auto" w:sz="4" w:space="0"/>
            </w:tcBorders>
          </w:tcPr>
          <w:p>
            <w:pPr>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语音、语调规范准确，语速适中，表达流畅自然，停顿得当，节奏感强，无语法错误。</w:t>
            </w:r>
          </w:p>
        </w:tc>
        <w:tc>
          <w:tcPr>
            <w:tcW w:w="1071" w:type="dxa"/>
            <w:tcBorders>
              <w:top w:val="single" w:color="auto" w:sz="4" w:space="0"/>
            </w:tcBorders>
            <w:vAlign w:val="center"/>
          </w:tcPr>
          <w:p>
            <w:pPr>
              <w:jc w:val="center"/>
              <w:rPr>
                <w:rFonts w:hint="eastAsia" w:ascii="仿宋_GB2312" w:eastAsia="仿宋_GB2312"/>
                <w:sz w:val="32"/>
                <w:szCs w:val="32"/>
              </w:rPr>
            </w:pPr>
            <w:r>
              <w:rPr>
                <w:rFonts w:hint="eastAsia" w:ascii="仿宋_GB2312" w:eastAsia="仿宋_GB2312"/>
                <w:sz w:val="32"/>
                <w:szCs w:val="32"/>
              </w:rPr>
              <w:t>3</w:t>
            </w:r>
          </w:p>
        </w:tc>
        <w:tc>
          <w:tcPr>
            <w:tcW w:w="1072" w:type="dxa"/>
            <w:tcBorders>
              <w:top w:val="single" w:color="auto" w:sz="4" w:space="0"/>
              <w:right w:val="single" w:color="auto" w:sz="4" w:space="0"/>
            </w:tcBorders>
          </w:tcPr>
          <w:p>
            <w:pPr>
              <w:jc w:val="center"/>
              <w:rPr>
                <w:rFonts w:hint="eastAsia" w:ascii="仿宋_GB2312" w:eastAsia="仿宋_GB2312"/>
                <w:sz w:val="32"/>
                <w:szCs w:val="32"/>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86" w:hRule="atLeast"/>
          <w:jc w:val="center"/>
        </w:trPr>
        <w:tc>
          <w:tcPr>
            <w:tcW w:w="629" w:type="dxa"/>
            <w:tcBorders>
              <w:left w:val="single" w:color="auto" w:sz="4" w:space="0"/>
            </w:tcBorders>
            <w:vAlign w:val="center"/>
          </w:tcPr>
          <w:p>
            <w:pPr>
              <w:jc w:val="center"/>
              <w:rPr>
                <w:rFonts w:hint="eastAsia" w:ascii="仿宋_GB2312" w:eastAsia="仿宋_GB2312"/>
                <w:sz w:val="32"/>
                <w:szCs w:val="32"/>
              </w:rPr>
            </w:pPr>
            <w:r>
              <w:rPr>
                <w:rFonts w:hint="eastAsia" w:ascii="仿宋_GB2312" w:eastAsia="仿宋_GB2312"/>
                <w:sz w:val="32"/>
                <w:szCs w:val="32"/>
              </w:rPr>
              <w:t>3</w:t>
            </w:r>
          </w:p>
        </w:tc>
        <w:tc>
          <w:tcPr>
            <w:tcW w:w="1113" w:type="dxa"/>
            <w:vAlign w:val="center"/>
          </w:tcPr>
          <w:p>
            <w:pPr>
              <w:jc w:val="center"/>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其它项目</w:t>
            </w:r>
          </w:p>
        </w:tc>
        <w:tc>
          <w:tcPr>
            <w:tcW w:w="4502" w:type="dxa"/>
          </w:tcPr>
          <w:p>
            <w:pPr>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演讲者精神饱满，能较好地运用姿态、手势、表情，表达对演讲稿的理解。按要求着装，举止自然得体，</w:t>
            </w:r>
          </w:p>
          <w:p>
            <w:pPr>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32"/>
                <w:szCs w:val="32"/>
              </w:rPr>
              <w:t>时间掌握合理（限时3分钟，超时扣分）。</w:t>
            </w:r>
          </w:p>
        </w:tc>
        <w:tc>
          <w:tcPr>
            <w:tcW w:w="1071" w:type="dxa"/>
            <w:vAlign w:val="center"/>
          </w:tcPr>
          <w:p>
            <w:pPr>
              <w:jc w:val="center"/>
              <w:rPr>
                <w:rFonts w:hint="eastAsia" w:ascii="仿宋_GB2312" w:eastAsia="仿宋_GB2312"/>
                <w:sz w:val="32"/>
                <w:szCs w:val="32"/>
              </w:rPr>
            </w:pPr>
            <w:r>
              <w:rPr>
                <w:rFonts w:hint="eastAsia" w:ascii="仿宋_GB2312" w:eastAsia="仿宋_GB2312"/>
                <w:sz w:val="32"/>
                <w:szCs w:val="32"/>
              </w:rPr>
              <w:t>2</w:t>
            </w:r>
          </w:p>
        </w:tc>
        <w:tc>
          <w:tcPr>
            <w:tcW w:w="1072" w:type="dxa"/>
            <w:tcBorders>
              <w:right w:val="single" w:color="auto" w:sz="4" w:space="0"/>
            </w:tcBorders>
          </w:tcPr>
          <w:p>
            <w:pPr>
              <w:jc w:val="center"/>
              <w:rPr>
                <w:rFonts w:hint="eastAsia" w:ascii="仿宋_GB2312" w:eastAsia="仿宋_GB2312"/>
                <w:sz w:val="32"/>
                <w:szCs w:val="32"/>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551" w:hRule="atLeast"/>
          <w:jc w:val="center"/>
        </w:trPr>
        <w:tc>
          <w:tcPr>
            <w:tcW w:w="629" w:type="dxa"/>
            <w:tcBorders>
              <w:top w:val="single" w:color="auto" w:sz="12" w:space="0"/>
              <w:left w:val="single" w:color="auto" w:sz="4" w:space="0"/>
              <w:bottom w:val="single" w:color="auto" w:sz="4" w:space="0"/>
            </w:tcBorders>
            <w:shd w:val="clear" w:color="auto" w:fill="D9D9D9"/>
            <w:vAlign w:val="center"/>
          </w:tcPr>
          <w:p>
            <w:pPr>
              <w:rPr>
                <w:rFonts w:hint="eastAsia" w:ascii="仿宋_GB2312" w:eastAsia="仿宋_GB2312"/>
                <w:sz w:val="32"/>
                <w:szCs w:val="32"/>
              </w:rPr>
            </w:pPr>
          </w:p>
        </w:tc>
        <w:tc>
          <w:tcPr>
            <w:tcW w:w="5615" w:type="dxa"/>
            <w:gridSpan w:val="2"/>
            <w:tcBorders>
              <w:top w:val="single" w:color="auto" w:sz="12" w:space="0"/>
              <w:bottom w:val="single" w:color="auto" w:sz="4" w:space="0"/>
            </w:tcBorders>
            <w:shd w:val="clear" w:color="auto" w:fill="D9D9D9"/>
            <w:vAlign w:val="center"/>
          </w:tcPr>
          <w:p>
            <w:pPr>
              <w:rPr>
                <w:rFonts w:hint="eastAsia" w:ascii="仿宋_GB2312" w:eastAsia="仿宋_GB2312"/>
                <w:sz w:val="32"/>
                <w:szCs w:val="32"/>
              </w:rPr>
            </w:pPr>
            <w:r>
              <w:rPr>
                <w:rFonts w:hint="eastAsia" w:ascii="仿宋_GB2312" w:eastAsia="仿宋_GB2312"/>
                <w:sz w:val="32"/>
                <w:szCs w:val="32"/>
              </w:rPr>
              <w:t>合    计</w:t>
            </w:r>
          </w:p>
        </w:tc>
        <w:tc>
          <w:tcPr>
            <w:tcW w:w="1071" w:type="dxa"/>
            <w:tcBorders>
              <w:top w:val="single" w:color="auto" w:sz="12" w:space="0"/>
              <w:bottom w:val="single" w:color="auto" w:sz="4" w:space="0"/>
            </w:tcBorders>
            <w:shd w:val="clear" w:color="auto" w:fill="D9D9D9"/>
            <w:vAlign w:val="center"/>
          </w:tcPr>
          <w:p>
            <w:pPr>
              <w:jc w:val="center"/>
              <w:rPr>
                <w:rFonts w:hint="eastAsia" w:ascii="仿宋_GB2312" w:eastAsia="仿宋_GB2312"/>
                <w:sz w:val="32"/>
                <w:szCs w:val="32"/>
              </w:rPr>
            </w:pPr>
            <w:r>
              <w:rPr>
                <w:rFonts w:hint="eastAsia" w:ascii="仿宋_GB2312" w:eastAsia="仿宋_GB2312"/>
                <w:sz w:val="32"/>
                <w:szCs w:val="32"/>
              </w:rPr>
              <w:t>10分</w:t>
            </w:r>
          </w:p>
        </w:tc>
        <w:tc>
          <w:tcPr>
            <w:tcW w:w="1072" w:type="dxa"/>
            <w:tcBorders>
              <w:top w:val="single" w:color="auto" w:sz="12" w:space="0"/>
              <w:bottom w:val="single" w:color="auto" w:sz="4" w:space="0"/>
              <w:right w:val="single" w:color="auto" w:sz="4" w:space="0"/>
            </w:tcBorders>
            <w:shd w:val="clear" w:color="auto" w:fill="D9D9D9"/>
            <w:vAlign w:val="center"/>
          </w:tcPr>
          <w:p>
            <w:pPr>
              <w:jc w:val="center"/>
              <w:rPr>
                <w:rFonts w:hint="eastAsia" w:ascii="仿宋_GB2312" w:eastAsia="仿宋_GB2312"/>
                <w:sz w:val="32"/>
                <w:szCs w:val="32"/>
              </w:rPr>
            </w:pPr>
          </w:p>
        </w:tc>
      </w:tr>
    </w:tbl>
    <w:p>
      <w:pPr>
        <w:widowControl/>
        <w:spacing w:line="580" w:lineRule="atLeast"/>
        <w:ind w:firstLine="640"/>
        <w:jc w:val="left"/>
        <w:outlineLvl w:val="2"/>
        <w:rPr>
          <w:rStyle w:val="23"/>
          <w:rFonts w:ascii="黑体" w:hAnsi="Tahoma" w:eastAsia="黑体" w:cs="黑体"/>
          <w:b/>
          <w:bCs/>
          <w:sz w:val="36"/>
          <w:szCs w:val="36"/>
        </w:rPr>
      </w:pPr>
      <w:r>
        <w:rPr>
          <w:rStyle w:val="23"/>
          <w:rFonts w:hint="eastAsia" w:ascii="黑体" w:hAnsi="Tahoma" w:eastAsia="黑体" w:cs="黑体"/>
          <w:b/>
          <w:bCs/>
          <w:sz w:val="36"/>
          <w:szCs w:val="36"/>
        </w:rPr>
        <w:t>九、评分方法</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评分原则：公平、公开、公正；注重考核选手语言的综合运用能力。本次比赛选手每环节得分为评委所给分数的平均值，选手最终得分为三个环节得分的总和，得分精确到小数点后两位，按三个环节的总分高低决定比赛名次。如果总分相同，则根据第三环节得分的高低计算名次，如第三环节得分也相同，则名次并列。</w:t>
      </w:r>
    </w:p>
    <w:p>
      <w:pPr>
        <w:widowControl/>
        <w:spacing w:line="580" w:lineRule="atLeast"/>
        <w:ind w:firstLine="640"/>
        <w:jc w:val="left"/>
        <w:outlineLvl w:val="2"/>
        <w:rPr>
          <w:rStyle w:val="23"/>
          <w:rFonts w:ascii="黑体" w:hAnsi="Tahoma" w:eastAsia="黑体" w:cs="黑体"/>
          <w:b/>
          <w:bCs/>
          <w:sz w:val="36"/>
          <w:szCs w:val="36"/>
        </w:rPr>
      </w:pPr>
      <w:r>
        <w:rPr>
          <w:rStyle w:val="23"/>
          <w:rFonts w:hint="eastAsia" w:ascii="黑体" w:hAnsi="Tahoma" w:eastAsia="黑体" w:cs="黑体"/>
          <w:b/>
          <w:bCs/>
          <w:sz w:val="36"/>
          <w:szCs w:val="36"/>
        </w:rPr>
        <w:t>十、奖项设定</w:t>
      </w:r>
    </w:p>
    <w:p>
      <w:pPr>
        <w:spacing w:line="580" w:lineRule="exact"/>
        <w:ind w:firstLine="640" w:firstLineChars="200"/>
        <w:rPr>
          <w:rFonts w:ascii="仿宋_GB2312" w:hAnsi="仿宋_GB2312" w:eastAsia="仿宋_GB2312" w:cs="Times New Roman"/>
          <w:sz w:val="32"/>
          <w:szCs w:val="32"/>
        </w:rPr>
      </w:pPr>
      <w:r>
        <w:rPr>
          <w:rFonts w:hint="eastAsia" w:ascii="仿宋_GB2312" w:hAnsi="仿宋_GB2312" w:eastAsia="仿宋_GB2312" w:cs="仿宋_GB2312"/>
          <w:sz w:val="32"/>
          <w:szCs w:val="32"/>
        </w:rPr>
        <w:t>本次比赛</w:t>
      </w:r>
      <w:r>
        <w:rPr>
          <w:rFonts w:ascii="仿宋_GB2312" w:hAnsi="仿宋_GB2312" w:eastAsia="仿宋_GB2312"/>
          <w:kern w:val="1"/>
          <w:sz w:val="32"/>
          <w:szCs w:val="32"/>
        </w:rPr>
        <w:t>选手奖励以参赛总人数为基数设一、二、三等奖，获奖比例分别为10%、20%、30%（小数点后四舍五入），</w:t>
      </w:r>
      <w:r>
        <w:rPr>
          <w:rFonts w:hint="eastAsia" w:ascii="仿宋_GB2312" w:hAnsi="仿宋_GB2312" w:eastAsia="仿宋_GB2312" w:cs="仿宋_GB2312"/>
          <w:sz w:val="32"/>
          <w:szCs w:val="32"/>
        </w:rPr>
        <w:t>优秀奖可视赛况设立。</w:t>
      </w:r>
    </w:p>
    <w:p>
      <w:pPr>
        <w:widowControl/>
        <w:spacing w:line="580" w:lineRule="atLeast"/>
        <w:ind w:firstLine="640"/>
        <w:outlineLvl w:val="2"/>
        <w:rPr>
          <w:rFonts w:ascii="仿宋_GB2312" w:hAnsi="仿宋_GB2312" w:eastAsia="仿宋_GB2312"/>
          <w:sz w:val="32"/>
          <w:szCs w:val="32"/>
        </w:rPr>
      </w:pPr>
      <w:r>
        <w:rPr>
          <w:rFonts w:ascii="仿宋_GB2312" w:hAnsi="仿宋_GB2312" w:eastAsia="仿宋_GB2312"/>
          <w:kern w:val="1"/>
          <w:sz w:val="32"/>
          <w:szCs w:val="32"/>
        </w:rPr>
        <w:t>获奖选手由</w:t>
      </w:r>
      <w:r>
        <w:rPr>
          <w:rFonts w:hint="eastAsia" w:ascii="仿宋_GB2312" w:hAnsi="仿宋_GB2312" w:eastAsia="仿宋_GB2312"/>
          <w:kern w:val="1"/>
          <w:sz w:val="32"/>
          <w:szCs w:val="32"/>
        </w:rPr>
        <w:t>全省高职院校职业技能大赛</w:t>
      </w:r>
      <w:r>
        <w:rPr>
          <w:rFonts w:ascii="仿宋_GB2312" w:hAnsi="仿宋_GB2312" w:eastAsia="仿宋_GB2312"/>
          <w:kern w:val="1"/>
          <w:sz w:val="32"/>
          <w:szCs w:val="32"/>
        </w:rPr>
        <w:t>组委会颁发荣誉证书；</w:t>
      </w:r>
      <w:r>
        <w:rPr>
          <w:rFonts w:ascii="仿宋_GB2312" w:hAnsi="仿宋_GB2312" w:eastAsia="仿宋_GB2312"/>
          <w:sz w:val="32"/>
          <w:szCs w:val="32"/>
        </w:rPr>
        <w:t>为一等奖选手的指导教师设立全省职业院校技能大赛优秀指导教师奖并</w:t>
      </w:r>
      <w:r>
        <w:rPr>
          <w:rFonts w:ascii="仿宋_GB2312" w:hAnsi="仿宋_GB2312" w:eastAsia="仿宋_GB2312"/>
          <w:kern w:val="1"/>
          <w:sz w:val="32"/>
          <w:szCs w:val="32"/>
        </w:rPr>
        <w:t>颁发荣誉证书</w:t>
      </w:r>
      <w:r>
        <w:rPr>
          <w:rFonts w:ascii="仿宋_GB2312" w:hAnsi="仿宋_GB2312" w:eastAsia="仿宋_GB2312"/>
          <w:sz w:val="32"/>
          <w:szCs w:val="32"/>
        </w:rPr>
        <w:t>；</w:t>
      </w:r>
      <w:r>
        <w:rPr>
          <w:rFonts w:ascii="仿宋_GB2312" w:hAnsi="仿宋_GB2312" w:eastAsia="仿宋_GB2312"/>
          <w:kern w:val="1"/>
          <w:sz w:val="32"/>
          <w:szCs w:val="32"/>
        </w:rPr>
        <w:t>为</w:t>
      </w:r>
      <w:r>
        <w:rPr>
          <w:rFonts w:ascii="仿宋_GB2312" w:hAnsi="仿宋_GB2312" w:eastAsia="仿宋_GB2312"/>
          <w:sz w:val="32"/>
          <w:szCs w:val="32"/>
        </w:rPr>
        <w:t>全省职业院校技能大赛承办学校和在大赛中表现突出的学校设立优秀组织奖。</w:t>
      </w:r>
    </w:p>
    <w:p>
      <w:pPr>
        <w:widowControl/>
        <w:spacing w:line="580" w:lineRule="atLeast"/>
        <w:ind w:firstLine="640"/>
        <w:jc w:val="left"/>
        <w:outlineLvl w:val="2"/>
        <w:rPr>
          <w:rStyle w:val="23"/>
          <w:rFonts w:ascii="黑体" w:hAnsi="Tahoma" w:eastAsia="黑体" w:cs="黑体"/>
          <w:b/>
          <w:bCs/>
          <w:sz w:val="36"/>
          <w:szCs w:val="36"/>
        </w:rPr>
      </w:pPr>
      <w:r>
        <w:rPr>
          <w:rStyle w:val="23"/>
          <w:rFonts w:hint="eastAsia" w:ascii="黑体" w:hAnsi="Tahoma" w:eastAsia="黑体" w:cs="黑体"/>
          <w:b/>
          <w:bCs/>
          <w:sz w:val="36"/>
          <w:szCs w:val="36"/>
        </w:rPr>
        <w:t>十一、赛项安全</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比赛期间相关人员应注意自身安全事宜，参赛选手应服从赛场工作人员的安排。</w:t>
      </w:r>
    </w:p>
    <w:p>
      <w:pPr>
        <w:widowControl/>
        <w:spacing w:line="580" w:lineRule="atLeast"/>
        <w:ind w:firstLine="640"/>
        <w:jc w:val="left"/>
        <w:outlineLvl w:val="2"/>
        <w:rPr>
          <w:rStyle w:val="23"/>
          <w:rFonts w:ascii="黑体" w:hAnsi="Tahoma" w:eastAsia="黑体" w:cs="黑体"/>
          <w:b/>
          <w:bCs/>
          <w:sz w:val="36"/>
          <w:szCs w:val="36"/>
        </w:rPr>
      </w:pPr>
      <w:r>
        <w:rPr>
          <w:rStyle w:val="23"/>
          <w:rFonts w:hint="eastAsia" w:ascii="黑体" w:hAnsi="Tahoma" w:eastAsia="黑体" w:cs="黑体"/>
          <w:b/>
          <w:bCs/>
          <w:sz w:val="36"/>
          <w:szCs w:val="36"/>
        </w:rPr>
        <w:t>十二 、竞赛观摩</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竞赛期间各校可组织学生前往观摩，每校限</w:t>
      </w:r>
      <w:r>
        <w:rPr>
          <w:rFonts w:ascii="仿宋_GB2312" w:hAnsi="Tahoma" w:eastAsia="仿宋_GB2312" w:cs="仿宋_GB2312"/>
          <w:kern w:val="0"/>
          <w:sz w:val="32"/>
          <w:szCs w:val="32"/>
        </w:rPr>
        <w:t>10</w:t>
      </w:r>
      <w:r>
        <w:rPr>
          <w:rFonts w:hint="eastAsia" w:ascii="仿宋_GB2312" w:hAnsi="Tahoma" w:eastAsia="仿宋_GB2312" w:cs="仿宋_GB2312"/>
          <w:kern w:val="0"/>
          <w:sz w:val="32"/>
          <w:szCs w:val="32"/>
        </w:rPr>
        <w:t>人</w:t>
      </w:r>
      <w:r>
        <w:rPr>
          <w:rFonts w:hint="eastAsia" w:ascii="仿宋_GB2312" w:hAnsi="Tahoma" w:eastAsia="仿宋_GB2312" w:cs="仿宋_GB2312"/>
          <w:color w:val="000000"/>
          <w:kern w:val="0"/>
          <w:sz w:val="32"/>
          <w:szCs w:val="32"/>
        </w:rPr>
        <w:t>，观摩期间学生应听从现场工作人员指挥。</w:t>
      </w:r>
    </w:p>
    <w:p>
      <w:pPr>
        <w:widowControl/>
        <w:spacing w:line="580" w:lineRule="atLeast"/>
        <w:ind w:firstLine="640"/>
        <w:jc w:val="left"/>
        <w:outlineLvl w:val="2"/>
        <w:rPr>
          <w:rStyle w:val="23"/>
          <w:rFonts w:ascii="黑体" w:hAnsi="Tahoma" w:eastAsia="黑体" w:cs="黑体"/>
          <w:b/>
          <w:bCs/>
          <w:sz w:val="36"/>
          <w:szCs w:val="36"/>
        </w:rPr>
      </w:pPr>
      <w:r>
        <w:rPr>
          <w:rStyle w:val="23"/>
          <w:rFonts w:hint="eastAsia" w:ascii="黑体" w:hAnsi="Tahoma" w:eastAsia="黑体" w:cs="黑体"/>
          <w:b/>
          <w:bCs/>
          <w:sz w:val="36"/>
          <w:szCs w:val="36"/>
        </w:rPr>
        <w:t>十三、竞赛视频</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此次竞赛实行全程摄像。</w:t>
      </w:r>
    </w:p>
    <w:p>
      <w:pPr>
        <w:widowControl/>
        <w:spacing w:line="580" w:lineRule="atLeast"/>
        <w:ind w:firstLine="640"/>
        <w:jc w:val="left"/>
        <w:outlineLvl w:val="2"/>
        <w:rPr>
          <w:rStyle w:val="23"/>
          <w:rFonts w:ascii="黑体" w:hAnsi="Tahoma" w:eastAsia="黑体" w:cs="黑体"/>
          <w:b/>
          <w:bCs/>
          <w:sz w:val="36"/>
          <w:szCs w:val="36"/>
        </w:rPr>
      </w:pPr>
      <w:r>
        <w:rPr>
          <w:rStyle w:val="23"/>
          <w:rFonts w:hint="eastAsia" w:ascii="黑体" w:hAnsi="Tahoma" w:eastAsia="黑体" w:cs="黑体"/>
          <w:b/>
          <w:bCs/>
          <w:sz w:val="36"/>
          <w:szCs w:val="36"/>
        </w:rPr>
        <w:t>十四、竞赛须知</w:t>
      </w:r>
    </w:p>
    <w:p>
      <w:pPr>
        <w:spacing w:line="580" w:lineRule="exact"/>
        <w:ind w:firstLine="640" w:firstLineChars="200"/>
        <w:jc w:val="left"/>
        <w:rPr>
          <w:rFonts w:ascii="仿宋_GB2312" w:hAnsi="仿宋_GB2312" w:eastAsia="仿宋_GB2312" w:cs="Times New Roman"/>
          <w:sz w:val="32"/>
          <w:szCs w:val="32"/>
        </w:rPr>
      </w:pPr>
      <w:r>
        <w:rPr>
          <w:rFonts w:hint="eastAsia" w:ascii="仿宋_GB2312" w:hAnsi="仿宋_GB2312" w:eastAsia="仿宋_GB2312" w:cs="仿宋_GB2312"/>
          <w:sz w:val="32"/>
          <w:szCs w:val="32"/>
        </w:rPr>
        <w:t>（一）参赛队须知</w:t>
      </w:r>
    </w:p>
    <w:p>
      <w:pPr>
        <w:widowControl/>
        <w:spacing w:line="580" w:lineRule="atLeast"/>
        <w:ind w:firstLine="64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1.</w:t>
      </w:r>
      <w:r>
        <w:rPr>
          <w:rFonts w:hint="eastAsia" w:ascii="仿宋_GB2312" w:hAnsi="Tahoma" w:eastAsia="仿宋_GB2312" w:cs="仿宋_GB2312"/>
          <w:color w:val="000000"/>
          <w:kern w:val="0"/>
          <w:sz w:val="32"/>
          <w:szCs w:val="32"/>
        </w:rPr>
        <w:t xml:space="preserve"> 参赛期间学校领队、指导教师和参赛选手的食宿由参赛院校自理。</w:t>
      </w:r>
    </w:p>
    <w:p>
      <w:pPr>
        <w:widowControl/>
        <w:spacing w:line="580" w:lineRule="atLeast"/>
        <w:ind w:firstLine="640"/>
        <w:jc w:val="left"/>
        <w:rPr>
          <w:rFonts w:ascii="仿宋_GB2312" w:hAnsi="Tahoma" w:eastAsia="仿宋_GB2312" w:cs="仿宋_GB2312"/>
          <w:color w:val="000000"/>
          <w:kern w:val="0"/>
          <w:sz w:val="32"/>
          <w:szCs w:val="32"/>
        </w:rPr>
      </w:pPr>
      <w:r>
        <w:rPr>
          <w:rFonts w:ascii="仿宋_GB2312" w:hAnsi="Tahoma" w:eastAsia="仿宋_GB2312" w:cs="仿宋_GB2312"/>
          <w:color w:val="000000"/>
          <w:kern w:val="0"/>
          <w:sz w:val="32"/>
          <w:szCs w:val="32"/>
        </w:rPr>
        <w:t>2.</w:t>
      </w:r>
      <w:r>
        <w:rPr>
          <w:rFonts w:hint="eastAsia" w:ascii="仿宋_GB2312" w:hAnsi="Tahoma" w:eastAsia="仿宋_GB2312" w:cs="仿宋_GB2312"/>
          <w:color w:val="000000"/>
          <w:kern w:val="0"/>
          <w:sz w:val="32"/>
          <w:szCs w:val="32"/>
        </w:rPr>
        <w:t xml:space="preserve"> 参赛期间，学生安全由各院校自行负责。大赛期间发生的医疗保险费用，由参赛学校承担。</w:t>
      </w:r>
    </w:p>
    <w:p>
      <w:pPr>
        <w:spacing w:line="580" w:lineRule="exact"/>
        <w:ind w:firstLine="640" w:firstLineChars="200"/>
        <w:jc w:val="left"/>
        <w:rPr>
          <w:rFonts w:ascii="仿宋_GB2312" w:hAnsi="仿宋_GB2312" w:eastAsia="仿宋_GB2312" w:cs="Times New Roman"/>
          <w:sz w:val="32"/>
          <w:szCs w:val="32"/>
        </w:rPr>
      </w:pPr>
      <w:r>
        <w:rPr>
          <w:rFonts w:hint="eastAsia" w:ascii="仿宋_GB2312" w:hAnsi="仿宋_GB2312" w:eastAsia="仿宋_GB2312" w:cs="仿宋_GB2312"/>
          <w:sz w:val="32"/>
          <w:szCs w:val="32"/>
        </w:rPr>
        <w:t>（二）领队教师须知</w:t>
      </w:r>
    </w:p>
    <w:p>
      <w:pPr>
        <w:widowControl/>
        <w:spacing w:line="580" w:lineRule="atLeast"/>
        <w:ind w:firstLine="64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1.</w:t>
      </w:r>
      <w:r>
        <w:rPr>
          <w:rFonts w:hint="eastAsia" w:ascii="仿宋_GB2312" w:hAnsi="Tahoma" w:eastAsia="仿宋_GB2312" w:cs="仿宋_GB2312"/>
          <w:color w:val="000000"/>
          <w:kern w:val="0"/>
          <w:sz w:val="32"/>
          <w:szCs w:val="32"/>
        </w:rPr>
        <w:t xml:space="preserve"> 领队教师比赛期间应佩戴所发的领队牌。</w:t>
      </w:r>
    </w:p>
    <w:p>
      <w:pPr>
        <w:widowControl/>
        <w:spacing w:line="580" w:lineRule="atLeast"/>
        <w:ind w:firstLine="64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2.</w:t>
      </w:r>
      <w:r>
        <w:rPr>
          <w:rFonts w:hint="eastAsia" w:ascii="仿宋_GB2312" w:hAnsi="Tahoma" w:eastAsia="仿宋_GB2312" w:cs="仿宋_GB2312"/>
          <w:color w:val="000000"/>
          <w:kern w:val="0"/>
          <w:sz w:val="32"/>
          <w:szCs w:val="32"/>
        </w:rPr>
        <w:t xml:space="preserve"> 领队教师需管理好本校参赛选手，提醒参赛选手注意自身及财物安全。</w:t>
      </w:r>
    </w:p>
    <w:p>
      <w:pPr>
        <w:widowControl/>
        <w:spacing w:line="580" w:lineRule="atLeast"/>
        <w:ind w:firstLine="64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3.</w:t>
      </w:r>
      <w:r>
        <w:rPr>
          <w:rFonts w:hint="eastAsia" w:ascii="仿宋_GB2312" w:hAnsi="Tahoma" w:eastAsia="仿宋_GB2312" w:cs="仿宋_GB2312"/>
          <w:color w:val="000000"/>
          <w:kern w:val="0"/>
          <w:sz w:val="32"/>
          <w:szCs w:val="32"/>
        </w:rPr>
        <w:t xml:space="preserve"> 领队教师需听从比赛现场工作人员的安排。如有异议，可与大赛执委会进行交涉。</w:t>
      </w:r>
    </w:p>
    <w:p>
      <w:pPr>
        <w:spacing w:line="580" w:lineRule="exact"/>
        <w:ind w:firstLine="640" w:firstLineChars="200"/>
        <w:jc w:val="left"/>
        <w:rPr>
          <w:rFonts w:ascii="仿宋_GB2312" w:hAnsi="仿宋_GB2312" w:eastAsia="仿宋_GB2312" w:cs="Times New Roman"/>
          <w:sz w:val="32"/>
          <w:szCs w:val="32"/>
        </w:rPr>
      </w:pPr>
      <w:r>
        <w:rPr>
          <w:rFonts w:hint="eastAsia" w:ascii="仿宋_GB2312" w:hAnsi="仿宋_GB2312" w:eastAsia="仿宋_GB2312" w:cs="仿宋_GB2312"/>
          <w:sz w:val="32"/>
          <w:szCs w:val="32"/>
        </w:rPr>
        <w:t>（三）参赛选手须知</w:t>
      </w:r>
    </w:p>
    <w:p>
      <w:pPr>
        <w:widowControl/>
        <w:spacing w:line="580" w:lineRule="atLeast"/>
        <w:ind w:firstLine="64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1.</w:t>
      </w:r>
      <w:r>
        <w:rPr>
          <w:rFonts w:hint="eastAsia" w:ascii="仿宋_GB2312" w:hAnsi="Tahoma" w:eastAsia="仿宋_GB2312" w:cs="仿宋_GB2312"/>
          <w:color w:val="000000"/>
          <w:kern w:val="0"/>
          <w:sz w:val="32"/>
          <w:szCs w:val="32"/>
        </w:rPr>
        <w:t xml:space="preserve"> 参赛选手需携带身份证和学生证原件，以便核实选手信息。</w:t>
      </w:r>
    </w:p>
    <w:p>
      <w:pPr>
        <w:widowControl/>
        <w:spacing w:line="580" w:lineRule="atLeast"/>
        <w:ind w:firstLine="64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2.</w:t>
      </w:r>
      <w:r>
        <w:rPr>
          <w:rFonts w:hint="eastAsia" w:ascii="仿宋_GB2312" w:hAnsi="Tahoma" w:eastAsia="仿宋_GB2312" w:cs="仿宋_GB2312"/>
          <w:color w:val="000000"/>
          <w:kern w:val="0"/>
          <w:sz w:val="32"/>
          <w:szCs w:val="32"/>
        </w:rPr>
        <w:t xml:space="preserve"> 参赛选手比赛期间所需音乐和表演道具需自备。</w:t>
      </w:r>
    </w:p>
    <w:p>
      <w:pPr>
        <w:widowControl/>
        <w:spacing w:line="580" w:lineRule="atLeast"/>
        <w:ind w:firstLine="64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3.</w:t>
      </w:r>
      <w:r>
        <w:rPr>
          <w:rFonts w:hint="eastAsia" w:ascii="仿宋_GB2312" w:hAnsi="Tahoma" w:eastAsia="仿宋_GB2312" w:cs="仿宋_GB2312"/>
          <w:color w:val="000000"/>
          <w:kern w:val="0"/>
          <w:sz w:val="32"/>
          <w:szCs w:val="32"/>
        </w:rPr>
        <w:t xml:space="preserve"> 参赛选手比赛期间需听从现场工作人员和领队教师的安排。</w:t>
      </w:r>
    </w:p>
    <w:p>
      <w:pPr>
        <w:spacing w:line="580" w:lineRule="exact"/>
        <w:ind w:firstLine="640" w:firstLineChars="200"/>
        <w:jc w:val="left"/>
        <w:rPr>
          <w:rFonts w:ascii="仿宋_GB2312" w:hAnsi="仿宋_GB2312" w:eastAsia="仿宋_GB2312" w:cs="Times New Roman"/>
          <w:sz w:val="32"/>
          <w:szCs w:val="32"/>
        </w:rPr>
      </w:pPr>
      <w:r>
        <w:rPr>
          <w:rFonts w:hint="eastAsia" w:ascii="仿宋_GB2312" w:hAnsi="仿宋_GB2312" w:eastAsia="仿宋_GB2312" w:cs="仿宋_GB2312"/>
          <w:sz w:val="32"/>
          <w:szCs w:val="32"/>
        </w:rPr>
        <w:t>（四）工作人员须知</w:t>
      </w:r>
    </w:p>
    <w:p>
      <w:pPr>
        <w:widowControl/>
        <w:spacing w:line="580" w:lineRule="atLeast"/>
        <w:ind w:firstLine="64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1.</w:t>
      </w:r>
      <w:r>
        <w:rPr>
          <w:rFonts w:hint="eastAsia" w:ascii="仿宋_GB2312" w:hAnsi="Tahoma" w:eastAsia="仿宋_GB2312" w:cs="仿宋_GB2312"/>
          <w:color w:val="000000"/>
          <w:kern w:val="0"/>
          <w:sz w:val="32"/>
          <w:szCs w:val="32"/>
        </w:rPr>
        <w:t>工作人员在比赛期间须着正装。</w:t>
      </w:r>
    </w:p>
    <w:p>
      <w:pPr>
        <w:widowControl/>
        <w:spacing w:line="580" w:lineRule="atLeast"/>
        <w:ind w:firstLine="64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2.</w:t>
      </w:r>
      <w:r>
        <w:rPr>
          <w:rFonts w:hint="eastAsia" w:ascii="仿宋_GB2312" w:hAnsi="Tahoma" w:eastAsia="仿宋_GB2312" w:cs="仿宋_GB2312"/>
          <w:color w:val="000000"/>
          <w:kern w:val="0"/>
          <w:sz w:val="32"/>
          <w:szCs w:val="32"/>
        </w:rPr>
        <w:t>工作人员应遵守工作规范并维持现场秩序。</w:t>
      </w:r>
    </w:p>
    <w:p>
      <w:pPr>
        <w:widowControl/>
        <w:spacing w:line="580" w:lineRule="atLeast"/>
        <w:ind w:firstLine="64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3.</w:t>
      </w:r>
      <w:r>
        <w:rPr>
          <w:rFonts w:hint="eastAsia" w:ascii="仿宋_GB2312" w:hAnsi="Tahoma" w:eastAsia="仿宋_GB2312" w:cs="仿宋_GB2312"/>
          <w:color w:val="000000"/>
          <w:kern w:val="0"/>
          <w:sz w:val="32"/>
          <w:szCs w:val="32"/>
        </w:rPr>
        <w:t>工作人员应主动、热情、周到地为参赛选手和指导教师提供必要的服务。</w:t>
      </w:r>
    </w:p>
    <w:p>
      <w:pPr>
        <w:widowControl/>
        <w:spacing w:line="580" w:lineRule="atLeast"/>
        <w:ind w:firstLine="640"/>
        <w:jc w:val="left"/>
        <w:rPr>
          <w:rFonts w:ascii="仿宋_GB2312" w:hAnsi="Tahoma" w:eastAsia="仿宋_GB2312" w:cs="Times New Roman"/>
          <w:color w:val="000000"/>
          <w:kern w:val="0"/>
          <w:sz w:val="32"/>
          <w:szCs w:val="32"/>
        </w:rPr>
      </w:pPr>
    </w:p>
    <w:p>
      <w:pPr>
        <w:widowControl/>
        <w:spacing w:line="580" w:lineRule="atLeast"/>
        <w:ind w:firstLine="640"/>
        <w:jc w:val="left"/>
        <w:rPr>
          <w:rFonts w:ascii="仿宋_GB2312" w:hAnsi="Tahoma" w:eastAsia="仿宋_GB2312" w:cs="Times New Roman"/>
          <w:color w:val="000000"/>
          <w:kern w:val="0"/>
          <w:sz w:val="32"/>
          <w:szCs w:val="32"/>
        </w:rPr>
      </w:pPr>
    </w:p>
    <w:p>
      <w:pPr>
        <w:widowControl/>
        <w:spacing w:line="580" w:lineRule="atLeast"/>
        <w:ind w:firstLine="640"/>
        <w:jc w:val="left"/>
        <w:rPr>
          <w:rFonts w:ascii="仿宋_GB2312" w:hAnsi="Tahoma" w:eastAsia="仿宋_GB2312" w:cs="Times New Roman"/>
          <w:color w:val="000000"/>
          <w:kern w:val="0"/>
          <w:sz w:val="32"/>
          <w:szCs w:val="32"/>
        </w:rPr>
      </w:pPr>
    </w:p>
    <w:p>
      <w:pPr>
        <w:widowControl/>
        <w:spacing w:line="580" w:lineRule="atLeast"/>
        <w:ind w:firstLine="640"/>
        <w:jc w:val="left"/>
        <w:rPr>
          <w:rFonts w:ascii="仿宋_GB2312" w:hAnsi="Tahoma" w:eastAsia="仿宋_GB2312" w:cs="Times New Roman"/>
          <w:color w:val="000000"/>
          <w:kern w:val="0"/>
          <w:sz w:val="32"/>
          <w:szCs w:val="32"/>
        </w:rPr>
      </w:pPr>
    </w:p>
    <w:p>
      <w:pPr>
        <w:widowControl/>
        <w:spacing w:line="580" w:lineRule="atLeast"/>
        <w:jc w:val="left"/>
        <w:rPr>
          <w:rFonts w:hint="eastAsia" w:ascii="仿宋_GB2312" w:eastAsia="仿宋_GB2312" w:cs="Times New Roman"/>
          <w:b/>
          <w:bCs/>
          <w:sz w:val="28"/>
          <w:szCs w:val="28"/>
        </w:rPr>
      </w:pPr>
      <w:r>
        <w:rPr>
          <w:rFonts w:ascii="仿宋_GB2312" w:eastAsia="仿宋_GB2312" w:cs="仿宋_GB2312"/>
          <w:b/>
          <w:bCs/>
          <w:sz w:val="28"/>
          <w:szCs w:val="28"/>
        </w:rPr>
        <w:t xml:space="preserve">  </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7A25"/>
    <w:rsid w:val="00000EA6"/>
    <w:rsid w:val="000022B9"/>
    <w:rsid w:val="00002627"/>
    <w:rsid w:val="00005971"/>
    <w:rsid w:val="0001130A"/>
    <w:rsid w:val="00012E6C"/>
    <w:rsid w:val="00025392"/>
    <w:rsid w:val="0002778A"/>
    <w:rsid w:val="000302FD"/>
    <w:rsid w:val="00032869"/>
    <w:rsid w:val="00051705"/>
    <w:rsid w:val="00056497"/>
    <w:rsid w:val="00056910"/>
    <w:rsid w:val="0005798E"/>
    <w:rsid w:val="00060CD7"/>
    <w:rsid w:val="00063019"/>
    <w:rsid w:val="00066C3B"/>
    <w:rsid w:val="0007100F"/>
    <w:rsid w:val="00077141"/>
    <w:rsid w:val="00094179"/>
    <w:rsid w:val="000A7568"/>
    <w:rsid w:val="000B2808"/>
    <w:rsid w:val="000B488B"/>
    <w:rsid w:val="000B6DB9"/>
    <w:rsid w:val="000C4C37"/>
    <w:rsid w:val="000C64B8"/>
    <w:rsid w:val="000E6D47"/>
    <w:rsid w:val="000F6D5B"/>
    <w:rsid w:val="0010079B"/>
    <w:rsid w:val="00105669"/>
    <w:rsid w:val="001252B3"/>
    <w:rsid w:val="001370B7"/>
    <w:rsid w:val="00140EEC"/>
    <w:rsid w:val="00151491"/>
    <w:rsid w:val="00156436"/>
    <w:rsid w:val="00157AC3"/>
    <w:rsid w:val="001679C9"/>
    <w:rsid w:val="00171E78"/>
    <w:rsid w:val="0017429F"/>
    <w:rsid w:val="00180A3D"/>
    <w:rsid w:val="00180BD1"/>
    <w:rsid w:val="0018449B"/>
    <w:rsid w:val="001853D3"/>
    <w:rsid w:val="0019531F"/>
    <w:rsid w:val="00195C49"/>
    <w:rsid w:val="001B40C2"/>
    <w:rsid w:val="001C2F67"/>
    <w:rsid w:val="001C3458"/>
    <w:rsid w:val="001C7ADF"/>
    <w:rsid w:val="001C7CFB"/>
    <w:rsid w:val="001D2BBA"/>
    <w:rsid w:val="001D6D79"/>
    <w:rsid w:val="001E2253"/>
    <w:rsid w:val="001F48ED"/>
    <w:rsid w:val="001F611B"/>
    <w:rsid w:val="00201387"/>
    <w:rsid w:val="00205752"/>
    <w:rsid w:val="002066F2"/>
    <w:rsid w:val="00206FEC"/>
    <w:rsid w:val="0020783B"/>
    <w:rsid w:val="00215B76"/>
    <w:rsid w:val="00217247"/>
    <w:rsid w:val="00217290"/>
    <w:rsid w:val="00221FD5"/>
    <w:rsid w:val="00224CF4"/>
    <w:rsid w:val="00225495"/>
    <w:rsid w:val="00231E47"/>
    <w:rsid w:val="002351D9"/>
    <w:rsid w:val="00241F48"/>
    <w:rsid w:val="00255191"/>
    <w:rsid w:val="00265B1A"/>
    <w:rsid w:val="00276B65"/>
    <w:rsid w:val="00276B8F"/>
    <w:rsid w:val="002816F2"/>
    <w:rsid w:val="002825CF"/>
    <w:rsid w:val="0028653A"/>
    <w:rsid w:val="00287E1F"/>
    <w:rsid w:val="002934AC"/>
    <w:rsid w:val="002A4208"/>
    <w:rsid w:val="002B3FB7"/>
    <w:rsid w:val="002B604B"/>
    <w:rsid w:val="002B72F6"/>
    <w:rsid w:val="002C2ABC"/>
    <w:rsid w:val="002C5256"/>
    <w:rsid w:val="002C6880"/>
    <w:rsid w:val="002C7CAF"/>
    <w:rsid w:val="002D30C1"/>
    <w:rsid w:val="002E34C6"/>
    <w:rsid w:val="002E3E80"/>
    <w:rsid w:val="002F44C6"/>
    <w:rsid w:val="002F7800"/>
    <w:rsid w:val="00302D39"/>
    <w:rsid w:val="0031134C"/>
    <w:rsid w:val="003115B4"/>
    <w:rsid w:val="003164B5"/>
    <w:rsid w:val="00325684"/>
    <w:rsid w:val="00327018"/>
    <w:rsid w:val="00327541"/>
    <w:rsid w:val="00335B1F"/>
    <w:rsid w:val="00337D34"/>
    <w:rsid w:val="00354860"/>
    <w:rsid w:val="003551B9"/>
    <w:rsid w:val="00360585"/>
    <w:rsid w:val="00363EF8"/>
    <w:rsid w:val="00367A23"/>
    <w:rsid w:val="00372315"/>
    <w:rsid w:val="003731B1"/>
    <w:rsid w:val="003741AC"/>
    <w:rsid w:val="0037680F"/>
    <w:rsid w:val="003828C2"/>
    <w:rsid w:val="00383170"/>
    <w:rsid w:val="00384D66"/>
    <w:rsid w:val="003855C5"/>
    <w:rsid w:val="003859A9"/>
    <w:rsid w:val="00397083"/>
    <w:rsid w:val="003A572B"/>
    <w:rsid w:val="003A60BE"/>
    <w:rsid w:val="003A6791"/>
    <w:rsid w:val="003B41E3"/>
    <w:rsid w:val="003B59D2"/>
    <w:rsid w:val="003C0629"/>
    <w:rsid w:val="003D71FC"/>
    <w:rsid w:val="003E71B9"/>
    <w:rsid w:val="003E7967"/>
    <w:rsid w:val="003F2DCF"/>
    <w:rsid w:val="00401681"/>
    <w:rsid w:val="00404782"/>
    <w:rsid w:val="00407859"/>
    <w:rsid w:val="0041409E"/>
    <w:rsid w:val="004171F4"/>
    <w:rsid w:val="004257BF"/>
    <w:rsid w:val="0044373A"/>
    <w:rsid w:val="00450835"/>
    <w:rsid w:val="00460635"/>
    <w:rsid w:val="00465614"/>
    <w:rsid w:val="00465BA1"/>
    <w:rsid w:val="004727A5"/>
    <w:rsid w:val="00475CD4"/>
    <w:rsid w:val="00481702"/>
    <w:rsid w:val="00494EF7"/>
    <w:rsid w:val="004A1275"/>
    <w:rsid w:val="004A23E6"/>
    <w:rsid w:val="004A34A9"/>
    <w:rsid w:val="004A4878"/>
    <w:rsid w:val="004A7D36"/>
    <w:rsid w:val="004B446B"/>
    <w:rsid w:val="004B4C3F"/>
    <w:rsid w:val="004C1410"/>
    <w:rsid w:val="004D2B24"/>
    <w:rsid w:val="004D4607"/>
    <w:rsid w:val="004F3F4E"/>
    <w:rsid w:val="00512051"/>
    <w:rsid w:val="00525709"/>
    <w:rsid w:val="00525B9D"/>
    <w:rsid w:val="005319C1"/>
    <w:rsid w:val="00541DCA"/>
    <w:rsid w:val="00541F7A"/>
    <w:rsid w:val="00542A82"/>
    <w:rsid w:val="00551BBA"/>
    <w:rsid w:val="005529F2"/>
    <w:rsid w:val="00556F3C"/>
    <w:rsid w:val="005622CF"/>
    <w:rsid w:val="00562392"/>
    <w:rsid w:val="005636B1"/>
    <w:rsid w:val="00571E69"/>
    <w:rsid w:val="00581D9F"/>
    <w:rsid w:val="00596F8A"/>
    <w:rsid w:val="005A1E91"/>
    <w:rsid w:val="005A5FE0"/>
    <w:rsid w:val="005B1F6F"/>
    <w:rsid w:val="005B7C7D"/>
    <w:rsid w:val="005D6BA1"/>
    <w:rsid w:val="005E4203"/>
    <w:rsid w:val="005F03BB"/>
    <w:rsid w:val="005F21EE"/>
    <w:rsid w:val="005F55C5"/>
    <w:rsid w:val="006023B4"/>
    <w:rsid w:val="00607129"/>
    <w:rsid w:val="00607A25"/>
    <w:rsid w:val="006204B1"/>
    <w:rsid w:val="00624511"/>
    <w:rsid w:val="00625FC0"/>
    <w:rsid w:val="00626CB7"/>
    <w:rsid w:val="00632DE9"/>
    <w:rsid w:val="0063476F"/>
    <w:rsid w:val="00652398"/>
    <w:rsid w:val="00660CEE"/>
    <w:rsid w:val="00660DB2"/>
    <w:rsid w:val="006616DC"/>
    <w:rsid w:val="00664E58"/>
    <w:rsid w:val="00665A18"/>
    <w:rsid w:val="0067752E"/>
    <w:rsid w:val="00680550"/>
    <w:rsid w:val="00681587"/>
    <w:rsid w:val="006822D4"/>
    <w:rsid w:val="00692421"/>
    <w:rsid w:val="00693DF3"/>
    <w:rsid w:val="006947C7"/>
    <w:rsid w:val="006A44F5"/>
    <w:rsid w:val="006A4F42"/>
    <w:rsid w:val="006A570D"/>
    <w:rsid w:val="006C52AD"/>
    <w:rsid w:val="006C5D4D"/>
    <w:rsid w:val="006D1BFB"/>
    <w:rsid w:val="006D7E30"/>
    <w:rsid w:val="006E12BF"/>
    <w:rsid w:val="006E1898"/>
    <w:rsid w:val="006E19BA"/>
    <w:rsid w:val="006E2D9C"/>
    <w:rsid w:val="006E3AC2"/>
    <w:rsid w:val="006E752B"/>
    <w:rsid w:val="006F1A96"/>
    <w:rsid w:val="006F34A8"/>
    <w:rsid w:val="007020C4"/>
    <w:rsid w:val="00703F90"/>
    <w:rsid w:val="00705AC6"/>
    <w:rsid w:val="0071334B"/>
    <w:rsid w:val="0072483B"/>
    <w:rsid w:val="00726A60"/>
    <w:rsid w:val="007323F1"/>
    <w:rsid w:val="00741061"/>
    <w:rsid w:val="007420C4"/>
    <w:rsid w:val="007435A6"/>
    <w:rsid w:val="00750ABF"/>
    <w:rsid w:val="00750FA7"/>
    <w:rsid w:val="00752ADD"/>
    <w:rsid w:val="00754193"/>
    <w:rsid w:val="00765EB7"/>
    <w:rsid w:val="007676DF"/>
    <w:rsid w:val="00770F23"/>
    <w:rsid w:val="00777419"/>
    <w:rsid w:val="00780446"/>
    <w:rsid w:val="00784909"/>
    <w:rsid w:val="0078740F"/>
    <w:rsid w:val="007978CD"/>
    <w:rsid w:val="007A0A75"/>
    <w:rsid w:val="007A0B61"/>
    <w:rsid w:val="007A18F2"/>
    <w:rsid w:val="007A5683"/>
    <w:rsid w:val="007A6D03"/>
    <w:rsid w:val="007A7D86"/>
    <w:rsid w:val="007B27BF"/>
    <w:rsid w:val="007B2F53"/>
    <w:rsid w:val="007C54B3"/>
    <w:rsid w:val="007D231D"/>
    <w:rsid w:val="007D2D5A"/>
    <w:rsid w:val="007D6B46"/>
    <w:rsid w:val="007E179A"/>
    <w:rsid w:val="007E738A"/>
    <w:rsid w:val="007F08EE"/>
    <w:rsid w:val="007F2B1B"/>
    <w:rsid w:val="007F5BAD"/>
    <w:rsid w:val="00803D03"/>
    <w:rsid w:val="0082364D"/>
    <w:rsid w:val="00825D63"/>
    <w:rsid w:val="00826361"/>
    <w:rsid w:val="00835E33"/>
    <w:rsid w:val="008402DD"/>
    <w:rsid w:val="0084601E"/>
    <w:rsid w:val="00850AE3"/>
    <w:rsid w:val="00856B66"/>
    <w:rsid w:val="00871EC5"/>
    <w:rsid w:val="0087635D"/>
    <w:rsid w:val="00877A05"/>
    <w:rsid w:val="00877D50"/>
    <w:rsid w:val="00887136"/>
    <w:rsid w:val="00891576"/>
    <w:rsid w:val="0089261E"/>
    <w:rsid w:val="008938C2"/>
    <w:rsid w:val="00894AF4"/>
    <w:rsid w:val="00895758"/>
    <w:rsid w:val="00897A96"/>
    <w:rsid w:val="008A1C72"/>
    <w:rsid w:val="008A24B1"/>
    <w:rsid w:val="008A7AE2"/>
    <w:rsid w:val="008B07D0"/>
    <w:rsid w:val="008B0A68"/>
    <w:rsid w:val="008B5F18"/>
    <w:rsid w:val="008C0C38"/>
    <w:rsid w:val="008C20C0"/>
    <w:rsid w:val="008D0447"/>
    <w:rsid w:val="008D1EAA"/>
    <w:rsid w:val="008E1154"/>
    <w:rsid w:val="008E59EA"/>
    <w:rsid w:val="008F0A30"/>
    <w:rsid w:val="008F2015"/>
    <w:rsid w:val="008F2D0C"/>
    <w:rsid w:val="008F3060"/>
    <w:rsid w:val="00901630"/>
    <w:rsid w:val="0090573F"/>
    <w:rsid w:val="0090697B"/>
    <w:rsid w:val="00910573"/>
    <w:rsid w:val="0091060F"/>
    <w:rsid w:val="00912E81"/>
    <w:rsid w:val="009216F6"/>
    <w:rsid w:val="009233A3"/>
    <w:rsid w:val="00930B25"/>
    <w:rsid w:val="00940BB6"/>
    <w:rsid w:val="0094261F"/>
    <w:rsid w:val="00944B40"/>
    <w:rsid w:val="00947D92"/>
    <w:rsid w:val="00951199"/>
    <w:rsid w:val="00965680"/>
    <w:rsid w:val="0097215B"/>
    <w:rsid w:val="00975FBF"/>
    <w:rsid w:val="00982F25"/>
    <w:rsid w:val="009845E5"/>
    <w:rsid w:val="00987F56"/>
    <w:rsid w:val="00992593"/>
    <w:rsid w:val="00997C8B"/>
    <w:rsid w:val="009A0880"/>
    <w:rsid w:val="009A497B"/>
    <w:rsid w:val="009A73FE"/>
    <w:rsid w:val="009B4312"/>
    <w:rsid w:val="009B57D9"/>
    <w:rsid w:val="009C65FA"/>
    <w:rsid w:val="009D3C1F"/>
    <w:rsid w:val="009D519B"/>
    <w:rsid w:val="009E625D"/>
    <w:rsid w:val="009F41B1"/>
    <w:rsid w:val="009F6E89"/>
    <w:rsid w:val="00A044F3"/>
    <w:rsid w:val="00A364F7"/>
    <w:rsid w:val="00A3670E"/>
    <w:rsid w:val="00A37F46"/>
    <w:rsid w:val="00A45D34"/>
    <w:rsid w:val="00A50DD9"/>
    <w:rsid w:val="00A53041"/>
    <w:rsid w:val="00A70179"/>
    <w:rsid w:val="00A845CC"/>
    <w:rsid w:val="00A87EE3"/>
    <w:rsid w:val="00AA1189"/>
    <w:rsid w:val="00AA1239"/>
    <w:rsid w:val="00AA4EFF"/>
    <w:rsid w:val="00AB1CEC"/>
    <w:rsid w:val="00AB2A37"/>
    <w:rsid w:val="00AC0FF1"/>
    <w:rsid w:val="00AC3F3A"/>
    <w:rsid w:val="00AE2619"/>
    <w:rsid w:val="00AF03E7"/>
    <w:rsid w:val="00AF136D"/>
    <w:rsid w:val="00AF2462"/>
    <w:rsid w:val="00AF2B26"/>
    <w:rsid w:val="00AF7B26"/>
    <w:rsid w:val="00B01FC0"/>
    <w:rsid w:val="00B04D22"/>
    <w:rsid w:val="00B07614"/>
    <w:rsid w:val="00B07AA7"/>
    <w:rsid w:val="00B12389"/>
    <w:rsid w:val="00B237A8"/>
    <w:rsid w:val="00B2470E"/>
    <w:rsid w:val="00B25B78"/>
    <w:rsid w:val="00B31B6A"/>
    <w:rsid w:val="00B349AA"/>
    <w:rsid w:val="00B441CF"/>
    <w:rsid w:val="00B6020A"/>
    <w:rsid w:val="00B64AF3"/>
    <w:rsid w:val="00B65279"/>
    <w:rsid w:val="00B73AEF"/>
    <w:rsid w:val="00B747FA"/>
    <w:rsid w:val="00B76BF3"/>
    <w:rsid w:val="00B84BB8"/>
    <w:rsid w:val="00B84D25"/>
    <w:rsid w:val="00B856D1"/>
    <w:rsid w:val="00B87F1E"/>
    <w:rsid w:val="00B949C1"/>
    <w:rsid w:val="00B94F47"/>
    <w:rsid w:val="00BA03D0"/>
    <w:rsid w:val="00BA0BB7"/>
    <w:rsid w:val="00BA1DA3"/>
    <w:rsid w:val="00BB2959"/>
    <w:rsid w:val="00BB4095"/>
    <w:rsid w:val="00BB51CE"/>
    <w:rsid w:val="00BB5757"/>
    <w:rsid w:val="00BC3BBD"/>
    <w:rsid w:val="00BD70A4"/>
    <w:rsid w:val="00BD7E38"/>
    <w:rsid w:val="00BD7FB6"/>
    <w:rsid w:val="00BE080C"/>
    <w:rsid w:val="00BE1F2B"/>
    <w:rsid w:val="00BE746D"/>
    <w:rsid w:val="00C0654C"/>
    <w:rsid w:val="00C168EA"/>
    <w:rsid w:val="00C207D1"/>
    <w:rsid w:val="00C2206D"/>
    <w:rsid w:val="00C229D4"/>
    <w:rsid w:val="00C325B8"/>
    <w:rsid w:val="00C43097"/>
    <w:rsid w:val="00C50C5B"/>
    <w:rsid w:val="00C52B9E"/>
    <w:rsid w:val="00C601F6"/>
    <w:rsid w:val="00C629AB"/>
    <w:rsid w:val="00C67186"/>
    <w:rsid w:val="00C731D2"/>
    <w:rsid w:val="00C777C6"/>
    <w:rsid w:val="00C8129C"/>
    <w:rsid w:val="00C97631"/>
    <w:rsid w:val="00CB55EE"/>
    <w:rsid w:val="00CC7A11"/>
    <w:rsid w:val="00CD0505"/>
    <w:rsid w:val="00CD2A51"/>
    <w:rsid w:val="00CD2D76"/>
    <w:rsid w:val="00CD371D"/>
    <w:rsid w:val="00CD77CF"/>
    <w:rsid w:val="00CE1955"/>
    <w:rsid w:val="00CE2062"/>
    <w:rsid w:val="00CE31F2"/>
    <w:rsid w:val="00D0499A"/>
    <w:rsid w:val="00D105A1"/>
    <w:rsid w:val="00D10C97"/>
    <w:rsid w:val="00D13C35"/>
    <w:rsid w:val="00D16EB1"/>
    <w:rsid w:val="00D16F85"/>
    <w:rsid w:val="00D20F1F"/>
    <w:rsid w:val="00D2733E"/>
    <w:rsid w:val="00D3014F"/>
    <w:rsid w:val="00D3106A"/>
    <w:rsid w:val="00D31EEB"/>
    <w:rsid w:val="00D34087"/>
    <w:rsid w:val="00D348D7"/>
    <w:rsid w:val="00D35A06"/>
    <w:rsid w:val="00D41B1B"/>
    <w:rsid w:val="00D4371A"/>
    <w:rsid w:val="00D46817"/>
    <w:rsid w:val="00D5041D"/>
    <w:rsid w:val="00D6005B"/>
    <w:rsid w:val="00D64A6C"/>
    <w:rsid w:val="00D67711"/>
    <w:rsid w:val="00D74152"/>
    <w:rsid w:val="00D83639"/>
    <w:rsid w:val="00D836AA"/>
    <w:rsid w:val="00D85F4F"/>
    <w:rsid w:val="00D86263"/>
    <w:rsid w:val="00D90318"/>
    <w:rsid w:val="00D91AA1"/>
    <w:rsid w:val="00D944E7"/>
    <w:rsid w:val="00D95CBC"/>
    <w:rsid w:val="00DB49C1"/>
    <w:rsid w:val="00DC277D"/>
    <w:rsid w:val="00DC2C1C"/>
    <w:rsid w:val="00DD1285"/>
    <w:rsid w:val="00DD483F"/>
    <w:rsid w:val="00DD7D06"/>
    <w:rsid w:val="00DE2B88"/>
    <w:rsid w:val="00DF02CF"/>
    <w:rsid w:val="00E02736"/>
    <w:rsid w:val="00E049AE"/>
    <w:rsid w:val="00E1182C"/>
    <w:rsid w:val="00E12CB8"/>
    <w:rsid w:val="00E156DC"/>
    <w:rsid w:val="00E169D5"/>
    <w:rsid w:val="00E30094"/>
    <w:rsid w:val="00E3033E"/>
    <w:rsid w:val="00E37F91"/>
    <w:rsid w:val="00E40DCA"/>
    <w:rsid w:val="00E438D9"/>
    <w:rsid w:val="00E50C8D"/>
    <w:rsid w:val="00E52813"/>
    <w:rsid w:val="00E678BF"/>
    <w:rsid w:val="00E71A99"/>
    <w:rsid w:val="00E7425D"/>
    <w:rsid w:val="00E824B6"/>
    <w:rsid w:val="00E92560"/>
    <w:rsid w:val="00E9341C"/>
    <w:rsid w:val="00E9356F"/>
    <w:rsid w:val="00E939AF"/>
    <w:rsid w:val="00E9492C"/>
    <w:rsid w:val="00EA04C8"/>
    <w:rsid w:val="00EA1075"/>
    <w:rsid w:val="00EA43ED"/>
    <w:rsid w:val="00EB1CD7"/>
    <w:rsid w:val="00ED48AE"/>
    <w:rsid w:val="00EE313C"/>
    <w:rsid w:val="00EF5E58"/>
    <w:rsid w:val="00F0481C"/>
    <w:rsid w:val="00F055EE"/>
    <w:rsid w:val="00F07033"/>
    <w:rsid w:val="00F1673A"/>
    <w:rsid w:val="00F25910"/>
    <w:rsid w:val="00F42083"/>
    <w:rsid w:val="00F43394"/>
    <w:rsid w:val="00F659C1"/>
    <w:rsid w:val="00F679E4"/>
    <w:rsid w:val="00F70485"/>
    <w:rsid w:val="00F85CF4"/>
    <w:rsid w:val="00F944E3"/>
    <w:rsid w:val="00FB5F02"/>
    <w:rsid w:val="00FC1A92"/>
    <w:rsid w:val="00FC1DA3"/>
    <w:rsid w:val="00FC7940"/>
    <w:rsid w:val="00FC7ACD"/>
    <w:rsid w:val="00FF060B"/>
    <w:rsid w:val="00FF777A"/>
    <w:rsid w:val="13C90583"/>
    <w:rsid w:val="15BC4236"/>
    <w:rsid w:val="1AAB2CE0"/>
    <w:rsid w:val="21BD09EA"/>
    <w:rsid w:val="21D00DEA"/>
    <w:rsid w:val="26F339CC"/>
    <w:rsid w:val="2B47568D"/>
    <w:rsid w:val="41934623"/>
    <w:rsid w:val="4F540C4E"/>
    <w:rsid w:val="677C4CD5"/>
    <w:rsid w:val="6B332B18"/>
    <w:rsid w:val="6DA64A8B"/>
    <w:rsid w:val="6DF87AF7"/>
    <w:rsid w:val="7AFC2853"/>
    <w:rsid w:val="7B5D15F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9" w:name="heading 2" w:locked="1"/>
    <w:lsdException w:qFormat="1" w:unhideWhenUsed="0" w:uiPriority="99" w:semiHidden="0" w:name="heading 3"/>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nhideWhenUsed="0" w:uiPriority="99" w:semiHidden="0" w:name="annotation text"/>
    <w:lsdException w:qFormat="1" w:unhideWhenUsed="0" w:uiPriority="99" w:name="header"/>
    <w:lsdException w:qFormat="1" w:unhideWhenUsed="0" w:uiPriority="99"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uiPriority="1"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99" w:semiHidden="0" w:name="Strong" w:locked="1"/>
    <w:lsdException w:qFormat="1" w:unhideWhenUsed="0" w:uiPriority="20" w:semiHidden="0" w:name="Emphasis" w:locked="1"/>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3"/>
    <w:basedOn w:val="1"/>
    <w:next w:val="1"/>
    <w:link w:val="14"/>
    <w:qFormat/>
    <w:uiPriority w:val="99"/>
    <w:pPr>
      <w:widowControl/>
      <w:spacing w:before="100" w:beforeAutospacing="1" w:after="100" w:afterAutospacing="1"/>
      <w:jc w:val="left"/>
      <w:outlineLvl w:val="2"/>
    </w:pPr>
    <w:rPr>
      <w:rFonts w:ascii="宋体" w:hAnsi="宋体" w:cs="宋体"/>
      <w:b/>
      <w:bCs/>
      <w:kern w:val="0"/>
      <w:sz w:val="27"/>
      <w:szCs w:val="27"/>
    </w:rPr>
  </w:style>
  <w:style w:type="character" w:default="1" w:styleId="9">
    <w:name w:val="Default Paragraph Font"/>
    <w:unhideWhenUsed/>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3">
    <w:name w:val="annotation text"/>
    <w:basedOn w:val="1"/>
    <w:link w:val="15"/>
    <w:uiPriority w:val="99"/>
    <w:pPr>
      <w:jc w:val="left"/>
    </w:pPr>
    <w:rPr>
      <w:rFonts w:ascii="Times New Roman" w:hAnsi="Times New Roman" w:cs="Times New Roman"/>
    </w:rPr>
  </w:style>
  <w:style w:type="paragraph" w:styleId="4">
    <w:name w:val="Body Text 3"/>
    <w:basedOn w:val="1"/>
    <w:link w:val="16"/>
    <w:qFormat/>
    <w:uiPriority w:val="99"/>
    <w:pPr>
      <w:spacing w:before="10" w:after="10" w:line="300" w:lineRule="exact"/>
    </w:pPr>
    <w:rPr>
      <w:rFonts w:ascii="Times New Roman" w:hAnsi="Times New Roman" w:cs="Times New Roman"/>
      <w:kern w:val="0"/>
      <w:sz w:val="24"/>
      <w:szCs w:val="24"/>
    </w:rPr>
  </w:style>
  <w:style w:type="paragraph" w:styleId="5">
    <w:name w:val="Balloon Text"/>
    <w:basedOn w:val="1"/>
    <w:link w:val="17"/>
    <w:semiHidden/>
    <w:qFormat/>
    <w:uiPriority w:val="99"/>
    <w:rPr>
      <w:sz w:val="18"/>
      <w:szCs w:val="18"/>
    </w:rPr>
  </w:style>
  <w:style w:type="paragraph" w:styleId="6">
    <w:name w:val="footer"/>
    <w:basedOn w:val="1"/>
    <w:link w:val="18"/>
    <w:semiHidden/>
    <w:qFormat/>
    <w:uiPriority w:val="99"/>
    <w:pPr>
      <w:tabs>
        <w:tab w:val="center" w:pos="4153"/>
        <w:tab w:val="right" w:pos="8306"/>
      </w:tabs>
      <w:snapToGrid w:val="0"/>
      <w:jc w:val="left"/>
    </w:pPr>
    <w:rPr>
      <w:kern w:val="0"/>
      <w:sz w:val="18"/>
      <w:szCs w:val="18"/>
    </w:rPr>
  </w:style>
  <w:style w:type="paragraph" w:styleId="7">
    <w:name w:val="header"/>
    <w:basedOn w:val="1"/>
    <w:link w:val="19"/>
    <w:semiHidden/>
    <w:qFormat/>
    <w:uiPriority w:val="99"/>
    <w:pPr>
      <w:pBdr>
        <w:bottom w:val="single" w:color="auto" w:sz="6" w:space="1"/>
      </w:pBdr>
      <w:tabs>
        <w:tab w:val="center" w:pos="4153"/>
        <w:tab w:val="right" w:pos="8306"/>
      </w:tabs>
      <w:snapToGrid w:val="0"/>
      <w:jc w:val="center"/>
    </w:pPr>
    <w:rPr>
      <w:kern w:val="0"/>
      <w:sz w:val="18"/>
      <w:szCs w:val="18"/>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character" w:styleId="10">
    <w:name w:val="Strong"/>
    <w:basedOn w:val="9"/>
    <w:qFormat/>
    <w:locked/>
    <w:uiPriority w:val="99"/>
    <w:rPr>
      <w:rFonts w:ascii="Arial" w:hAnsi="Arial" w:cs="Arial"/>
      <w:b/>
      <w:bCs/>
      <w:sz w:val="26"/>
      <w:szCs w:val="26"/>
      <w:u w:val="none"/>
    </w:rPr>
  </w:style>
  <w:style w:type="character" w:styleId="11">
    <w:name w:val="annotation reference"/>
    <w:basedOn w:val="9"/>
    <w:semiHidden/>
    <w:qFormat/>
    <w:uiPriority w:val="99"/>
    <w:rPr>
      <w:sz w:val="21"/>
      <w:szCs w:val="21"/>
    </w:rPr>
  </w:style>
  <w:style w:type="table" w:styleId="13">
    <w:name w:val="Table Grid"/>
    <w:basedOn w:val="12"/>
    <w:qFormat/>
    <w:locked/>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4">
    <w:name w:val="标题 3 Char"/>
    <w:basedOn w:val="9"/>
    <w:link w:val="2"/>
    <w:qFormat/>
    <w:locked/>
    <w:uiPriority w:val="99"/>
    <w:rPr>
      <w:rFonts w:ascii="宋体" w:hAnsi="宋体" w:eastAsia="宋体" w:cs="宋体"/>
      <w:b/>
      <w:bCs/>
      <w:kern w:val="0"/>
      <w:sz w:val="27"/>
      <w:szCs w:val="27"/>
    </w:rPr>
  </w:style>
  <w:style w:type="character" w:customStyle="1" w:styleId="15">
    <w:name w:val="批注文字 Char"/>
    <w:basedOn w:val="9"/>
    <w:link w:val="3"/>
    <w:semiHidden/>
    <w:qFormat/>
    <w:locked/>
    <w:uiPriority w:val="99"/>
    <w:rPr>
      <w:rFonts w:ascii="Times New Roman" w:hAnsi="Times New Roman" w:cs="Times New Roman"/>
      <w:kern w:val="2"/>
      <w:sz w:val="21"/>
      <w:szCs w:val="21"/>
    </w:rPr>
  </w:style>
  <w:style w:type="character" w:customStyle="1" w:styleId="16">
    <w:name w:val="正文文本 3 Char"/>
    <w:basedOn w:val="9"/>
    <w:link w:val="4"/>
    <w:qFormat/>
    <w:locked/>
    <w:uiPriority w:val="99"/>
    <w:rPr>
      <w:rFonts w:ascii="Times New Roman" w:hAnsi="Times New Roman" w:cs="Times New Roman"/>
      <w:sz w:val="20"/>
      <w:szCs w:val="20"/>
    </w:rPr>
  </w:style>
  <w:style w:type="character" w:customStyle="1" w:styleId="17">
    <w:name w:val="批注框文本 Char"/>
    <w:basedOn w:val="9"/>
    <w:link w:val="5"/>
    <w:semiHidden/>
    <w:qFormat/>
    <w:locked/>
    <w:uiPriority w:val="99"/>
    <w:rPr>
      <w:kern w:val="2"/>
      <w:sz w:val="18"/>
      <w:szCs w:val="18"/>
    </w:rPr>
  </w:style>
  <w:style w:type="character" w:customStyle="1" w:styleId="18">
    <w:name w:val="页脚 Char"/>
    <w:basedOn w:val="9"/>
    <w:link w:val="6"/>
    <w:semiHidden/>
    <w:locked/>
    <w:uiPriority w:val="99"/>
    <w:rPr>
      <w:sz w:val="18"/>
      <w:szCs w:val="18"/>
    </w:rPr>
  </w:style>
  <w:style w:type="character" w:customStyle="1" w:styleId="19">
    <w:name w:val="页眉 Char"/>
    <w:basedOn w:val="9"/>
    <w:link w:val="7"/>
    <w:semiHidden/>
    <w:qFormat/>
    <w:locked/>
    <w:uiPriority w:val="99"/>
    <w:rPr>
      <w:sz w:val="18"/>
      <w:szCs w:val="18"/>
    </w:rPr>
  </w:style>
  <w:style w:type="paragraph" w:customStyle="1" w:styleId="20">
    <w:name w:val="dash6b63_6587"/>
    <w:basedOn w:val="1"/>
    <w:qFormat/>
    <w:uiPriority w:val="99"/>
    <w:pPr>
      <w:widowControl/>
      <w:jc w:val="left"/>
    </w:pPr>
    <w:rPr>
      <w:rFonts w:ascii="宋体" w:hAnsi="宋体" w:cs="宋体"/>
      <w:kern w:val="0"/>
      <w:sz w:val="24"/>
      <w:szCs w:val="24"/>
    </w:rPr>
  </w:style>
  <w:style w:type="paragraph" w:customStyle="1" w:styleId="21">
    <w:name w:val="List Paragraph1"/>
    <w:basedOn w:val="1"/>
    <w:qFormat/>
    <w:uiPriority w:val="99"/>
    <w:pPr>
      <w:ind w:firstLine="420" w:firstLineChars="200"/>
    </w:pPr>
  </w:style>
  <w:style w:type="character" w:customStyle="1" w:styleId="22">
    <w:name w:val="dash6b63_6587__char"/>
    <w:qFormat/>
    <w:uiPriority w:val="99"/>
  </w:style>
  <w:style w:type="character" w:customStyle="1" w:styleId="23">
    <w:name w:val="dash6807_9898_00203__char"/>
    <w:uiPriority w:val="99"/>
  </w:style>
  <w:style w:type="character" w:customStyle="1" w:styleId="24">
    <w:name w:val="dash6807__9898__00203____char__char"/>
    <w:basedOn w:val="9"/>
    <w:uiPriority w:val="9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8F122B-E58E-42C6-93B2-46E1E6B5F804}">
  <ds:schemaRefs/>
</ds:datastoreItem>
</file>

<file path=docProps/app.xml><?xml version="1.0" encoding="utf-8"?>
<Properties xmlns="http://schemas.openxmlformats.org/officeDocument/2006/extended-properties" xmlns:vt="http://schemas.openxmlformats.org/officeDocument/2006/docPropsVTypes">
  <Template>Normal.dotm</Template>
  <Company>hna_satc</Company>
  <Pages>9</Pages>
  <Words>487</Words>
  <Characters>2779</Characters>
  <Lines>23</Lines>
  <Paragraphs>6</Paragraphs>
  <TotalTime>0</TotalTime>
  <ScaleCrop>false</ScaleCrop>
  <LinksUpToDate>false</LinksUpToDate>
  <CharactersWithSpaces>3260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2014-03-21T02:56:00Z</dcterms:created>
  <dc:creator>admin</dc:creator>
  <cp:lastModifiedBy>黄艳蕊 Yana</cp:lastModifiedBy>
  <dcterms:modified xsi:type="dcterms:W3CDTF">2017-12-19T10:12:39Z</dcterms:modified>
  <dc:title>2015年全省职业院校技能大赛</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