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D7A963">
      <w:pPr>
        <w:pStyle w:val="2"/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woUserID w:val="1"/>
        </w:rPr>
      </w:pPr>
    </w:p>
    <w:p w14:paraId="59A77CF1">
      <w:pPr>
        <w:pStyle w:val="2"/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woUserID w:val="1"/>
        </w:rPr>
      </w:pPr>
    </w:p>
    <w:p w14:paraId="4FB3D2CB">
      <w:pPr>
        <w:pStyle w:val="2"/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52"/>
          <w:szCs w:val="52"/>
          <w:woUserID w:val="1"/>
        </w:rPr>
      </w:pPr>
    </w:p>
    <w:p w14:paraId="56F06F8E">
      <w:pPr>
        <w:pStyle w:val="2"/>
        <w:keepNext w:val="0"/>
        <w:keepLines w:val="0"/>
        <w:widowControl/>
        <w:suppressLineNumbers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52"/>
          <w:szCs w:val="52"/>
          <w:woUserID w:val="1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52"/>
          <w:szCs w:val="52"/>
          <w:woUserID w:val="1"/>
        </w:rPr>
        <w:t>202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52"/>
          <w:szCs w:val="52"/>
          <w:lang w:eastAsia="zh"/>
          <w:woUserID w:val="1"/>
        </w:rPr>
        <w:t>5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52"/>
          <w:szCs w:val="52"/>
          <w:woUserID w:val="1"/>
        </w:rPr>
        <w:t>海南省职业院校技能大赛（高职组）</w:t>
      </w:r>
    </w:p>
    <w:p w14:paraId="223AD230">
      <w:pPr>
        <w:pStyle w:val="2"/>
        <w:keepNext w:val="0"/>
        <w:keepLines w:val="0"/>
        <w:widowControl/>
        <w:suppressLineNumbers w:val="0"/>
        <w:spacing w:line="360" w:lineRule="auto"/>
        <w:jc w:val="center"/>
        <w:rPr>
          <w:rFonts w:hint="default" w:ascii="Arial" w:hAnsi="Arial" w:cs="Arial"/>
          <w:color w:val="000000"/>
          <w:kern w:val="0"/>
          <w:sz w:val="52"/>
          <w:szCs w:val="52"/>
          <w:woUserID w:val="1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52"/>
          <w:szCs w:val="52"/>
          <w:woUserID w:val="1"/>
        </w:rPr>
        <w:t>婴幼儿健康养育照护赛项规程</w:t>
      </w:r>
    </w:p>
    <w:p w14:paraId="75F37EE3">
      <w:pPr>
        <w:pStyle w:val="2"/>
        <w:keepNext w:val="0"/>
        <w:keepLines w:val="0"/>
        <w:widowControl/>
        <w:suppressLineNumbers w:val="0"/>
        <w:spacing w:line="360" w:lineRule="auto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4D82C237">
      <w:pPr>
        <w:pStyle w:val="2"/>
        <w:keepNext w:val="0"/>
        <w:keepLines w:val="0"/>
        <w:widowControl/>
        <w:suppressLineNumbers w:val="0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4140FC6B">
      <w:pPr>
        <w:pStyle w:val="2"/>
        <w:keepNext w:val="0"/>
        <w:keepLines w:val="0"/>
        <w:widowControl/>
        <w:suppressLineNumbers w:val="0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3B29AAB9">
      <w:pPr>
        <w:pStyle w:val="2"/>
        <w:keepNext w:val="0"/>
        <w:keepLines w:val="0"/>
        <w:widowControl/>
        <w:suppressLineNumbers w:val="0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5A2775D8">
      <w:pPr>
        <w:pStyle w:val="2"/>
        <w:keepNext w:val="0"/>
        <w:keepLines w:val="0"/>
        <w:widowControl/>
        <w:suppressLineNumbers w:val="0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133EE48C">
      <w:pPr>
        <w:pStyle w:val="2"/>
        <w:keepNext w:val="0"/>
        <w:keepLines w:val="0"/>
        <w:widowControl/>
        <w:suppressLineNumbers w:val="0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2D51781B">
      <w:pPr>
        <w:pStyle w:val="2"/>
        <w:keepNext w:val="0"/>
        <w:keepLines w:val="0"/>
        <w:widowControl/>
        <w:suppressLineNumbers w:val="0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4B6DB52D">
      <w:pPr>
        <w:pStyle w:val="2"/>
        <w:keepNext w:val="0"/>
        <w:keepLines w:val="0"/>
        <w:widowControl/>
        <w:suppressLineNumbers w:val="0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1990305F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101" w:beforeAutospacing="0" w:after="0" w:afterAutospacing="0"/>
        <w:ind w:left="871" w:right="0"/>
        <w:jc w:val="left"/>
        <w:textAlignment w:val="baseline"/>
        <w:rPr>
          <w:rFonts w:hint="default" w:ascii="黑体" w:hAnsi="宋体" w:eastAsia="黑体" w:cs="黑体"/>
          <w:color w:val="000000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赛项名称：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婴幼儿健康养育照护</w:t>
      </w:r>
      <w:r>
        <w:rPr>
          <w:rFonts w:hint="default" w:ascii="黑体" w:hAnsi="宋体" w:eastAsia="黑体" w:cs="黑体"/>
          <w:snapToGrid/>
          <w:color w:val="000000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 </w:t>
      </w:r>
    </w:p>
    <w:p w14:paraId="7DC574C7">
      <w:pPr>
        <w:pStyle w:val="2"/>
        <w:keepNext w:val="0"/>
        <w:keepLines w:val="0"/>
        <w:widowControl/>
        <w:suppressLineNumbers w:val="0"/>
        <w:spacing w:line="316" w:lineRule="auto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32158567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101" w:beforeAutospacing="0" w:after="0" w:afterAutospacing="0"/>
        <w:ind w:left="876" w:right="0"/>
        <w:jc w:val="left"/>
        <w:textAlignment w:val="baseline"/>
        <w:rPr>
          <w:rFonts w:hint="default" w:ascii="Times New Roman" w:hAnsi="Times New Roman" w:cs="Times New Roman"/>
          <w:color w:val="000000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000000"/>
          <w:spacing w:val="2"/>
          <w:kern w:val="0"/>
          <w:sz w:val="31"/>
          <w:szCs w:val="31"/>
          <w:lang w:val="en-US" w:eastAsia="zh-CN" w:bidi="ar"/>
          <w:woUserID w:val="1"/>
        </w:rPr>
        <w:t>英文名称：</w:t>
      </w:r>
      <w:r>
        <w:rPr>
          <w:rFonts w:hint="default" w:ascii="Times New Roman" w:hAnsi="Times New Roman" w:cs="Times New Roman" w:eastAsiaTheme="minorEastAsia"/>
          <w:snapToGrid/>
          <w:color w:val="000000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</w:t>
      </w:r>
      <w:r>
        <w:rPr>
          <w:rFonts w:hint="default" w:ascii="Times New Roman" w:hAnsi="Times New Roman" w:cs="Times New Roman" w:eastAsiaTheme="minorEastAsia"/>
          <w:snapToGrid/>
          <w:color w:val="000000"/>
          <w:kern w:val="0"/>
          <w:sz w:val="31"/>
          <w:szCs w:val="31"/>
          <w:u w:val="single"/>
          <w:lang w:val="en-US" w:eastAsia="zh-CN" w:bidi="ar"/>
          <w:woUserID w:val="1"/>
        </w:rPr>
        <w:t>Infant</w:t>
      </w:r>
      <w:r>
        <w:rPr>
          <w:rFonts w:hint="default" w:ascii="Times New Roman" w:hAnsi="Times New Roman" w:cs="Times New Roman" w:eastAsiaTheme="minorEastAsia"/>
          <w:snapToGrid/>
          <w:color w:val="000000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</w:t>
      </w:r>
      <w:r>
        <w:rPr>
          <w:rFonts w:hint="default" w:ascii="Times New Roman" w:hAnsi="Times New Roman" w:cs="Times New Roman" w:eastAsiaTheme="minorEastAsia"/>
          <w:snapToGrid/>
          <w:color w:val="000000"/>
          <w:kern w:val="0"/>
          <w:sz w:val="31"/>
          <w:szCs w:val="31"/>
          <w:u w:val="single"/>
          <w:lang w:val="en-US" w:eastAsia="zh-CN" w:bidi="ar"/>
          <w:woUserID w:val="1"/>
        </w:rPr>
        <w:t>Health</w:t>
      </w:r>
      <w:r>
        <w:rPr>
          <w:rFonts w:hint="default" w:ascii="Times New Roman" w:hAnsi="Times New Roman" w:cs="Times New Roman" w:eastAsiaTheme="minorEastAsia"/>
          <w:snapToGrid/>
          <w:color w:val="000000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</w:t>
      </w:r>
      <w:r>
        <w:rPr>
          <w:rFonts w:hint="default" w:ascii="Times New Roman" w:hAnsi="Times New Roman" w:cs="Times New Roman" w:eastAsiaTheme="minorEastAsia"/>
          <w:snapToGrid/>
          <w:color w:val="000000"/>
          <w:kern w:val="0"/>
          <w:sz w:val="31"/>
          <w:szCs w:val="31"/>
          <w:u w:val="single"/>
          <w:lang w:val="en-US" w:eastAsia="zh-CN" w:bidi="ar"/>
          <w:woUserID w:val="1"/>
        </w:rPr>
        <w:t>Nurturing</w:t>
      </w:r>
      <w:r>
        <w:rPr>
          <w:rFonts w:hint="default" w:ascii="Times New Roman" w:hAnsi="Times New Roman" w:cs="Times New Roman" w:eastAsiaTheme="minorEastAsia"/>
          <w:snapToGrid/>
          <w:color w:val="000000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</w:t>
      </w:r>
      <w:r>
        <w:rPr>
          <w:rFonts w:hint="default" w:ascii="Times New Roman" w:hAnsi="Times New Roman" w:cs="Times New Roman" w:eastAsiaTheme="minorEastAsia"/>
          <w:snapToGrid/>
          <w:color w:val="000000"/>
          <w:kern w:val="0"/>
          <w:sz w:val="31"/>
          <w:szCs w:val="31"/>
          <w:u w:val="single"/>
          <w:lang w:val="en-US" w:eastAsia="zh-CN" w:bidi="ar"/>
          <w:woUserID w:val="1"/>
        </w:rPr>
        <w:t>Care</w:t>
      </w:r>
      <w:r>
        <w:rPr>
          <w:rFonts w:hint="default" w:ascii="Times New Roman" w:hAnsi="Times New Roman" w:cs="Times New Roman" w:eastAsiaTheme="minorEastAsia"/>
          <w:snapToGrid/>
          <w:color w:val="000000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 </w:t>
      </w:r>
    </w:p>
    <w:p w14:paraId="4395009A">
      <w:pPr>
        <w:pStyle w:val="2"/>
        <w:keepNext w:val="0"/>
        <w:keepLines w:val="0"/>
        <w:widowControl/>
        <w:suppressLineNumbers w:val="0"/>
        <w:spacing w:line="328" w:lineRule="auto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5E72037B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101" w:beforeAutospacing="0" w:after="0" w:afterAutospacing="0"/>
        <w:ind w:left="871" w:right="0"/>
        <w:jc w:val="left"/>
        <w:textAlignment w:val="baseline"/>
        <w:rPr>
          <w:rFonts w:hint="default" w:ascii="黑体" w:hAnsi="宋体" w:eastAsia="黑体" w:cs="黑体"/>
          <w:color w:val="000000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赛项组别：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</w:t>
      </w: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u w:val="single"/>
          <w:lang w:val="en-US" w:eastAsia="zh" w:bidi="ar"/>
          <w:woUserID w:val="4"/>
        </w:rPr>
        <w:t xml:space="preserve">  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u w:val="single"/>
          <w:lang w:val="en-US" w:eastAsia="zh-CN" w:bidi="ar"/>
          <w:woUserID w:val="1"/>
        </w:rPr>
        <w:t xml:space="preserve">  高等职业教育</w:t>
      </w:r>
      <w:r>
        <w:rPr>
          <w:rFonts w:hint="default" w:ascii="黑体" w:hAnsi="宋体" w:eastAsia="黑体" w:cs="黑体"/>
          <w:snapToGrid/>
          <w:color w:val="000000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    </w:t>
      </w:r>
    </w:p>
    <w:p w14:paraId="55B4D8D9">
      <w:pPr>
        <w:pStyle w:val="2"/>
        <w:keepNext w:val="0"/>
        <w:keepLines w:val="0"/>
        <w:widowControl/>
        <w:suppressLineNumbers w:val="0"/>
        <w:spacing w:line="314" w:lineRule="auto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t xml:space="preserve"> </w:t>
      </w:r>
    </w:p>
    <w:p w14:paraId="1034DDAA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101" w:beforeAutospacing="0" w:after="0" w:afterAutospacing="0"/>
        <w:ind w:left="871" w:right="0"/>
        <w:jc w:val="left"/>
        <w:textAlignment w:val="baseline"/>
        <w:rPr>
          <w:rFonts w:hint="default" w:ascii="Times New Roman" w:hAnsi="Times New Roman" w:cs="Times New Roman"/>
          <w:color w:val="000000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000000"/>
          <w:spacing w:val="1"/>
          <w:kern w:val="0"/>
          <w:sz w:val="31"/>
          <w:szCs w:val="31"/>
          <w:lang w:val="en-US" w:eastAsia="zh-CN" w:bidi="ar"/>
          <w:woUserID w:val="1"/>
        </w:rPr>
        <w:t>赛项编号：</w:t>
      </w:r>
      <w:r>
        <w:rPr>
          <w:rFonts w:hint="default" w:ascii="Times New Roman" w:hAnsi="Times New Roman" w:cs="Times New Roman" w:eastAsiaTheme="minorEastAsia"/>
          <w:snapToGrid/>
          <w:color w:val="000000"/>
          <w:spacing w:val="1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</w:t>
      </w:r>
      <w:r>
        <w:rPr>
          <w:rFonts w:hint="eastAsia" w:ascii="Times New Roman" w:hAnsi="Times New Roman" w:cs="Times New Roman"/>
          <w:snapToGrid/>
          <w:color w:val="000000"/>
          <w:spacing w:val="1"/>
          <w:kern w:val="0"/>
          <w:sz w:val="31"/>
          <w:szCs w:val="31"/>
          <w:u w:val="single"/>
          <w:lang w:val="en-US" w:eastAsia="zh" w:bidi="ar"/>
          <w:woUserID w:val="4"/>
        </w:rPr>
        <w:t xml:space="preserve">  </w:t>
      </w:r>
      <w:r>
        <w:rPr>
          <w:rFonts w:hint="eastAsia" w:ascii="Times New Roman" w:hAnsi="Times New Roman" w:cs="Times New Roman"/>
          <w:snapToGrid/>
          <w:color w:val="000000"/>
          <w:spacing w:val="1"/>
          <w:kern w:val="0"/>
          <w:sz w:val="31"/>
          <w:szCs w:val="31"/>
          <w:u w:val="single"/>
          <w:lang w:val="en-US" w:eastAsia="zh" w:bidi="ar"/>
          <w:woUserID w:val="1"/>
        </w:rPr>
        <w:t xml:space="preserve"> </w:t>
      </w:r>
      <w:r>
        <w:rPr>
          <w:rFonts w:hint="eastAsia" w:ascii="Times New Roman" w:hAnsi="Times New Roman" w:cs="Times New Roman"/>
          <w:snapToGrid/>
          <w:color w:val="000000"/>
          <w:spacing w:val="1"/>
          <w:kern w:val="0"/>
          <w:sz w:val="31"/>
          <w:szCs w:val="31"/>
          <w:u w:val="single"/>
          <w:lang w:val="en-US" w:eastAsia="zh" w:bidi="ar"/>
          <w:woUserID w:val="4"/>
        </w:rPr>
        <w:t xml:space="preserve"> </w:t>
      </w:r>
      <w:r>
        <w:rPr>
          <w:rFonts w:hint="eastAsia" w:ascii="Times New Roman" w:hAnsi="Times New Roman" w:cs="Times New Roman"/>
          <w:snapToGrid/>
          <w:color w:val="000000"/>
          <w:spacing w:val="1"/>
          <w:kern w:val="0"/>
          <w:sz w:val="31"/>
          <w:szCs w:val="31"/>
          <w:u w:val="single"/>
          <w:lang w:val="en-US" w:eastAsia="zh" w:bidi="ar"/>
          <w:woUserID w:val="1"/>
        </w:rPr>
        <w:t xml:space="preserve">  </w:t>
      </w:r>
      <w:r>
        <w:rPr>
          <w:rFonts w:hint="default" w:ascii="Times New Roman" w:hAnsi="Times New Roman" w:cs="Times New Roman" w:eastAsiaTheme="minorEastAsia"/>
          <w:snapToGrid/>
          <w:color w:val="000000"/>
          <w:kern w:val="0"/>
          <w:sz w:val="31"/>
          <w:szCs w:val="31"/>
          <w:u w:val="single"/>
          <w:lang w:val="en-US" w:eastAsia="zh-CN" w:bidi="ar"/>
          <w:woUserID w:val="1"/>
        </w:rPr>
        <w:t>GZ025</w:t>
      </w:r>
      <w:r>
        <w:rPr>
          <w:rFonts w:hint="default" w:ascii="Times New Roman" w:hAnsi="Times New Roman" w:cs="Times New Roman" w:eastAsiaTheme="minorEastAsia"/>
          <w:snapToGrid/>
          <w:color w:val="000000"/>
          <w:spacing w:val="1"/>
          <w:kern w:val="0"/>
          <w:sz w:val="31"/>
          <w:szCs w:val="31"/>
          <w:u w:val="single"/>
          <w:lang w:val="en-US" w:eastAsia="zh-CN" w:bidi="ar"/>
          <w:woUserID w:val="1"/>
        </w:rPr>
        <w:t xml:space="preserve">  </w:t>
      </w:r>
      <w:r>
        <w:rPr>
          <w:rFonts w:hint="default" w:ascii="Times New Roman" w:hAnsi="Times New Roman" w:cs="Times New Roman" w:eastAsiaTheme="minorEastAsia"/>
          <w:snapToGrid/>
          <w:color w:val="0000FF"/>
          <w:spacing w:val="1"/>
          <w:kern w:val="0"/>
          <w:sz w:val="31"/>
          <w:szCs w:val="31"/>
          <w:u w:val="single"/>
          <w:lang w:val="en-US" w:eastAsia="zh-CN" w:bidi="ar"/>
          <w:woUserID w:val="1"/>
        </w:rPr>
        <w:t xml:space="preserve"> </w:t>
      </w:r>
      <w:r>
        <w:rPr>
          <w:rFonts w:hint="default" w:ascii="Times New Roman" w:hAnsi="Times New Roman" w:cs="Times New Roman" w:eastAsiaTheme="minorEastAsia"/>
          <w:snapToGrid/>
          <w:color w:val="000000"/>
          <w:spacing w:val="1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      </w:t>
      </w:r>
    </w:p>
    <w:p w14:paraId="0FBEA1BB">
      <w:pPr>
        <w:rPr>
          <w:rFonts w:hint="default" w:ascii="Times New Roman" w:hAnsi="Times New Roman" w:cs="Times New Roman"/>
          <w:color w:val="000000"/>
          <w:kern w:val="0"/>
          <w:sz w:val="31"/>
          <w:szCs w:val="31"/>
          <w:woUserID w:val="1"/>
        </w:rPr>
        <w:sectPr>
          <w:pgSz w:w="12242" w:h="15842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04EC4249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100" w:beforeAutospacing="0" w:after="0" w:afterAutospacing="0" w:line="360" w:lineRule="auto"/>
        <w:ind w:left="0" w:leftChars="0" w:right="0" w:firstLine="0" w:firstLineChars="0"/>
        <w:jc w:val="left"/>
        <w:textAlignment w:val="baseline"/>
        <w:rPr>
          <w:rFonts w:hint="default" w:ascii="黑体" w:hAnsi="宋体" w:eastAsia="黑体" w:cs="黑体"/>
          <w:color w:val="000000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一、赛项信息</w:t>
      </w:r>
    </w:p>
    <w:tbl>
      <w:tblPr>
        <w:tblStyle w:val="11"/>
        <w:tblW w:w="5043" w:type="pct"/>
        <w:tblInd w:w="-6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4"/>
        <w:gridCol w:w="384"/>
        <w:gridCol w:w="743"/>
        <w:gridCol w:w="1393"/>
        <w:gridCol w:w="5592"/>
      </w:tblGrid>
      <w:tr w14:paraId="2FA55C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7D91FE0">
            <w:pPr>
              <w:pStyle w:val="10"/>
              <w:keepNext w:val="0"/>
              <w:keepLines w:val="0"/>
              <w:widowControl/>
              <w:suppressLineNumbers w:val="0"/>
              <w:spacing w:before="151" w:beforeAutospacing="0" w:line="240" w:lineRule="auto"/>
              <w:ind w:left="4065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pacing w:val="-5"/>
                <w:kern w:val="0"/>
                <w:sz w:val="24"/>
                <w:szCs w:val="24"/>
                <w:woUserID w:val="1"/>
              </w:rPr>
              <w:t>赛项类别</w:t>
            </w:r>
          </w:p>
        </w:tc>
      </w:tr>
      <w:tr w14:paraId="5A65CA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52D6C6">
            <w:pPr>
              <w:pStyle w:val="10"/>
              <w:keepNext w:val="0"/>
              <w:keepLines w:val="0"/>
              <w:widowControl/>
              <w:suppressLineNumbers w:val="0"/>
              <w:spacing w:before="146" w:beforeAutospacing="0" w:line="240" w:lineRule="auto"/>
              <w:ind w:left="2346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-6"/>
                <w:kern w:val="0"/>
                <w:sz w:val="24"/>
                <w:szCs w:val="24"/>
                <w:woUserID w:val="1"/>
              </w:rPr>
              <w:t>□</w:t>
            </w:r>
            <w:r>
              <w:rPr>
                <w:rFonts w:hint="default" w:ascii="仿宋" w:hAnsi="仿宋" w:eastAsia="仿宋" w:cs="仿宋"/>
                <w:color w:val="000000"/>
                <w:spacing w:val="-6"/>
                <w:kern w:val="0"/>
                <w:sz w:val="24"/>
                <w:szCs w:val="24"/>
                <w:woUserID w:val="1"/>
              </w:rPr>
              <w:t xml:space="preserve">每年赛  </w:t>
            </w:r>
            <w:r>
              <w:rPr>
                <w:rFonts w:hint="default" w:ascii="MS UI Gothic" w:hAnsi="MS UI Gothic" w:eastAsia="MS UI Gothic" w:cs="MS UI Gothic"/>
                <w:color w:val="000000"/>
                <w:spacing w:val="-5"/>
                <w:kern w:val="0"/>
                <w:sz w:val="24"/>
                <w:szCs w:val="24"/>
                <w:woUserID w:val="1"/>
              </w:rPr>
              <w:t>☑</w:t>
            </w:r>
            <w:r>
              <w:rPr>
                <w:rFonts w:hint="default" w:ascii="仿宋" w:hAnsi="仿宋" w:eastAsia="仿宋" w:cs="仿宋"/>
                <w:color w:val="000000"/>
                <w:spacing w:val="-6"/>
                <w:kern w:val="0"/>
                <w:sz w:val="24"/>
                <w:szCs w:val="24"/>
                <w:woUserID w:val="1"/>
              </w:rPr>
              <w:t>隔年赛 (</w:t>
            </w:r>
            <w:r>
              <w:rPr>
                <w:rFonts w:hint="default" w:ascii="MS UI Gothic" w:hAnsi="MS UI Gothic" w:eastAsia="MS UI Gothic" w:cs="MS UI Gothic"/>
                <w:color w:val="000000"/>
                <w:spacing w:val="-5"/>
                <w:kern w:val="0"/>
                <w:sz w:val="24"/>
                <w:szCs w:val="24"/>
                <w:woUserID w:val="1"/>
              </w:rPr>
              <w:t>☑</w:t>
            </w:r>
            <w:r>
              <w:rPr>
                <w:rFonts w:hint="default" w:ascii="仿宋" w:hAnsi="仿宋" w:eastAsia="仿宋" w:cs="仿宋"/>
                <w:color w:val="000000"/>
                <w:spacing w:val="-6"/>
                <w:kern w:val="0"/>
                <w:sz w:val="24"/>
                <w:szCs w:val="24"/>
                <w:woUserID w:val="1"/>
              </w:rPr>
              <w:t>单数年</w:t>
            </w:r>
            <w:r>
              <w:rPr>
                <w:rFonts w:hint="default" w:ascii="Times New Roman" w:hAnsi="Times New Roman" w:cs="Times New Roman"/>
                <w:color w:val="000000"/>
                <w:spacing w:val="-6"/>
                <w:kern w:val="0"/>
                <w:sz w:val="24"/>
                <w:szCs w:val="24"/>
                <w:woUserID w:val="1"/>
              </w:rPr>
              <w:t>/</w:t>
            </w:r>
            <w:r>
              <w:rPr>
                <w:rFonts w:hint="default" w:ascii="MS Gothic" w:hAnsi="MS Gothic" w:eastAsia="MS Gothic" w:cs="MS Gothic"/>
                <w:color w:val="000000"/>
                <w:spacing w:val="-6"/>
                <w:kern w:val="0"/>
                <w:sz w:val="24"/>
                <w:szCs w:val="24"/>
                <w:woUserID w:val="1"/>
              </w:rPr>
              <w:t>☐</w:t>
            </w:r>
            <w:r>
              <w:rPr>
                <w:rFonts w:hint="default" w:ascii="仿宋" w:hAnsi="仿宋" w:eastAsia="仿宋" w:cs="仿宋"/>
                <w:color w:val="000000"/>
                <w:spacing w:val="-6"/>
                <w:kern w:val="0"/>
                <w:sz w:val="24"/>
                <w:szCs w:val="24"/>
                <w:woUserID w:val="1"/>
              </w:rPr>
              <w:t>双数年）</w:t>
            </w:r>
          </w:p>
        </w:tc>
      </w:tr>
      <w:tr w14:paraId="558C1F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F8CC9DB">
            <w:pPr>
              <w:pStyle w:val="10"/>
              <w:keepNext w:val="0"/>
              <w:keepLines w:val="0"/>
              <w:widowControl/>
              <w:suppressLineNumbers w:val="0"/>
              <w:spacing w:before="147" w:beforeAutospacing="0" w:line="240" w:lineRule="auto"/>
              <w:ind w:left="4065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pacing w:val="-5"/>
                <w:kern w:val="0"/>
                <w:sz w:val="24"/>
                <w:szCs w:val="24"/>
                <w:woUserID w:val="1"/>
              </w:rPr>
              <w:t>赛项组别</w:t>
            </w:r>
          </w:p>
        </w:tc>
      </w:tr>
      <w:tr w14:paraId="3AC595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2DA2BCE">
            <w:pPr>
              <w:pStyle w:val="10"/>
              <w:keepNext w:val="0"/>
              <w:keepLines w:val="0"/>
              <w:widowControl/>
              <w:suppressLineNumbers w:val="0"/>
              <w:spacing w:before="145" w:beforeAutospacing="0"/>
              <w:ind w:left="2819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-5"/>
                <w:kern w:val="0"/>
                <w:sz w:val="24"/>
                <w:szCs w:val="24"/>
                <w:woUserID w:val="1"/>
              </w:rPr>
              <w:t>□</w:t>
            </w:r>
            <w:r>
              <w:rPr>
                <w:rFonts w:hint="default" w:ascii="Times New Roman" w:hAnsi="Times New Roman" w:cs="Times New Roman"/>
                <w:color w:val="000000"/>
                <w:spacing w:val="-26"/>
                <w:kern w:val="0"/>
                <w:sz w:val="24"/>
                <w:szCs w:val="24"/>
                <w:woUserID w:val="1"/>
              </w:rPr>
              <w:t xml:space="preserve"> </w:t>
            </w: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 xml:space="preserve">中等职业教育  </w:t>
            </w:r>
            <w:r>
              <w:rPr>
                <w:rFonts w:hint="default" w:ascii="MS UI Gothic" w:hAnsi="MS UI Gothic" w:eastAsia="MS UI Gothic" w:cs="MS UI Gothic"/>
                <w:color w:val="000000"/>
                <w:spacing w:val="-5"/>
                <w:kern w:val="0"/>
                <w:sz w:val="24"/>
                <w:szCs w:val="24"/>
                <w:woUserID w:val="1"/>
              </w:rPr>
              <w:t>☑</w:t>
            </w: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>高等职业教育</w:t>
            </w:r>
          </w:p>
        </w:tc>
      </w:tr>
      <w:tr w14:paraId="7D43B7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00C3F61">
            <w:pPr>
              <w:pStyle w:val="10"/>
              <w:keepNext w:val="0"/>
              <w:keepLines w:val="0"/>
              <w:widowControl/>
              <w:suppressLineNumbers w:val="0"/>
              <w:spacing w:before="146" w:beforeAutospacing="0"/>
              <w:ind w:left="1155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MS UI Gothic" w:hAnsi="MS UI Gothic" w:eastAsia="MS UI Gothic" w:cs="MS UI Gothic"/>
                <w:color w:val="000000"/>
                <w:spacing w:val="-3"/>
                <w:kern w:val="0"/>
                <w:sz w:val="24"/>
                <w:szCs w:val="24"/>
                <w:woUserID w:val="1"/>
              </w:rPr>
              <w:t>☑</w:t>
            </w: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学生赛 (</w:t>
            </w:r>
            <w:r>
              <w:rPr>
                <w:rFonts w:hint="default" w:ascii="MS UI Gothic" w:hAnsi="MS UI Gothic" w:eastAsia="MS UI Gothic" w:cs="MS UI Gothic"/>
                <w:color w:val="000000"/>
                <w:spacing w:val="-3"/>
                <w:kern w:val="0"/>
                <w:sz w:val="24"/>
                <w:szCs w:val="24"/>
                <w:woUserID w:val="1"/>
              </w:rPr>
              <w:t>☑</w:t>
            </w: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个人</w:t>
            </w:r>
            <w:r>
              <w:rPr>
                <w:rFonts w:hint="default" w:ascii="Times New Roman" w:hAnsi="Times New Roman" w:cs="Times New Roman"/>
                <w:color w:val="000000"/>
                <w:spacing w:val="-3"/>
                <w:kern w:val="0"/>
                <w:sz w:val="24"/>
                <w:szCs w:val="24"/>
                <w:woUserID w:val="1"/>
              </w:rPr>
              <w:t>/□</w:t>
            </w: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 xml:space="preserve">团体） </w:t>
            </w:r>
            <w:r>
              <w:rPr>
                <w:rFonts w:hint="default" w:ascii="Times New Roman" w:hAnsi="Times New Roman" w:cs="Times New Roman"/>
                <w:color w:val="000000"/>
                <w:spacing w:val="-3"/>
                <w:kern w:val="0"/>
                <w:sz w:val="24"/>
                <w:szCs w:val="24"/>
                <w:woUserID w:val="1"/>
              </w:rPr>
              <w:t>□</w:t>
            </w: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 xml:space="preserve">教师赛（试点） </w:t>
            </w:r>
            <w:r>
              <w:rPr>
                <w:rFonts w:hint="default" w:ascii="Times New Roman" w:hAnsi="Times New Roman" w:cs="Times New Roman"/>
                <w:color w:val="000000"/>
                <w:spacing w:val="-3"/>
                <w:kern w:val="0"/>
                <w:sz w:val="24"/>
                <w:szCs w:val="24"/>
                <w:woUserID w:val="1"/>
              </w:rPr>
              <w:t>□</w:t>
            </w:r>
            <w:r>
              <w:rPr>
                <w:rFonts w:hint="default" w:ascii="Times New Roman" w:hAnsi="Times New Roman" w:cs="Times New Roman"/>
                <w:color w:val="000000"/>
                <w:spacing w:val="-32"/>
                <w:kern w:val="0"/>
                <w:sz w:val="24"/>
                <w:szCs w:val="24"/>
                <w:woUserID w:val="1"/>
              </w:rPr>
              <w:t xml:space="preserve"> </w:t>
            </w: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师</w:t>
            </w: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生同赛（试点）</w:t>
            </w:r>
          </w:p>
        </w:tc>
      </w:tr>
      <w:tr w14:paraId="2C3B6B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81FE94">
            <w:pPr>
              <w:pStyle w:val="10"/>
              <w:keepNext w:val="0"/>
              <w:keepLines w:val="0"/>
              <w:widowControl/>
              <w:suppressLineNumbers w:val="0"/>
              <w:spacing w:before="147" w:beforeAutospacing="0"/>
              <w:ind w:left="2414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pacing w:val="-5"/>
                <w:kern w:val="0"/>
                <w:sz w:val="24"/>
                <w:szCs w:val="24"/>
                <w:woUserID w:val="1"/>
              </w:rPr>
              <w:t>涉及专业大类、专业类、专业及核心课程</w:t>
            </w:r>
          </w:p>
        </w:tc>
      </w:tr>
      <w:tr w14:paraId="03B71F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9AA3603">
            <w:pPr>
              <w:pStyle w:val="10"/>
              <w:keepNext w:val="0"/>
              <w:keepLines w:val="0"/>
              <w:widowControl/>
              <w:suppressLineNumbers w:val="0"/>
              <w:spacing w:before="147" w:beforeAutospacing="0"/>
              <w:ind w:left="277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pacing w:val="-11"/>
                <w:kern w:val="0"/>
                <w:sz w:val="24"/>
                <w:szCs w:val="24"/>
                <w:woUserID w:val="1"/>
              </w:rPr>
              <w:t>专业</w:t>
            </w:r>
          </w:p>
          <w:p w14:paraId="32315B46">
            <w:pPr>
              <w:pStyle w:val="10"/>
              <w:keepNext w:val="0"/>
              <w:keepLines w:val="0"/>
              <w:widowControl/>
              <w:suppressLineNumbers w:val="0"/>
              <w:spacing w:before="154" w:beforeAutospacing="0"/>
              <w:ind w:left="280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pacing w:val="-13"/>
                <w:kern w:val="0"/>
                <w:sz w:val="24"/>
                <w:szCs w:val="24"/>
                <w:woUserID w:val="1"/>
              </w:rPr>
              <w:t>大类</w:t>
            </w:r>
          </w:p>
        </w:tc>
        <w:tc>
          <w:tcPr>
            <w:tcW w:w="6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7EA4C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88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659A822A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219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pacing w:val="-9"/>
                <w:kern w:val="0"/>
                <w:sz w:val="24"/>
                <w:szCs w:val="24"/>
                <w:woUserID w:val="1"/>
              </w:rPr>
              <w:t>专业类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A5AEBC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88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2CCC651D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214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pacing w:val="-8"/>
                <w:kern w:val="0"/>
                <w:sz w:val="24"/>
                <w:szCs w:val="24"/>
                <w:woUserID w:val="1"/>
              </w:rPr>
              <w:t>专业名称</w:t>
            </w: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C374E2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88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415CE5D5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2290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pacing w:val="-6"/>
                <w:kern w:val="0"/>
                <w:sz w:val="24"/>
                <w:szCs w:val="24"/>
                <w:woUserID w:val="1"/>
              </w:rPr>
              <w:t>核心课程</w:t>
            </w:r>
          </w:p>
        </w:tc>
      </w:tr>
      <w:tr w14:paraId="4CAE21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FBDB8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78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4E3393C4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 w:line="338" w:lineRule="auto"/>
              <w:ind w:left="0" w:leftChars="0" w:right="140" w:firstLine="0" w:firstLineChars="0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15"/>
                <w:kern w:val="0"/>
                <w:sz w:val="24"/>
                <w:szCs w:val="24"/>
                <w:woUserID w:val="1"/>
              </w:rPr>
              <w:t>医药卫</w:t>
            </w:r>
            <w:r>
              <w:rPr>
                <w:rFonts w:hint="default" w:ascii="仿宋" w:hAnsi="仿宋" w:eastAsia="仿宋" w:cs="仿宋"/>
                <w:color w:val="000000"/>
                <w:spacing w:val="-10"/>
                <w:kern w:val="0"/>
                <w:sz w:val="24"/>
                <w:szCs w:val="24"/>
                <w:woUserID w:val="1"/>
              </w:rPr>
              <w:t>生大类</w:t>
            </w:r>
          </w:p>
        </w:tc>
        <w:tc>
          <w:tcPr>
            <w:tcW w:w="6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6DE493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0" w:leftChars="0" w:firstLine="234" w:firstLineChars="100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健康管</w:t>
            </w:r>
          </w:p>
          <w:p w14:paraId="54948E17">
            <w:pPr>
              <w:pStyle w:val="10"/>
              <w:keepNext w:val="0"/>
              <w:keepLines w:val="0"/>
              <w:widowControl/>
              <w:suppressLineNumbers w:val="0"/>
              <w:spacing w:before="159" w:beforeAutospacing="0"/>
              <w:ind w:left="214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>理与促</w:t>
            </w:r>
          </w:p>
          <w:p w14:paraId="2FDB08CF">
            <w:pPr>
              <w:pStyle w:val="10"/>
              <w:keepNext w:val="0"/>
              <w:keepLines w:val="0"/>
              <w:widowControl/>
              <w:suppressLineNumbers w:val="0"/>
              <w:spacing w:before="158" w:beforeAutospacing="0"/>
              <w:ind w:left="331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>进类</w:t>
            </w:r>
          </w:p>
        </w:tc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02BDC05">
            <w:pPr>
              <w:pStyle w:val="10"/>
              <w:keepNext w:val="0"/>
              <w:keepLines w:val="0"/>
              <w:widowControl/>
              <w:suppressLineNumbers w:val="0"/>
              <w:spacing w:before="149" w:beforeAutospacing="0"/>
              <w:ind w:left="212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>婴幼儿托</w:t>
            </w:r>
          </w:p>
          <w:p w14:paraId="1E47F525">
            <w:pPr>
              <w:pStyle w:val="10"/>
              <w:keepNext w:val="0"/>
              <w:keepLines w:val="0"/>
              <w:widowControl/>
              <w:suppressLineNumbers w:val="0"/>
              <w:spacing w:before="156" w:beforeAutospacing="0"/>
              <w:ind w:left="210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>育服务与</w:t>
            </w:r>
          </w:p>
          <w:p w14:paraId="4FEE9CAA">
            <w:pPr>
              <w:pStyle w:val="10"/>
              <w:keepNext w:val="0"/>
              <w:keepLines w:val="0"/>
              <w:widowControl/>
              <w:suppressLineNumbers w:val="0"/>
              <w:spacing w:before="156" w:beforeAutospacing="0"/>
              <w:ind w:left="208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管理专业</w:t>
            </w: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A3D4BC7">
            <w:pPr>
              <w:pStyle w:val="10"/>
              <w:keepNext w:val="0"/>
              <w:keepLines w:val="0"/>
              <w:widowControl/>
              <w:suppressLineNumbers w:val="0"/>
              <w:spacing w:before="147" w:beforeAutospacing="0" w:line="297" w:lineRule="auto"/>
              <w:ind w:left="0" w:leftChars="0" w:right="106" w:firstLine="0" w:firstLineChars="0"/>
              <w:jc w:val="both"/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snapToGrid/>
                <w:color w:val="000000"/>
                <w:spacing w:val="-7"/>
                <w:kern w:val="0"/>
                <w:sz w:val="24"/>
                <w:szCs w:val="24"/>
                <w:lang w:val="en-US" w:eastAsia="zh-CN" w:bidi="ar"/>
                <w:woUserID w:val="1"/>
              </w:rPr>
              <w:t>婴幼儿回应性照料、婴幼儿游戏活动实施、婴幼儿行为观察与记录、婴幼儿伤害预防与处理、婴幼儿常见病识别与预防、婴幼儿家园共育、托育机构管理实务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  <w:woUserID w:val="4"/>
              </w:rPr>
              <w:t xml:space="preserve"> </w:t>
            </w:r>
          </w:p>
        </w:tc>
      </w:tr>
      <w:tr w14:paraId="0323B6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A22672C">
            <w:pPr>
              <w:pStyle w:val="10"/>
              <w:keepNext w:val="0"/>
              <w:keepLines w:val="0"/>
              <w:widowControl/>
              <w:suppressLineNumbers w:val="0"/>
              <w:spacing w:before="151" w:beforeAutospacing="0"/>
              <w:ind w:left="2283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pacing w:val="-5"/>
                <w:kern w:val="0"/>
                <w:sz w:val="24"/>
                <w:szCs w:val="24"/>
                <w:woUserID w:val="1"/>
              </w:rPr>
              <w:t>对接产业行业、对应岗位（群）及核心能力</w:t>
            </w:r>
          </w:p>
        </w:tc>
      </w:tr>
      <w:tr w14:paraId="12920C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shd w:val="clear" w:color="auto" w:fill="auto"/>
            <w:vAlign w:val="top"/>
          </w:tcPr>
          <w:p w14:paraId="02D340AC">
            <w:pPr>
              <w:pStyle w:val="10"/>
              <w:keepNext w:val="0"/>
              <w:keepLines w:val="0"/>
              <w:widowControl/>
              <w:suppressLineNumbers w:val="0"/>
              <w:spacing w:before="152" w:beforeAutospacing="0"/>
              <w:ind w:left="224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产业行业</w:t>
            </w:r>
          </w:p>
        </w:tc>
        <w:tc>
          <w:tcPr>
            <w:tcW w:w="1164" w:type="pct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shd w:val="clear" w:color="auto" w:fill="auto"/>
            <w:vAlign w:val="top"/>
          </w:tcPr>
          <w:p w14:paraId="198F0BD4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518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10"/>
                <w:kern w:val="0"/>
                <w:sz w:val="24"/>
                <w:szCs w:val="24"/>
                <w:woUserID w:val="1"/>
              </w:rPr>
              <w:t>岗位（群）</w:t>
            </w:r>
          </w:p>
        </w:tc>
        <w:tc>
          <w:tcPr>
            <w:tcW w:w="3045" w:type="pct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shd w:val="clear" w:color="auto" w:fill="auto"/>
            <w:vAlign w:val="top"/>
          </w:tcPr>
          <w:p w14:paraId="031E981D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2316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核心能力</w:t>
            </w:r>
          </w:p>
        </w:tc>
      </w:tr>
      <w:tr w14:paraId="76CA79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797C4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667F252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22C8EAF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4E2556D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7A588C9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2F8B672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087A2400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 w:line="338" w:lineRule="auto"/>
              <w:ind w:left="114" w:right="90" w:firstLine="117"/>
              <w:jc w:val="both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7"/>
                <w:kern w:val="0"/>
                <w:sz w:val="24"/>
                <w:szCs w:val="24"/>
                <w:woUserID w:val="1"/>
              </w:rPr>
              <w:t>现代服务</w:t>
            </w:r>
            <w:r>
              <w:rPr>
                <w:rFonts w:hint="default" w:ascii="仿宋" w:hAnsi="仿宋" w:eastAsia="仿宋" w:cs="仿宋"/>
                <w:color w:val="000000"/>
                <w:spacing w:val="-8"/>
                <w:kern w:val="0"/>
                <w:sz w:val="24"/>
                <w:szCs w:val="24"/>
                <w:woUserID w:val="1"/>
              </w:rPr>
              <w:t>业（婴幼儿</w:t>
            </w: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>托育服务）</w:t>
            </w:r>
          </w:p>
        </w:tc>
        <w:tc>
          <w:tcPr>
            <w:tcW w:w="1164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967FF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95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3B72934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97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493DB39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97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4E74E8F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97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75C28130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491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>婴幼儿托育</w:t>
            </w: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00CABE">
            <w:pPr>
              <w:pStyle w:val="10"/>
              <w:keepNext w:val="0"/>
              <w:keepLines w:val="0"/>
              <w:widowControl/>
              <w:suppressLineNumbers w:val="0"/>
              <w:spacing w:before="151" w:beforeAutospacing="0"/>
              <w:ind w:left="1015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婴幼儿需求识别与回应性照料能力</w:t>
            </w:r>
          </w:p>
        </w:tc>
      </w:tr>
      <w:tr w14:paraId="3CAC2B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9A44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64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31A6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617A05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1135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婴幼儿伤害预防与紧急处理能力</w:t>
            </w:r>
          </w:p>
        </w:tc>
      </w:tr>
      <w:tr w14:paraId="10C345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807A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64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86B1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ACDC84">
            <w:pPr>
              <w:pStyle w:val="10"/>
              <w:keepNext w:val="0"/>
              <w:keepLines w:val="0"/>
              <w:widowControl/>
              <w:suppressLineNumbers w:val="0"/>
              <w:spacing w:before="151" w:beforeAutospacing="0"/>
              <w:ind w:left="1252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婴幼儿常见病识别与照护能力</w:t>
            </w:r>
          </w:p>
        </w:tc>
      </w:tr>
      <w:tr w14:paraId="32886B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1D7B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64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ACF9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8EDE230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1135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婴幼儿亲子游戏设计与实施能力</w:t>
            </w:r>
          </w:p>
        </w:tc>
      </w:tr>
      <w:tr w14:paraId="3C5A45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4C816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64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5A4A8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9032C4">
            <w:pPr>
              <w:pStyle w:val="10"/>
              <w:keepNext w:val="0"/>
              <w:keepLines w:val="0"/>
              <w:widowControl/>
              <w:suppressLineNumbers w:val="0"/>
              <w:spacing w:before="151" w:beforeAutospacing="0"/>
              <w:ind w:left="897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婴幼儿托育事业强烈使命感和责任心</w:t>
            </w:r>
          </w:p>
        </w:tc>
      </w:tr>
      <w:tr w14:paraId="4A9B34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40173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64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85FF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7B06872">
            <w:pPr>
              <w:pStyle w:val="10"/>
              <w:keepNext w:val="0"/>
              <w:keepLines w:val="0"/>
              <w:widowControl/>
              <w:suppressLineNumbers w:val="0"/>
              <w:spacing w:before="152" w:beforeAutospacing="0"/>
              <w:ind w:left="136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具有贯彻执行婴幼儿托育方针政策和法律法规能力</w:t>
            </w:r>
          </w:p>
        </w:tc>
      </w:tr>
      <w:tr w14:paraId="21CF75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163E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64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E0A850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44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2EDFF52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47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35BF1F7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47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00D4B714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253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婴幼儿发展引导</w:t>
            </w: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BB821A">
            <w:pPr>
              <w:pStyle w:val="10"/>
              <w:keepNext w:val="0"/>
              <w:keepLines w:val="0"/>
              <w:widowControl/>
              <w:suppressLineNumbers w:val="0"/>
              <w:spacing w:before="151" w:beforeAutospacing="0"/>
              <w:ind w:left="1372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婴幼儿营养与科学喂养能力</w:t>
            </w:r>
          </w:p>
        </w:tc>
      </w:tr>
      <w:tr w14:paraId="45DB8F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7BF0F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64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4F42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6FBDA07">
            <w:pPr>
              <w:pStyle w:val="10"/>
              <w:keepNext w:val="0"/>
              <w:keepLines w:val="0"/>
              <w:widowControl/>
              <w:suppressLineNumbers w:val="0"/>
              <w:spacing w:before="152" w:beforeAutospacing="0"/>
              <w:ind w:left="1135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婴幼儿睡眠与日常生活照料能力</w:t>
            </w:r>
          </w:p>
        </w:tc>
      </w:tr>
      <w:tr w14:paraId="090C82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FC4E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64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4ECA6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A5A86EA">
            <w:pPr>
              <w:pStyle w:val="10"/>
              <w:keepNext w:val="0"/>
              <w:keepLines w:val="0"/>
              <w:widowControl/>
              <w:suppressLineNumbers w:val="0"/>
              <w:spacing w:before="149" w:beforeAutospacing="0"/>
              <w:ind w:left="1135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婴幼儿早期学习与机会创设能力</w:t>
            </w:r>
          </w:p>
        </w:tc>
      </w:tr>
      <w:tr w14:paraId="28C875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789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3F81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64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31EAC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9442E16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897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婴幼儿常见伤害防护与紧急处理能力</w:t>
            </w:r>
          </w:p>
        </w:tc>
      </w:tr>
    </w:tbl>
    <w:p w14:paraId="71159B07">
      <w:pPr>
        <w:pStyle w:val="5"/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0" w:beforeAutospacing="0" w:after="0" w:afterAutospacing="0"/>
        <w:ind w:left="0" w:right="0"/>
        <w:jc w:val="left"/>
        <w:textAlignment w:val="baseline"/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snapToGrid/>
          <w:color w:val="000000"/>
          <w:kern w:val="0"/>
          <w:sz w:val="21"/>
          <w:szCs w:val="21"/>
          <w:lang w:val="en-US" w:eastAsia="zh-CN" w:bidi="ar"/>
          <w:woUserID w:val="1"/>
        </w:rPr>
        <w:t xml:space="preserve"> </w:t>
      </w:r>
    </w:p>
    <w:p w14:paraId="714DB4E2">
      <w:pPr>
        <w:rPr>
          <w:rFonts w:hint="default" w:ascii="Arial" w:hAnsi="Arial" w:cs="Arial"/>
          <w:color w:val="000000"/>
          <w:kern w:val="0"/>
          <w:sz w:val="21"/>
          <w:szCs w:val="21"/>
          <w:woUserID w:val="1"/>
        </w:rPr>
        <w:sectPr>
          <w:footerReference r:id="rId3" w:type="default"/>
          <w:pgSz w:w="11906" w:h="16838"/>
          <w:pgMar w:top="1431" w:right="1409" w:bottom="1266" w:left="1409" w:header="1" w:footer="992" w:gutter="0"/>
          <w:pgNumType w:fmt="decimal" w:start="1"/>
          <w:cols w:space="425" w:num="1"/>
          <w:docGrid w:type="lines" w:linePitch="312" w:charSpace="0"/>
        </w:sectPr>
      </w:pPr>
    </w:p>
    <w:p w14:paraId="0E72A503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0" w:beforeAutospacing="0" w:after="0" w:afterAutospacing="0"/>
        <w:ind w:left="0" w:right="0"/>
        <w:jc w:val="left"/>
        <w:textAlignment w:val="baseline"/>
        <w:rPr>
          <w:rFonts w:hint="default" w:ascii="Arial" w:hAnsi="Arial" w:cs="Arial"/>
          <w:color w:val="000000"/>
          <w:kern w:val="0"/>
          <w:sz w:val="2"/>
          <w:szCs w:val="2"/>
          <w:woUserID w:val="1"/>
        </w:rPr>
      </w:pPr>
      <w:r>
        <w:rPr>
          <w:rFonts w:hint="default" w:ascii="Arial" w:hAnsi="Arial" w:cs="Arial" w:eastAsiaTheme="minorEastAsia"/>
          <w:snapToGrid/>
          <w:color w:val="000000"/>
          <w:kern w:val="0"/>
          <w:sz w:val="2"/>
          <w:szCs w:val="2"/>
          <w:lang w:val="en-US" w:eastAsia="zh-CN" w:bidi="ar"/>
          <w:woUserID w:val="1"/>
        </w:rPr>
        <w:t xml:space="preserve"> </w:t>
      </w:r>
    </w:p>
    <w:tbl>
      <w:tblPr>
        <w:tblStyle w:val="11"/>
        <w:tblW w:w="5003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70"/>
        <w:gridCol w:w="1967"/>
        <w:gridCol w:w="5082"/>
      </w:tblGrid>
      <w:tr w14:paraId="324932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76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D5D43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5A3E2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5711D39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0F95C85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41E8511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3EC83323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491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>婴幼儿保育</w:t>
            </w: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E5AB279">
            <w:pPr>
              <w:pStyle w:val="10"/>
              <w:keepNext w:val="0"/>
              <w:keepLines w:val="0"/>
              <w:widowControl/>
              <w:suppressLineNumbers w:val="0"/>
              <w:spacing w:before="150" w:beforeAutospacing="0"/>
              <w:ind w:left="1121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具有婴幼儿需求识别与回应能力</w:t>
            </w:r>
          </w:p>
        </w:tc>
      </w:tr>
      <w:tr w14:paraId="03BF12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67A75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1B9A8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F7B96D">
            <w:pPr>
              <w:pStyle w:val="10"/>
              <w:keepNext w:val="0"/>
              <w:keepLines w:val="0"/>
              <w:widowControl/>
              <w:suppressLineNumbers w:val="0"/>
              <w:spacing w:before="151" w:beforeAutospacing="0"/>
              <w:ind w:left="1001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具有开展日常生活保育活动的能力</w:t>
            </w:r>
          </w:p>
        </w:tc>
      </w:tr>
      <w:tr w14:paraId="0407B0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D05C7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E1BC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6040F1C">
            <w:pPr>
              <w:pStyle w:val="10"/>
              <w:keepNext w:val="0"/>
              <w:keepLines w:val="0"/>
              <w:widowControl/>
              <w:suppressLineNumbers w:val="0"/>
              <w:spacing w:before="151" w:beforeAutospacing="0"/>
              <w:ind w:left="1239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具有婴幼儿日常生活照料能力</w:t>
            </w:r>
          </w:p>
        </w:tc>
      </w:tr>
      <w:tr w14:paraId="5DFF7A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C6F2FB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9EE3B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9E7B1F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882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婴幼儿常见伤害防护与紧急处理能力</w:t>
            </w:r>
          </w:p>
        </w:tc>
      </w:tr>
      <w:tr w14:paraId="5B3B19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E9BE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82388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1EE960">
            <w:pPr>
              <w:pStyle w:val="10"/>
              <w:keepNext w:val="0"/>
              <w:keepLines w:val="0"/>
              <w:widowControl/>
              <w:suppressLineNumbers w:val="0"/>
              <w:spacing w:before="151" w:beforeAutospacing="0"/>
              <w:ind w:left="1359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具有婴幼儿卫生与保健能力</w:t>
            </w:r>
          </w:p>
        </w:tc>
      </w:tr>
      <w:tr w14:paraId="29BD3B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CF79B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835270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48C2706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1C81A751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609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6"/>
                <w:kern w:val="0"/>
                <w:sz w:val="24"/>
                <w:szCs w:val="24"/>
                <w:woUserID w:val="1"/>
              </w:rPr>
              <w:t>卫生保健</w:t>
            </w: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40C612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882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婴幼儿体质强健指导与晨午晚检能力</w:t>
            </w:r>
          </w:p>
        </w:tc>
      </w:tr>
      <w:tr w14:paraId="55FBC4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26670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2D5F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9ECEFD">
            <w:pPr>
              <w:pStyle w:val="10"/>
              <w:keepNext w:val="0"/>
              <w:keepLines w:val="0"/>
              <w:widowControl/>
              <w:suppressLineNumbers w:val="0"/>
              <w:spacing w:before="152" w:beforeAutospacing="0"/>
              <w:ind w:left="1000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婴幼儿常见病早期识别与预防能力</w:t>
            </w:r>
          </w:p>
        </w:tc>
      </w:tr>
      <w:tr w14:paraId="2A20CC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F18E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96691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1A3E3D">
            <w:pPr>
              <w:pStyle w:val="10"/>
              <w:keepNext w:val="0"/>
              <w:keepLines w:val="0"/>
              <w:widowControl/>
              <w:suppressLineNumbers w:val="0"/>
              <w:spacing w:before="152" w:beforeAutospacing="0"/>
              <w:ind w:left="1000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婴幼儿健康行为异常重点观察能力</w:t>
            </w:r>
          </w:p>
        </w:tc>
      </w:tr>
      <w:tr w14:paraId="3E8A40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8AA1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CA4104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00816AD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01A0A1CC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371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5"/>
                <w:kern w:val="0"/>
                <w:sz w:val="24"/>
                <w:szCs w:val="24"/>
                <w:woUserID w:val="1"/>
              </w:rPr>
              <w:t>家庭教育指导</w:t>
            </w: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28819A">
            <w:pPr>
              <w:pStyle w:val="10"/>
              <w:keepNext w:val="0"/>
              <w:keepLines w:val="0"/>
              <w:widowControl/>
              <w:suppressLineNumbers w:val="0"/>
              <w:spacing w:before="152" w:beforeAutospacing="0"/>
              <w:ind w:left="1239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具有亲子活动设计与指导能力</w:t>
            </w:r>
          </w:p>
        </w:tc>
      </w:tr>
      <w:tr w14:paraId="63D6E1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651D7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8D8BF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F713BB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777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能与家长沟通并进行科学育儿宣教能力</w:t>
            </w:r>
          </w:p>
        </w:tc>
      </w:tr>
      <w:tr w14:paraId="03D198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8D95B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6DD8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071AE00">
            <w:pPr>
              <w:pStyle w:val="10"/>
              <w:keepNext w:val="0"/>
              <w:keepLines w:val="0"/>
              <w:widowControl/>
              <w:suppressLineNumbers w:val="0"/>
              <w:spacing w:before="152" w:beforeAutospacing="0"/>
              <w:ind w:left="1001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具有家园共育活动设计与实施能力</w:t>
            </w:r>
          </w:p>
        </w:tc>
      </w:tr>
      <w:tr w14:paraId="41A0AE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0D23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80BD4E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79DC2B5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  <w:woUserID w:val="1"/>
              </w:rPr>
            </w:pPr>
          </w:p>
          <w:p w14:paraId="50C117A3">
            <w:pPr>
              <w:pStyle w:val="10"/>
              <w:keepNext w:val="0"/>
              <w:keepLines w:val="0"/>
              <w:widowControl/>
              <w:suppressLineNumbers w:val="0"/>
              <w:spacing w:before="78" w:beforeAutospacing="0"/>
              <w:ind w:left="363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托育机构管理</w:t>
            </w: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237A53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764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具有托育机构文化建设和文化宣传能力</w:t>
            </w:r>
          </w:p>
        </w:tc>
      </w:tr>
      <w:tr w14:paraId="55959E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shd w:val="clear" w:color="auto" w:fill="auto"/>
            <w:vAlign w:val="top"/>
          </w:tcPr>
          <w:p w14:paraId="04779E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E5A1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AE965D">
            <w:pPr>
              <w:pStyle w:val="10"/>
              <w:keepNext w:val="0"/>
              <w:keepLines w:val="0"/>
              <w:widowControl/>
              <w:suppressLineNumbers w:val="0"/>
              <w:spacing w:before="152" w:beforeAutospacing="0"/>
              <w:ind w:left="764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3"/>
                <w:kern w:val="0"/>
                <w:sz w:val="24"/>
                <w:szCs w:val="24"/>
                <w:woUserID w:val="1"/>
              </w:rPr>
              <w:t>具有一定托育机构教研组织及培训能力</w:t>
            </w:r>
          </w:p>
        </w:tc>
      </w:tr>
      <w:tr w14:paraId="27EDAC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shd w:val="clear" w:color="auto" w:fill="auto"/>
            <w:vAlign w:val="top"/>
          </w:tcPr>
          <w:p w14:paraId="152605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9CB3E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  <w:woUserID w:val="1"/>
              </w:rPr>
            </w:pPr>
          </w:p>
        </w:tc>
        <w:tc>
          <w:tcPr>
            <w:tcW w:w="3054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6705EF">
            <w:pPr>
              <w:pStyle w:val="10"/>
              <w:keepNext w:val="0"/>
              <w:keepLines w:val="0"/>
              <w:widowControl/>
              <w:suppressLineNumbers w:val="0"/>
              <w:spacing w:before="153" w:beforeAutospacing="0"/>
              <w:ind w:left="884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000000"/>
                <w:spacing w:val="-4"/>
                <w:kern w:val="0"/>
                <w:sz w:val="24"/>
                <w:szCs w:val="24"/>
                <w:woUserID w:val="1"/>
              </w:rPr>
              <w:t>具有一定市场营销和后勤管理等能力</w:t>
            </w:r>
          </w:p>
        </w:tc>
      </w:tr>
    </w:tbl>
    <w:p w14:paraId="588DE514">
      <w:pPr>
        <w:rPr>
          <w:rFonts w:hint="eastAsia"/>
          <w:lang w:val="en-US" w:eastAsia="zh-CN"/>
        </w:rPr>
      </w:pPr>
    </w:p>
    <w:p w14:paraId="4A01B423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left="0" w:leftChars="0" w:right="0" w:firstLine="0" w:firstLineChars="0"/>
        <w:jc w:val="left"/>
        <w:textAlignment w:val="baseline"/>
        <w:rPr>
          <w:rFonts w:hint="default" w:ascii="黑体" w:hAnsi="宋体" w:eastAsia="黑体" w:cs="黑体"/>
          <w:color w:val="000000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二、竞赛目标</w:t>
      </w:r>
    </w:p>
    <w:p w14:paraId="1FCCC188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="0" w:leftChars="0" w:right="393" w:firstLine="644" w:firstLineChars="200"/>
        <w:jc w:val="both"/>
        <w:textAlignment w:val="baseline"/>
        <w:rPr>
          <w:rFonts w:hint="default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本赛项是在贯彻党的二十大关于</w:t>
      </w:r>
      <w:r>
        <w:rPr>
          <w:rFonts w:hint="default" w:ascii="仿宋" w:hAnsi="仿宋" w:eastAsia="仿宋" w:cs="仿宋"/>
          <w:snapToGrid/>
          <w:color w:val="000000"/>
          <w:spacing w:val="-88"/>
          <w:kern w:val="0"/>
          <w:sz w:val="31"/>
          <w:szCs w:val="31"/>
          <w:lang w:val="en-US" w:eastAsia="zh-CN" w:bidi="ar"/>
          <w:woUserID w:val="1"/>
        </w:rPr>
        <w:t xml:space="preserve"> 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“建立生育支持政策体</w:t>
      </w:r>
      <w:r>
        <w:rPr>
          <w:rFonts w:hint="default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-CN" w:bidi="ar"/>
          <w:woUserID w:val="1"/>
        </w:rPr>
        <w:t>系”</w:t>
      </w:r>
      <w:r>
        <w:rPr>
          <w:rFonts w:hint="eastAsia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-CN" w:bidi="ar"/>
          <w:woUserID w:val="1"/>
        </w:rPr>
        <w:t>国家“十</w:t>
      </w:r>
      <w:r>
        <w:rPr>
          <w:rFonts w:hint="eastAsia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" w:bidi="ar"/>
          <w:woUserID w:val="1"/>
        </w:rPr>
        <w:t>五</w:t>
      </w:r>
      <w:r>
        <w:rPr>
          <w:rFonts w:hint="default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-CN" w:bidi="ar"/>
          <w:woUserID w:val="1"/>
        </w:rPr>
        <w:t>五”规划“</w:t>
      </w:r>
      <w:r>
        <w:rPr>
          <w:rFonts w:hint="eastAsia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" w:bidi="ar"/>
          <w:woUserID w:val="1"/>
        </w:rPr>
        <w:t>发展普惠托育和托幼一体化服务，逐步完善相关制度</w:t>
      </w:r>
      <w:r>
        <w:rPr>
          <w:rFonts w:hint="default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-CN" w:bidi="ar"/>
          <w:woUserID w:val="1"/>
        </w:rPr>
        <w:t>”</w:t>
      </w:r>
      <w:r>
        <w:rPr>
          <w:rFonts w:hint="eastAsia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" w:bidi="ar"/>
          <w:woUserID w:val="1"/>
        </w:rPr>
        <w:t>以及国家卫健委牵头开展的全国托育服务质量提升行动(2025-2027年)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等背景下，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通过举办托育职业技能竞赛和岗位练兵等提升业务水平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。赛项以</w:t>
      </w:r>
      <w:r>
        <w:rPr>
          <w:rFonts w:hint="default" w:ascii="仿宋" w:hAnsi="仿宋" w:eastAsia="仿宋" w:cs="仿宋"/>
          <w:snapToGrid/>
          <w:color w:val="000000"/>
          <w:spacing w:val="-37"/>
          <w:kern w:val="0"/>
          <w:sz w:val="31"/>
          <w:szCs w:val="31"/>
          <w:lang w:val="en-US" w:eastAsia="zh-CN" w:bidi="ar"/>
          <w:woUserID w:val="1"/>
        </w:rPr>
        <w:t xml:space="preserve"> 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3</w:t>
      </w:r>
      <w:r>
        <w:rPr>
          <w:rFonts w:hint="default" w:ascii="仿宋" w:hAnsi="仿宋" w:eastAsia="仿宋" w:cs="仿宋"/>
          <w:snapToGrid/>
          <w:color w:val="000000"/>
          <w:spacing w:val="-44"/>
          <w:kern w:val="0"/>
          <w:sz w:val="31"/>
          <w:szCs w:val="31"/>
          <w:lang w:val="en-US" w:eastAsia="zh-CN" w:bidi="ar"/>
          <w:woUserID w:val="1"/>
        </w:rPr>
        <w:t xml:space="preserve"> 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岁以内婴幼儿照护服务为中心，基于托育</w:t>
      </w:r>
      <w:r>
        <w:rPr>
          <w:rFonts w:hint="default" w:ascii="仿宋" w:hAnsi="仿宋" w:eastAsia="仿宋" w:cs="仿宋"/>
          <w:snapToGrid/>
          <w:color w:val="000000"/>
          <w:spacing w:val="7"/>
          <w:kern w:val="0"/>
          <w:sz w:val="31"/>
          <w:szCs w:val="31"/>
          <w:lang w:val="en-US" w:eastAsia="zh-CN" w:bidi="ar"/>
          <w:woUserID w:val="1"/>
        </w:rPr>
        <w:t>机构真实工作过程</w:t>
      </w:r>
      <w:r>
        <w:rPr>
          <w:rFonts w:hint="default" w:ascii="仿宋" w:hAnsi="仿宋" w:eastAsia="仿宋" w:cs="仿宋"/>
          <w:snapToGrid/>
          <w:color w:val="000000"/>
          <w:spacing w:val="-105"/>
          <w:kern w:val="0"/>
          <w:sz w:val="31"/>
          <w:szCs w:val="31"/>
          <w:lang w:val="en-US" w:eastAsia="zh-CN" w:bidi="ar"/>
          <w:woUserID w:val="1"/>
        </w:rPr>
        <w:t xml:space="preserve"> </w:t>
      </w:r>
      <w:r>
        <w:rPr>
          <w:rFonts w:hint="default" w:ascii="仿宋" w:hAnsi="仿宋" w:eastAsia="仿宋" w:cs="仿宋"/>
          <w:snapToGrid/>
          <w:color w:val="000000"/>
          <w:spacing w:val="7"/>
          <w:kern w:val="0"/>
          <w:sz w:val="31"/>
          <w:szCs w:val="31"/>
          <w:lang w:val="en-US" w:eastAsia="zh-CN" w:bidi="ar"/>
          <w:woUserID w:val="1"/>
        </w:rPr>
        <w:t>“一日工作流程”典型工作任务设计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赛项</w:t>
      </w:r>
      <w:r>
        <w:rPr>
          <w:rFonts w:hint="default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-CN" w:bidi="ar"/>
          <w:woUserID w:val="1"/>
        </w:rPr>
        <w:t>内容，贯彻</w:t>
      </w:r>
      <w:r>
        <w:rPr>
          <w:rFonts w:hint="default" w:ascii="仿宋" w:hAnsi="仿宋" w:eastAsia="仿宋" w:cs="仿宋"/>
          <w:snapToGrid/>
          <w:color w:val="000000"/>
          <w:spacing w:val="-93"/>
          <w:kern w:val="0"/>
          <w:sz w:val="31"/>
          <w:szCs w:val="31"/>
          <w:lang w:val="en-US" w:eastAsia="zh-CN" w:bidi="ar"/>
          <w:woUserID w:val="1"/>
        </w:rPr>
        <w:t xml:space="preserve"> </w:t>
      </w:r>
      <w:r>
        <w:rPr>
          <w:rFonts w:hint="default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-CN" w:bidi="ar"/>
          <w:woUserID w:val="1"/>
        </w:rPr>
        <w:t>“</w:t>
      </w:r>
      <w:r>
        <w:rPr>
          <w:rFonts w:hint="default" w:ascii="仿宋" w:hAnsi="仿宋" w:eastAsia="仿宋" w:cs="仿宋"/>
          <w:snapToGrid/>
          <w:color w:val="000000"/>
          <w:spacing w:val="-105"/>
          <w:kern w:val="0"/>
          <w:sz w:val="31"/>
          <w:szCs w:val="31"/>
          <w:lang w:val="en-US" w:eastAsia="zh-CN" w:bidi="ar"/>
          <w:woUserID w:val="1"/>
        </w:rPr>
        <w:t xml:space="preserve"> </w:t>
      </w:r>
      <w:r>
        <w:rPr>
          <w:rFonts w:hint="default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-CN" w:bidi="ar"/>
          <w:woUserID w:val="1"/>
        </w:rPr>
        <w:t>医养教融合”</w:t>
      </w:r>
      <w:r>
        <w:rPr>
          <w:rFonts w:hint="default" w:ascii="仿宋" w:hAnsi="仿宋" w:eastAsia="仿宋" w:cs="仿宋"/>
          <w:snapToGrid/>
          <w:color w:val="000000"/>
          <w:spacing w:val="-118"/>
          <w:kern w:val="0"/>
          <w:sz w:val="31"/>
          <w:szCs w:val="31"/>
          <w:lang w:val="en-US" w:eastAsia="zh-CN" w:bidi="ar"/>
          <w:woUserID w:val="1"/>
        </w:rPr>
        <w:t xml:space="preserve"> </w:t>
      </w:r>
      <w:r>
        <w:rPr>
          <w:rFonts w:hint="default" w:ascii="仿宋" w:hAnsi="仿宋" w:eastAsia="仿宋" w:cs="仿宋"/>
          <w:snapToGrid/>
          <w:color w:val="000000"/>
          <w:spacing w:val="3"/>
          <w:kern w:val="0"/>
          <w:sz w:val="31"/>
          <w:szCs w:val="31"/>
          <w:lang w:val="en-US" w:eastAsia="zh-CN" w:bidi="ar"/>
          <w:woUserID w:val="1"/>
        </w:rPr>
        <w:t>的理念，主要考查选手对婴幼儿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回应性照料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、卫生保健、意外伤害处理以及早期教育发展支持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等技术技能，</w:t>
      </w:r>
      <w:r>
        <w:rPr>
          <w:rFonts w:hint="default" w:ascii="仿宋" w:hAnsi="仿宋" w:eastAsia="仿宋" w:cs="仿宋"/>
          <w:snapToGrid/>
          <w:color w:val="000000"/>
          <w:spacing w:val="8"/>
          <w:kern w:val="0"/>
          <w:sz w:val="31"/>
          <w:szCs w:val="31"/>
          <w:lang w:val="en-US" w:eastAsia="zh-CN" w:bidi="ar"/>
          <w:woUserID w:val="1"/>
        </w:rPr>
        <w:t>具有敬佑生命、甘于奉献、大爱无疆的职业精神。通过大赛推进产教协同育人，发挥以赛促融、促教、促改、促学、促建的风向标作用，推动健康管理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与促进类专业人才培养模式和“三教</w:t>
      </w:r>
      <w:r>
        <w:rPr>
          <w:rFonts w:hint="default" w:ascii="仿宋" w:hAnsi="仿宋" w:eastAsia="仿宋" w:cs="仿宋"/>
          <w:snapToGrid/>
          <w:color w:val="000000"/>
          <w:spacing w:val="-94"/>
          <w:kern w:val="0"/>
          <w:sz w:val="31"/>
          <w:szCs w:val="31"/>
          <w:lang w:val="en-US" w:eastAsia="zh-CN" w:bidi="ar"/>
          <w:woUserID w:val="1"/>
        </w:rPr>
        <w:t xml:space="preserve"> 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”改革，提升全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4"/>
        </w:rPr>
        <w:t>省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高职</w:t>
      </w:r>
      <w:r>
        <w:rPr>
          <w:rFonts w:hint="default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专业学生整体素质。</w:t>
      </w:r>
    </w:p>
    <w:p w14:paraId="498031B2">
      <w:pPr>
        <w:keepNext w:val="0"/>
        <w:keepLines w:val="0"/>
        <w:widowControl/>
        <w:numPr>
          <w:ilvl w:val="0"/>
          <w:numId w:val="1"/>
        </w:numPr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left="0" w:leftChars="0" w:right="0" w:firstLine="0" w:firstLineChars="0"/>
        <w:jc w:val="left"/>
        <w:textAlignment w:val="baseline"/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1"/>
        </w:rPr>
        <w:t>竞赛内容</w:t>
      </w:r>
    </w:p>
    <w:p w14:paraId="363752F6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1" w:beforeAutospacing="0" w:after="0" w:afterAutospacing="0" w:line="355" w:lineRule="auto"/>
        <w:ind w:left="0" w:leftChars="0" w:right="81" w:rightChars="0" w:firstLine="636" w:firstLineChars="200"/>
        <w:jc w:val="left"/>
        <w:textAlignment w:val="baseline"/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2025海南省职业院校技能大赛（高职组）婴幼儿健康养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育照护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大赛将于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highlight w:val="none"/>
          <w:lang w:val="en-US" w:eastAsia="zh" w:bidi="ar"/>
          <w:woUserID w:val="1"/>
        </w:rPr>
        <w:t>12月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highlight w:val="none"/>
          <w:lang w:val="en-US" w:eastAsia="zh-CN" w:bidi="ar"/>
          <w:woUserID w:val="1"/>
        </w:rPr>
        <w:t>13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highlight w:val="none"/>
          <w:lang w:val="en-US" w:eastAsia="zh" w:bidi="ar"/>
          <w:woUserID w:val="1"/>
        </w:rPr>
        <w:t>日-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highlight w:val="none"/>
          <w:lang w:val="en-US" w:eastAsia="zh-CN" w:bidi="ar"/>
          <w:woUserID w:val="1"/>
        </w:rPr>
        <w:t>14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highlight w:val="none"/>
          <w:lang w:val="en-US" w:eastAsia="zh" w:bidi="ar"/>
          <w:woUserID w:val="1"/>
        </w:rPr>
        <w:t>日期间进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行。赛点设在海南职业技术学院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"/>
          <w:woUserID w:val="1"/>
        </w:rPr>
        <w:t>。本次竞赛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  <w:t>内容共分A、B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"/>
          <w:woUserID w:val="4"/>
        </w:rPr>
        <w:t>两个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  <w:t>部分，项目A：</w:t>
      </w:r>
      <w:r>
        <w:rPr>
          <w:rFonts w:hint="default" w:ascii="仿宋" w:hAnsi="仿宋" w:eastAsia="仿宋" w:cs="仿宋"/>
          <w:snapToGrid/>
          <w:color w:val="auto"/>
          <w:spacing w:val="7"/>
          <w:kern w:val="0"/>
          <w:sz w:val="31"/>
          <w:szCs w:val="31"/>
          <w:lang w:val="en-US" w:eastAsia="zh-CN" w:bidi="ar"/>
          <w:woUserID w:val="1"/>
        </w:rPr>
        <w:t>婴幼儿健康养育照护基础知识模块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  <w:t>，为线上考核；项目B：</w:t>
      </w:r>
      <w:r>
        <w:rPr>
          <w:rFonts w:hint="default" w:ascii="仿宋" w:hAnsi="仿宋" w:eastAsia="仿宋" w:cs="仿宋"/>
          <w:snapToGrid/>
          <w:color w:val="auto"/>
          <w:spacing w:val="15"/>
          <w:kern w:val="0"/>
          <w:sz w:val="31"/>
          <w:szCs w:val="31"/>
          <w:lang w:val="en-US" w:eastAsia="zh-CN" w:bidi="ar"/>
          <w:woUserID w:val="1"/>
        </w:rPr>
        <w:t>婴幼儿健康养育照护岗位技能实操模</w:t>
      </w:r>
      <w:r>
        <w:rPr>
          <w:rFonts w:hint="default" w:ascii="仿宋" w:hAnsi="仿宋" w:eastAsia="仿宋" w:cs="仿宋"/>
          <w:snapToGrid/>
          <w:color w:val="auto"/>
          <w:kern w:val="0"/>
          <w:sz w:val="31"/>
          <w:szCs w:val="31"/>
          <w:lang w:val="en-US" w:eastAsia="zh-CN" w:bidi="ar"/>
          <w:woUserID w:val="1"/>
        </w:rPr>
        <w:t>块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  <w:t>，为线下考核。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900"/>
        <w:gridCol w:w="2644"/>
        <w:gridCol w:w="1409"/>
        <w:gridCol w:w="1384"/>
      </w:tblGrid>
      <w:tr w14:paraId="1B4F2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gridSpan w:val="2"/>
            <w:vAlign w:val="center"/>
          </w:tcPr>
          <w:p w14:paraId="48AF11B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竞赛内容</w:t>
            </w:r>
          </w:p>
        </w:tc>
        <w:tc>
          <w:tcPr>
            <w:tcW w:w="2644" w:type="dxa"/>
            <w:vAlign w:val="center"/>
          </w:tcPr>
          <w:p w14:paraId="1F02649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主要内容</w:t>
            </w:r>
          </w:p>
        </w:tc>
        <w:tc>
          <w:tcPr>
            <w:tcW w:w="1409" w:type="dxa"/>
            <w:vAlign w:val="center"/>
          </w:tcPr>
          <w:p w14:paraId="06A4AB7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比赛时长</w:t>
            </w:r>
          </w:p>
        </w:tc>
        <w:tc>
          <w:tcPr>
            <w:tcW w:w="1384" w:type="dxa"/>
            <w:vAlign w:val="center"/>
          </w:tcPr>
          <w:p w14:paraId="7E72877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分值分配</w:t>
            </w:r>
          </w:p>
        </w:tc>
      </w:tr>
      <w:tr w14:paraId="23309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  <w:vAlign w:val="center"/>
          </w:tcPr>
          <w:p w14:paraId="43F6BEE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项目A</w:t>
            </w:r>
          </w:p>
        </w:tc>
        <w:tc>
          <w:tcPr>
            <w:tcW w:w="1900" w:type="dxa"/>
            <w:vAlign w:val="center"/>
          </w:tcPr>
          <w:p w14:paraId="0A770A7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7"/>
                <w:kern w:val="0"/>
                <w:sz w:val="24"/>
                <w:szCs w:val="24"/>
                <w:lang w:val="en-US" w:eastAsia="zh-CN" w:bidi="ar"/>
                <w:woUserID w:val="1"/>
              </w:rPr>
              <w:t>婴幼儿健康养育照护基础知识模块</w:t>
            </w:r>
          </w:p>
        </w:tc>
        <w:tc>
          <w:tcPr>
            <w:tcW w:w="2644" w:type="dxa"/>
            <w:vAlign w:val="center"/>
          </w:tcPr>
          <w:p w14:paraId="7F074C0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回应性照料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、卫生保健、意外伤害处理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、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早期教育发展支持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、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政策法规等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lang w:val="en-US" w:eastAsia="zh-CN" w:bidi="ar"/>
                <w:woUserID w:val="1"/>
              </w:rPr>
              <w:t>。</w:t>
            </w:r>
          </w:p>
        </w:tc>
        <w:tc>
          <w:tcPr>
            <w:tcW w:w="1409" w:type="dxa"/>
            <w:vAlign w:val="center"/>
          </w:tcPr>
          <w:p w14:paraId="25F8564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60分钟</w:t>
            </w:r>
          </w:p>
        </w:tc>
        <w:tc>
          <w:tcPr>
            <w:tcW w:w="1384" w:type="dxa"/>
            <w:vAlign w:val="center"/>
          </w:tcPr>
          <w:p w14:paraId="56C3F66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30%</w:t>
            </w:r>
          </w:p>
        </w:tc>
      </w:tr>
      <w:tr w14:paraId="388B0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  <w:vMerge w:val="restart"/>
            <w:vAlign w:val="center"/>
          </w:tcPr>
          <w:p w14:paraId="14E638F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项目B</w:t>
            </w:r>
          </w:p>
        </w:tc>
        <w:tc>
          <w:tcPr>
            <w:tcW w:w="1900" w:type="dxa"/>
            <w:vMerge w:val="restart"/>
            <w:vAlign w:val="center"/>
          </w:tcPr>
          <w:p w14:paraId="3D6FA1A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15"/>
                <w:kern w:val="0"/>
                <w:sz w:val="24"/>
                <w:szCs w:val="24"/>
                <w:lang w:val="en-US" w:eastAsia="zh-CN" w:bidi="ar"/>
                <w:woUserID w:val="1"/>
              </w:rPr>
              <w:t>婴幼儿健康养育照护岗位技能实操模</w:t>
            </w:r>
            <w:r>
              <w:rPr>
                <w:rFonts w:hint="default" w:ascii="仿宋" w:hAnsi="仿宋" w:eastAsia="仿宋" w:cs="仿宋"/>
                <w:snapToGrid/>
                <w:color w:val="auto"/>
                <w:kern w:val="0"/>
                <w:sz w:val="24"/>
                <w:szCs w:val="24"/>
                <w:lang w:val="en-US" w:eastAsia="zh-CN" w:bidi="ar"/>
                <w:woUserID w:val="1"/>
              </w:rPr>
              <w:t>块</w:t>
            </w:r>
          </w:p>
        </w:tc>
        <w:tc>
          <w:tcPr>
            <w:tcW w:w="2644" w:type="dxa"/>
            <w:vAlign w:val="center"/>
          </w:tcPr>
          <w:p w14:paraId="35148D6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卫生保健与护理</w:t>
            </w:r>
          </w:p>
        </w:tc>
        <w:tc>
          <w:tcPr>
            <w:tcW w:w="1409" w:type="dxa"/>
            <w:vAlign w:val="center"/>
          </w:tcPr>
          <w:p w14:paraId="57B5E1C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10分钟</w:t>
            </w:r>
          </w:p>
        </w:tc>
        <w:tc>
          <w:tcPr>
            <w:tcW w:w="1384" w:type="dxa"/>
            <w:vAlign w:val="center"/>
          </w:tcPr>
          <w:p w14:paraId="13B1656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15%</w:t>
            </w:r>
          </w:p>
        </w:tc>
      </w:tr>
      <w:tr w14:paraId="34925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  <w:vMerge w:val="continue"/>
            <w:vAlign w:val="center"/>
          </w:tcPr>
          <w:p w14:paraId="7C2F50F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1900" w:type="dxa"/>
            <w:vMerge w:val="continue"/>
            <w:vAlign w:val="center"/>
          </w:tcPr>
          <w:p w14:paraId="59D3F1A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2644" w:type="dxa"/>
            <w:vAlign w:val="center"/>
          </w:tcPr>
          <w:p w14:paraId="1EE950C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意外伤害与处理</w:t>
            </w:r>
          </w:p>
        </w:tc>
        <w:tc>
          <w:tcPr>
            <w:tcW w:w="1409" w:type="dxa"/>
            <w:vAlign w:val="center"/>
          </w:tcPr>
          <w:p w14:paraId="4F187C6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10分钟</w:t>
            </w:r>
          </w:p>
        </w:tc>
        <w:tc>
          <w:tcPr>
            <w:tcW w:w="1384" w:type="dxa"/>
            <w:vAlign w:val="center"/>
          </w:tcPr>
          <w:p w14:paraId="58F2436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15%</w:t>
            </w:r>
          </w:p>
        </w:tc>
      </w:tr>
      <w:tr w14:paraId="22754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  <w:vMerge w:val="continue"/>
            <w:vAlign w:val="center"/>
          </w:tcPr>
          <w:p w14:paraId="29A13F1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1900" w:type="dxa"/>
            <w:vMerge w:val="continue"/>
            <w:vAlign w:val="center"/>
          </w:tcPr>
          <w:p w14:paraId="3A6F914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2644" w:type="dxa"/>
            <w:vAlign w:val="center"/>
          </w:tcPr>
          <w:p w14:paraId="3D7787C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婴幼儿回应性照料</w:t>
            </w:r>
          </w:p>
        </w:tc>
        <w:tc>
          <w:tcPr>
            <w:tcW w:w="1409" w:type="dxa"/>
            <w:vAlign w:val="center"/>
          </w:tcPr>
          <w:p w14:paraId="43B4B35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10分钟</w:t>
            </w:r>
          </w:p>
        </w:tc>
        <w:tc>
          <w:tcPr>
            <w:tcW w:w="1384" w:type="dxa"/>
            <w:vAlign w:val="center"/>
          </w:tcPr>
          <w:p w14:paraId="48F5D94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15%</w:t>
            </w:r>
          </w:p>
        </w:tc>
      </w:tr>
      <w:tr w14:paraId="5BE21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185" w:type="dxa"/>
            <w:vMerge w:val="continue"/>
            <w:vAlign w:val="center"/>
          </w:tcPr>
          <w:p w14:paraId="3D4EC6D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1900" w:type="dxa"/>
            <w:vMerge w:val="continue"/>
            <w:vAlign w:val="center"/>
          </w:tcPr>
          <w:p w14:paraId="51D2A4F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2644" w:type="dxa"/>
            <w:vAlign w:val="center"/>
          </w:tcPr>
          <w:p w14:paraId="4A49A3C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早期发展支持</w:t>
            </w:r>
          </w:p>
        </w:tc>
        <w:tc>
          <w:tcPr>
            <w:tcW w:w="1409" w:type="dxa"/>
            <w:vAlign w:val="center"/>
          </w:tcPr>
          <w:p w14:paraId="027DAAB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10分钟</w:t>
            </w:r>
          </w:p>
        </w:tc>
        <w:tc>
          <w:tcPr>
            <w:tcW w:w="1384" w:type="dxa"/>
            <w:vAlign w:val="center"/>
          </w:tcPr>
          <w:p w14:paraId="6305453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25%</w:t>
            </w:r>
          </w:p>
        </w:tc>
      </w:tr>
    </w:tbl>
    <w:p w14:paraId="6B45B1E3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1" w:beforeAutospacing="0" w:after="0" w:afterAutospacing="0" w:line="355" w:lineRule="auto"/>
        <w:ind w:left="0" w:leftChars="0" w:right="81" w:rightChars="0" w:firstLine="652" w:firstLineChars="200"/>
        <w:jc w:val="left"/>
        <w:textAlignment w:val="baseline"/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</w:pPr>
    </w:p>
    <w:p w14:paraId="2D4200FA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1" w:beforeAutospacing="0" w:after="0" w:afterAutospacing="0" w:line="355" w:lineRule="auto"/>
        <w:ind w:left="0" w:leftChars="0" w:right="81" w:rightChars="0" w:firstLine="650" w:firstLineChars="200"/>
        <w:jc w:val="left"/>
        <w:textAlignment w:val="baseline"/>
        <w:rPr>
          <w:rFonts w:hint="default" w:ascii="仿宋" w:hAnsi="仿宋" w:eastAsia="仿宋" w:cs="仿宋"/>
          <w:b/>
          <w:bCs/>
          <w:snapToGrid/>
          <w:color w:val="auto"/>
          <w:spacing w:val="7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auto"/>
          <w:spacing w:val="7"/>
          <w:kern w:val="0"/>
          <w:sz w:val="31"/>
          <w:szCs w:val="31"/>
          <w:lang w:val="en-US" w:eastAsia="zh" w:bidi="ar"/>
          <w:woUserID w:val="1"/>
        </w:rPr>
        <w:t xml:space="preserve">项目A </w:t>
      </w:r>
      <w:r>
        <w:rPr>
          <w:rFonts w:hint="default" w:ascii="仿宋" w:hAnsi="仿宋" w:eastAsia="仿宋" w:cs="仿宋"/>
          <w:b/>
          <w:bCs/>
          <w:snapToGrid/>
          <w:color w:val="auto"/>
          <w:spacing w:val="7"/>
          <w:kern w:val="0"/>
          <w:sz w:val="31"/>
          <w:szCs w:val="31"/>
          <w:lang w:val="en-US" w:eastAsia="zh-CN" w:bidi="ar"/>
          <w:woUserID w:val="1"/>
        </w:rPr>
        <w:t>婴幼儿健康养育照护基础知识模块</w:t>
      </w:r>
    </w:p>
    <w:p w14:paraId="39D258FB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0" w:beforeAutospacing="0" w:after="0" w:afterAutospacing="0" w:line="360" w:lineRule="auto"/>
        <w:ind w:left="0" w:leftChars="0" w:right="0" w:rightChars="0" w:firstLine="648" w:firstLineChars="200"/>
        <w:jc w:val="left"/>
        <w:textAlignment w:val="baseline"/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7"/>
          <w:kern w:val="0"/>
          <w:sz w:val="31"/>
          <w:szCs w:val="31"/>
          <w:lang w:val="en-US" w:eastAsia="zh-CN" w:bidi="ar"/>
          <w:woUserID w:val="1"/>
        </w:rPr>
        <w:t>婴幼儿健康养育照护基础知识模块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考核婴幼儿照护服务人员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对托育行业</w:t>
      </w:r>
      <w:r>
        <w:rPr>
          <w:rFonts w:hint="eastAsia" w:ascii="仿宋" w:hAnsi="仿宋" w:eastAsia="仿宋" w:cs="仿宋"/>
          <w:color w:val="000000"/>
          <w:spacing w:val="5"/>
          <w:kern w:val="0"/>
          <w:sz w:val="31"/>
          <w:szCs w:val="31"/>
          <w:lang w:eastAsia="zh"/>
          <w:woUserID w:val="1"/>
        </w:rPr>
        <w:t>相关的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回应性照料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、卫生保健、意外伤害处理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早期教育发展支持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政策法规等重点领域知识的掌握程度。</w:t>
      </w:r>
    </w:p>
    <w:p w14:paraId="2C58D393"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 w:firstLine="652" w:firstLineChars="200"/>
        <w:jc w:val="both"/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8"/>
          <w:kern w:val="0"/>
          <w:sz w:val="31"/>
          <w:szCs w:val="31"/>
          <w:lang w:val="en-US" w:eastAsia="zh-CN" w:bidi="ar"/>
          <w:woUserID w:val="1"/>
        </w:rPr>
        <w:t>婴幼儿健康养育照护理论知识测评</w:t>
      </w:r>
      <w:r>
        <w:rPr>
          <w:rFonts w:hint="eastAsia" w:ascii="仿宋" w:hAnsi="仿宋" w:eastAsia="仿宋" w:cs="仿宋"/>
          <w:snapToGrid/>
          <w:color w:val="000000"/>
          <w:spacing w:val="8"/>
          <w:kern w:val="0"/>
          <w:sz w:val="31"/>
          <w:szCs w:val="31"/>
          <w:lang w:val="en-US" w:eastAsia="zh-CN" w:bidi="ar"/>
          <w:woUserID w:val="1"/>
        </w:rPr>
        <w:t>题库分为公开部分和保密封存部分，公开部分占考试70%，为《</w:t>
      </w:r>
      <w:r>
        <w:rPr>
          <w:rFonts w:hint="eastAsia" w:ascii="仿宋" w:hAnsi="仿宋" w:eastAsia="仿宋" w:cs="仿宋"/>
          <w:snapToGrid/>
          <w:color w:val="000000"/>
          <w:spacing w:val="8"/>
          <w:kern w:val="0"/>
          <w:sz w:val="31"/>
          <w:szCs w:val="31"/>
          <w:lang w:val="en-US" w:eastAsia="zh" w:bidi="ar"/>
          <w:woUserID w:val="1"/>
        </w:rPr>
        <w:t>婴幼儿发展引导员（育婴员）</w:t>
      </w:r>
      <w:r>
        <w:rPr>
          <w:rFonts w:hint="eastAsia" w:ascii="仿宋" w:hAnsi="仿宋" w:eastAsia="仿宋" w:cs="仿宋"/>
          <w:snapToGrid/>
          <w:color w:val="000000"/>
          <w:spacing w:val="8"/>
          <w:kern w:val="0"/>
          <w:sz w:val="31"/>
          <w:szCs w:val="31"/>
          <w:lang w:val="en-US" w:eastAsia="zh-CN" w:bidi="ar"/>
          <w:woUserID w:val="1"/>
        </w:rPr>
        <w:t>》</w:t>
      </w:r>
      <w:r>
        <w:rPr>
          <w:rFonts w:hint="eastAsia" w:ascii="仿宋" w:hAnsi="仿宋" w:eastAsia="仿宋" w:cs="仿宋"/>
          <w:snapToGrid/>
          <w:color w:val="000000"/>
          <w:spacing w:val="8"/>
          <w:kern w:val="0"/>
          <w:sz w:val="31"/>
          <w:szCs w:val="31"/>
          <w:lang w:val="en-US" w:eastAsia="zh" w:bidi="ar"/>
          <w:woUserID w:val="4"/>
        </w:rPr>
        <w:t>三</w:t>
      </w:r>
      <w:r>
        <w:rPr>
          <w:rFonts w:hint="eastAsia" w:ascii="仿宋" w:hAnsi="仿宋" w:eastAsia="仿宋" w:cs="仿宋"/>
          <w:snapToGrid/>
          <w:color w:val="000000"/>
          <w:spacing w:val="8"/>
          <w:kern w:val="0"/>
          <w:sz w:val="31"/>
          <w:szCs w:val="31"/>
          <w:lang w:val="en-US" w:eastAsia="zh-CN" w:bidi="ar"/>
          <w:woUserID w:val="1"/>
        </w:rPr>
        <w:t>级题库；理论</w:t>
      </w:r>
      <w:r>
        <w:rPr>
          <w:rFonts w:hint="default" w:ascii="仿宋" w:hAnsi="仿宋" w:eastAsia="仿宋" w:cs="仿宋"/>
          <w:snapToGrid/>
          <w:color w:val="000000"/>
          <w:spacing w:val="8"/>
          <w:kern w:val="0"/>
          <w:sz w:val="31"/>
          <w:szCs w:val="31"/>
          <w:lang w:val="en-US" w:eastAsia="zh-CN" w:bidi="ar"/>
          <w:woUserID w:val="1"/>
        </w:rPr>
        <w:t>知识测评</w:t>
      </w:r>
      <w:r>
        <w:rPr>
          <w:rFonts w:hint="eastAsia" w:ascii="仿宋" w:hAnsi="仿宋" w:eastAsia="仿宋" w:cs="仿宋"/>
          <w:snapToGrid/>
          <w:color w:val="000000"/>
          <w:spacing w:val="8"/>
          <w:kern w:val="0"/>
          <w:sz w:val="31"/>
          <w:szCs w:val="31"/>
          <w:lang w:val="en-US" w:eastAsia="zh-CN" w:bidi="ar"/>
          <w:woUserID w:val="1"/>
        </w:rPr>
        <w:t>题库保密封存部分占考试30%。</w:t>
      </w:r>
    </w:p>
    <w:p w14:paraId="195766E0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20" w:right="0" w:firstLine="652"/>
        <w:jc w:val="left"/>
        <w:textAlignment w:val="baseline"/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比赛期间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所有参赛选手统一在题库系统中随机抽取一套试卷作答，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题型为客观选择题，题量100题/套，其中单选题70题，多选题20题，判断题10题，每题1分。多选题少选、多选、错选均不得分，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根据答题正确率计算得分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。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 xml:space="preserve">该项目占总成绩 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30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％，按100分折算为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30</w:t>
      </w:r>
      <w:r>
        <w:rPr>
          <w:rFonts w:hint="default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分计算理论成绩，保留小数点两位数，四舍五入。</w:t>
      </w:r>
    </w:p>
    <w:p w14:paraId="42A1AA7D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0" w:beforeAutospacing="0" w:after="0" w:afterAutospacing="0" w:line="360" w:lineRule="auto"/>
        <w:ind w:right="0" w:rightChars="0" w:firstLine="650" w:firstLineChars="200"/>
        <w:jc w:val="left"/>
        <w:textAlignment w:val="baseline"/>
        <w:rPr>
          <w:rFonts w:hint="default" w:ascii="仿宋" w:hAnsi="仿宋" w:eastAsia="仿宋" w:cs="仿宋"/>
          <w:b/>
          <w:bCs/>
          <w:snapToGrid/>
          <w:color w:val="000000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7"/>
          <w:kern w:val="0"/>
          <w:sz w:val="31"/>
          <w:szCs w:val="31"/>
          <w:lang w:val="en-US" w:eastAsia="zh" w:bidi="ar"/>
          <w:woUserID w:val="1"/>
        </w:rPr>
        <w:t xml:space="preserve">项目B </w:t>
      </w:r>
      <w:r>
        <w:rPr>
          <w:rFonts w:hint="default" w:ascii="仿宋" w:hAnsi="仿宋" w:eastAsia="仿宋" w:cs="仿宋"/>
          <w:b/>
          <w:bCs/>
          <w:snapToGrid/>
          <w:color w:val="000000"/>
          <w:spacing w:val="15"/>
          <w:kern w:val="0"/>
          <w:sz w:val="31"/>
          <w:szCs w:val="31"/>
          <w:lang w:val="en-US" w:eastAsia="zh-CN" w:bidi="ar"/>
          <w:woUserID w:val="1"/>
        </w:rPr>
        <w:t>婴幼儿健康养育照护岗位技能实操模</w:t>
      </w:r>
      <w:r>
        <w:rPr>
          <w:rFonts w:hint="default" w:ascii="仿宋" w:hAnsi="仿宋" w:eastAsia="仿宋" w:cs="仿宋"/>
          <w:b/>
          <w:bCs/>
          <w:snapToGrid/>
          <w:color w:val="000000"/>
          <w:kern w:val="0"/>
          <w:sz w:val="31"/>
          <w:szCs w:val="31"/>
          <w:lang w:val="en-US" w:eastAsia="zh-CN" w:bidi="ar"/>
          <w:woUserID w:val="1"/>
        </w:rPr>
        <w:t>块</w:t>
      </w:r>
    </w:p>
    <w:p w14:paraId="48836EAC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1" w:beforeAutospacing="0" w:after="0" w:afterAutospacing="0" w:line="355" w:lineRule="auto"/>
        <w:ind w:left="0" w:leftChars="0" w:right="81" w:rightChars="0" w:firstLine="63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default" w:ascii="仿宋" w:hAnsi="仿宋" w:eastAsia="仿宋" w:cs="仿宋"/>
          <w:color w:val="000000"/>
          <w:spacing w:val="4"/>
          <w:kern w:val="0"/>
          <w:sz w:val="31"/>
          <w:szCs w:val="31"/>
          <w:woUserID w:val="1"/>
        </w:rPr>
        <w:t>婴幼儿健康</w:t>
      </w:r>
      <w:r>
        <w:rPr>
          <w:rFonts w:hint="default" w:ascii="仿宋" w:hAnsi="仿宋" w:eastAsia="仿宋" w:cs="仿宋"/>
          <w:color w:val="000000"/>
          <w:spacing w:val="8"/>
          <w:kern w:val="0"/>
          <w:sz w:val="31"/>
          <w:szCs w:val="31"/>
          <w:woUserID w:val="1"/>
        </w:rPr>
        <w:t>养育照护岗位技能实操</w:t>
      </w:r>
      <w:r>
        <w:rPr>
          <w:rFonts w:hint="default" w:ascii="仿宋" w:hAnsi="仿宋" w:eastAsia="仿宋" w:cs="仿宋"/>
          <w:b w:val="0"/>
          <w:bCs w:val="0"/>
          <w:snapToGrid/>
          <w:color w:val="000000"/>
          <w:spacing w:val="15"/>
          <w:kern w:val="0"/>
          <w:sz w:val="31"/>
          <w:szCs w:val="31"/>
          <w:lang w:val="en-US" w:eastAsia="zh-CN" w:bidi="ar"/>
          <w:woUserID w:val="1"/>
        </w:rPr>
        <w:t>模</w:t>
      </w:r>
      <w:r>
        <w:rPr>
          <w:rFonts w:hint="default" w:ascii="仿宋" w:hAnsi="仿宋" w:eastAsia="仿宋" w:cs="仿宋"/>
          <w:b w:val="0"/>
          <w:bCs w:val="0"/>
          <w:snapToGrid/>
          <w:color w:val="000000"/>
          <w:kern w:val="0"/>
          <w:sz w:val="31"/>
          <w:szCs w:val="31"/>
          <w:lang w:val="en-US" w:eastAsia="zh-CN" w:bidi="ar"/>
          <w:woUserID w:val="1"/>
        </w:rPr>
        <w:t>块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考察选手根据情景案例，运用正确的方式对婴幼儿开展回应性生活照料、卫生保健与护理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意外伤害应急处置和早期发展支持等操作的综合能力。</w:t>
      </w:r>
    </w:p>
    <w:p w14:paraId="1BF6F822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Chars="0" w:right="393" w:rightChars="0" w:firstLine="652" w:firstLineChars="200"/>
        <w:jc w:val="both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color w:val="000000"/>
          <w:spacing w:val="8"/>
          <w:kern w:val="0"/>
          <w:sz w:val="31"/>
          <w:szCs w:val="31"/>
          <w:woUserID w:val="1"/>
        </w:rPr>
        <w:t>技能实操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共四个项目，分别为B-1、B-2、B-3、B-4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均为固定项目，其中B-1、B-2安排在第一赛道，B-3、B-4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安排在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第二赛道。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B-1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项目为卫生保健与护理中的整理卧具及扎辫项目；B-2项目为意外伤害与处理中的幼儿擦伤处理项目；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B-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3项目为婴幼儿回应性照料中的更换纸尿裤及哄睡项目；B-4项目为早期发展支持中的社会性游戏活动设计与实施。以上内容案例情景与物料清单</w:t>
      </w: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如下。参赛者根据任务书中的案例情景，在充分理解任务描述的基础上，完成技能考核与测评任务。</w:t>
      </w:r>
    </w:p>
    <w:p w14:paraId="601ACCEA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="0" w:leftChars="0" w:right="393" w:rightChars="0" w:firstLine="0" w:firstLineChars="0"/>
        <w:jc w:val="both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B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-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1整理卧具及扎辫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项目</w:t>
      </w:r>
    </w:p>
    <w:p w14:paraId="0EDC3AA5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0" w:firstLineChars="0"/>
        <w:jc w:val="both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情景案例:</w:t>
      </w:r>
    </w:p>
    <w:p w14:paraId="3A9D2433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636" w:firstLineChars="200"/>
        <w:jc w:val="both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托大班新来了一个漂亮的小朋友妞妞，留着一头长发。午睡结束后，别的小朋友都自己穿好衣服鞋袜并整理自己的床铺，妞妞也尝试着穿好了衣服和鞋袜，但她不会整理床铺，只是站在一边看。午睡后妞妞的一头长发都散乱了，有的地方还打结了。</w:t>
      </w:r>
    </w:p>
    <w:p w14:paraId="7B9E91AE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0" w:firstLineChars="0"/>
        <w:jc w:val="both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任务:</w:t>
      </w:r>
    </w:p>
    <w:p w14:paraId="4EE70922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636" w:firstLineChars="200"/>
        <w:jc w:val="both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请你指导妞妞整理卧具并为妞妞编小辫。</w:t>
      </w:r>
    </w:p>
    <w:p w14:paraId="48C45EB3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0" w:firstLineChars="0"/>
        <w:jc w:val="both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要求:</w:t>
      </w:r>
    </w:p>
    <w:p w14:paraId="47D96086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636" w:firstLineChars="200"/>
        <w:jc w:val="both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时间10分钟。</w:t>
      </w:r>
    </w:p>
    <w:p w14:paraId="47D190BE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0" w:firstLineChars="0"/>
        <w:jc w:val="center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用物清单</w:t>
      </w:r>
    </w:p>
    <w:tbl>
      <w:tblPr>
        <w:tblStyle w:val="8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2210"/>
        <w:gridCol w:w="3800"/>
        <w:gridCol w:w="1377"/>
      </w:tblGrid>
      <w:tr w14:paraId="76F85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31" w:type="dxa"/>
            <w:vAlign w:val="center"/>
          </w:tcPr>
          <w:p w14:paraId="7500642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序号</w:t>
            </w:r>
          </w:p>
        </w:tc>
        <w:tc>
          <w:tcPr>
            <w:tcW w:w="2210" w:type="dxa"/>
            <w:vAlign w:val="center"/>
          </w:tcPr>
          <w:p w14:paraId="01BF252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名称</w:t>
            </w:r>
          </w:p>
        </w:tc>
        <w:tc>
          <w:tcPr>
            <w:tcW w:w="3800" w:type="dxa"/>
            <w:vAlign w:val="center"/>
          </w:tcPr>
          <w:p w14:paraId="5FF8D3C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型号规格</w:t>
            </w:r>
          </w:p>
        </w:tc>
        <w:tc>
          <w:tcPr>
            <w:tcW w:w="1377" w:type="dxa"/>
            <w:vAlign w:val="center"/>
          </w:tcPr>
          <w:p w14:paraId="07280B4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数量</w:t>
            </w:r>
          </w:p>
        </w:tc>
      </w:tr>
      <w:tr w14:paraId="45018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5CBF243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</w:t>
            </w:r>
          </w:p>
        </w:tc>
        <w:tc>
          <w:tcPr>
            <w:tcW w:w="2210" w:type="dxa"/>
            <w:vAlign w:val="center"/>
          </w:tcPr>
          <w:p w14:paraId="2C5E48E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幼儿床带全套床上用品</w:t>
            </w:r>
          </w:p>
        </w:tc>
        <w:tc>
          <w:tcPr>
            <w:tcW w:w="3800" w:type="dxa"/>
            <w:vAlign w:val="center"/>
          </w:tcPr>
          <w:p w14:paraId="02A7A21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床130cm*55cm*18cm左右</w:t>
            </w:r>
          </w:p>
        </w:tc>
        <w:tc>
          <w:tcPr>
            <w:tcW w:w="1377" w:type="dxa"/>
            <w:vAlign w:val="center"/>
          </w:tcPr>
          <w:p w14:paraId="3DA2072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1张</w:t>
            </w:r>
          </w:p>
        </w:tc>
      </w:tr>
      <w:tr w14:paraId="0CC8B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5FCCC76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2</w:t>
            </w:r>
          </w:p>
        </w:tc>
        <w:tc>
          <w:tcPr>
            <w:tcW w:w="2210" w:type="dxa"/>
            <w:vAlign w:val="center"/>
          </w:tcPr>
          <w:p w14:paraId="7B7E66A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带妆头模</w:t>
            </w:r>
          </w:p>
        </w:tc>
        <w:tc>
          <w:tcPr>
            <w:tcW w:w="3800" w:type="dxa"/>
            <w:vAlign w:val="center"/>
          </w:tcPr>
          <w:p w14:paraId="27A7E6A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带支架，女，真人发丝，自然直黑发，发寸14寸左右，无发缝</w:t>
            </w:r>
          </w:p>
        </w:tc>
        <w:tc>
          <w:tcPr>
            <w:tcW w:w="1377" w:type="dxa"/>
            <w:vAlign w:val="center"/>
          </w:tcPr>
          <w:p w14:paraId="224BC0B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1个</w:t>
            </w:r>
          </w:p>
        </w:tc>
      </w:tr>
      <w:tr w14:paraId="259C3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61CB9BC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3</w:t>
            </w:r>
          </w:p>
        </w:tc>
        <w:tc>
          <w:tcPr>
            <w:tcW w:w="2210" w:type="dxa"/>
            <w:vAlign w:val="center"/>
          </w:tcPr>
          <w:p w14:paraId="35BD91C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幼儿椅子</w:t>
            </w:r>
          </w:p>
        </w:tc>
        <w:tc>
          <w:tcPr>
            <w:tcW w:w="3800" w:type="dxa"/>
            <w:vAlign w:val="center"/>
          </w:tcPr>
          <w:p w14:paraId="3F7A8C9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适用于2-3岁幼儿</w:t>
            </w:r>
          </w:p>
        </w:tc>
        <w:tc>
          <w:tcPr>
            <w:tcW w:w="1377" w:type="dxa"/>
            <w:vAlign w:val="center"/>
          </w:tcPr>
          <w:p w14:paraId="329B0CB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2把</w:t>
            </w:r>
          </w:p>
        </w:tc>
      </w:tr>
      <w:tr w14:paraId="039E1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22DBC5F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4</w:t>
            </w:r>
          </w:p>
        </w:tc>
        <w:tc>
          <w:tcPr>
            <w:tcW w:w="2210" w:type="dxa"/>
            <w:vAlign w:val="center"/>
          </w:tcPr>
          <w:p w14:paraId="03CFCD1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儿童梳子</w:t>
            </w:r>
          </w:p>
        </w:tc>
        <w:tc>
          <w:tcPr>
            <w:tcW w:w="3800" w:type="dxa"/>
            <w:vAlign w:val="center"/>
          </w:tcPr>
          <w:p w14:paraId="2A407FC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细齿梳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、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宽齿梳两种</w:t>
            </w:r>
          </w:p>
        </w:tc>
        <w:tc>
          <w:tcPr>
            <w:tcW w:w="1377" w:type="dxa"/>
            <w:vAlign w:val="center"/>
          </w:tcPr>
          <w:p w14:paraId="37413CE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2把</w:t>
            </w:r>
          </w:p>
        </w:tc>
      </w:tr>
      <w:tr w14:paraId="4C8D7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65E907F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5</w:t>
            </w:r>
          </w:p>
        </w:tc>
        <w:tc>
          <w:tcPr>
            <w:tcW w:w="2210" w:type="dxa"/>
            <w:vAlign w:val="center"/>
          </w:tcPr>
          <w:p w14:paraId="1E8C96C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幼儿皮筋</w:t>
            </w:r>
          </w:p>
        </w:tc>
        <w:tc>
          <w:tcPr>
            <w:tcW w:w="3800" w:type="dxa"/>
            <w:vAlign w:val="center"/>
          </w:tcPr>
          <w:p w14:paraId="3B80D0C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高弹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、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黑色</w:t>
            </w:r>
          </w:p>
        </w:tc>
        <w:tc>
          <w:tcPr>
            <w:tcW w:w="1377" w:type="dxa"/>
            <w:vAlign w:val="center"/>
          </w:tcPr>
          <w:p w14:paraId="2B3281F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1盒</w:t>
            </w:r>
          </w:p>
        </w:tc>
      </w:tr>
      <w:tr w14:paraId="7DB69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1FF4F0E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6</w:t>
            </w:r>
          </w:p>
        </w:tc>
        <w:tc>
          <w:tcPr>
            <w:tcW w:w="2210" w:type="dxa"/>
            <w:vAlign w:val="center"/>
          </w:tcPr>
          <w:p w14:paraId="55AC6B8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幼儿发圈</w:t>
            </w:r>
          </w:p>
        </w:tc>
        <w:tc>
          <w:tcPr>
            <w:tcW w:w="3800" w:type="dxa"/>
            <w:vAlign w:val="center"/>
          </w:tcPr>
          <w:p w14:paraId="3F7FBE3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高弹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、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五颜六色</w:t>
            </w:r>
          </w:p>
        </w:tc>
        <w:tc>
          <w:tcPr>
            <w:tcW w:w="1377" w:type="dxa"/>
            <w:vAlign w:val="center"/>
          </w:tcPr>
          <w:p w14:paraId="2B9CC69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1包</w:t>
            </w:r>
          </w:p>
        </w:tc>
      </w:tr>
      <w:tr w14:paraId="4A315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931" w:type="dxa"/>
            <w:vAlign w:val="center"/>
          </w:tcPr>
          <w:p w14:paraId="22F0349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7</w:t>
            </w:r>
          </w:p>
        </w:tc>
        <w:tc>
          <w:tcPr>
            <w:tcW w:w="2210" w:type="dxa"/>
            <w:vAlign w:val="center"/>
          </w:tcPr>
          <w:p w14:paraId="34AD2E4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幼儿碎发夹</w:t>
            </w:r>
          </w:p>
        </w:tc>
        <w:tc>
          <w:tcPr>
            <w:tcW w:w="3800" w:type="dxa"/>
            <w:vAlign w:val="center"/>
          </w:tcPr>
          <w:p w14:paraId="7E4C3CB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五颜六色</w:t>
            </w:r>
          </w:p>
        </w:tc>
        <w:tc>
          <w:tcPr>
            <w:tcW w:w="1377" w:type="dxa"/>
            <w:vAlign w:val="center"/>
          </w:tcPr>
          <w:p w14:paraId="5B81969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1包</w:t>
            </w:r>
          </w:p>
        </w:tc>
      </w:tr>
      <w:tr w14:paraId="3F3AE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78132F1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8</w:t>
            </w:r>
          </w:p>
        </w:tc>
        <w:tc>
          <w:tcPr>
            <w:tcW w:w="2210" w:type="dxa"/>
            <w:vAlign w:val="center"/>
          </w:tcPr>
          <w:p w14:paraId="40F6369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小喷壶</w:t>
            </w:r>
          </w:p>
        </w:tc>
        <w:tc>
          <w:tcPr>
            <w:tcW w:w="3800" w:type="dxa"/>
            <w:vAlign w:val="center"/>
          </w:tcPr>
          <w:p w14:paraId="02FB2A6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内盛清水，可喷超细雾</w:t>
            </w:r>
          </w:p>
        </w:tc>
        <w:tc>
          <w:tcPr>
            <w:tcW w:w="1377" w:type="dxa"/>
            <w:vAlign w:val="center"/>
          </w:tcPr>
          <w:p w14:paraId="4E086F6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1个</w:t>
            </w:r>
          </w:p>
        </w:tc>
      </w:tr>
      <w:tr w14:paraId="3F9CD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11B694C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9</w:t>
            </w:r>
          </w:p>
        </w:tc>
        <w:tc>
          <w:tcPr>
            <w:tcW w:w="2210" w:type="dxa"/>
            <w:vAlign w:val="center"/>
          </w:tcPr>
          <w:p w14:paraId="51DF4F3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抽纸</w:t>
            </w:r>
          </w:p>
        </w:tc>
        <w:tc>
          <w:tcPr>
            <w:tcW w:w="3800" w:type="dxa"/>
            <w:vAlign w:val="center"/>
          </w:tcPr>
          <w:p w14:paraId="187AE95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377" w:type="dxa"/>
            <w:vAlign w:val="center"/>
          </w:tcPr>
          <w:p w14:paraId="19BAA50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1盒</w:t>
            </w:r>
          </w:p>
        </w:tc>
      </w:tr>
      <w:tr w14:paraId="02BE6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1B12BB6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10</w:t>
            </w:r>
          </w:p>
        </w:tc>
        <w:tc>
          <w:tcPr>
            <w:tcW w:w="2210" w:type="dxa"/>
            <w:vAlign w:val="center"/>
          </w:tcPr>
          <w:p w14:paraId="33DE9B6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垃圾桶</w:t>
            </w:r>
          </w:p>
        </w:tc>
        <w:tc>
          <w:tcPr>
            <w:tcW w:w="3800" w:type="dxa"/>
            <w:vAlign w:val="center"/>
          </w:tcPr>
          <w:p w14:paraId="4201AAA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套袋，脚踏式，带盖</w:t>
            </w:r>
          </w:p>
        </w:tc>
        <w:tc>
          <w:tcPr>
            <w:tcW w:w="1377" w:type="dxa"/>
            <w:vAlign w:val="center"/>
          </w:tcPr>
          <w:p w14:paraId="1862DA7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1个</w:t>
            </w:r>
          </w:p>
        </w:tc>
      </w:tr>
      <w:tr w14:paraId="4A23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7A10220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11</w:t>
            </w:r>
          </w:p>
        </w:tc>
        <w:tc>
          <w:tcPr>
            <w:tcW w:w="2210" w:type="dxa"/>
            <w:vAlign w:val="center"/>
          </w:tcPr>
          <w:p w14:paraId="115C906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托盘</w:t>
            </w:r>
          </w:p>
        </w:tc>
        <w:tc>
          <w:tcPr>
            <w:tcW w:w="3800" w:type="dxa"/>
            <w:vAlign w:val="center"/>
          </w:tcPr>
          <w:p w14:paraId="3E3DEC1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40cm*30cm*3cm，32cm*22cm*3cm</w:t>
            </w:r>
          </w:p>
        </w:tc>
        <w:tc>
          <w:tcPr>
            <w:tcW w:w="1377" w:type="dxa"/>
            <w:vAlign w:val="center"/>
          </w:tcPr>
          <w:p w14:paraId="77EBDFC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大小各一个</w:t>
            </w:r>
          </w:p>
        </w:tc>
      </w:tr>
      <w:tr w14:paraId="5413D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931" w:type="dxa"/>
            <w:vAlign w:val="center"/>
          </w:tcPr>
          <w:p w14:paraId="6A9E7AD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12</w:t>
            </w:r>
          </w:p>
        </w:tc>
        <w:tc>
          <w:tcPr>
            <w:tcW w:w="2210" w:type="dxa"/>
            <w:vAlign w:val="center"/>
          </w:tcPr>
          <w:p w14:paraId="0C7B20E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免洗手消毒剂</w:t>
            </w:r>
          </w:p>
        </w:tc>
        <w:tc>
          <w:tcPr>
            <w:tcW w:w="3800" w:type="dxa"/>
            <w:vAlign w:val="center"/>
          </w:tcPr>
          <w:p w14:paraId="484165A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377" w:type="dxa"/>
            <w:vAlign w:val="center"/>
          </w:tcPr>
          <w:p w14:paraId="2748180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1瓶</w:t>
            </w:r>
          </w:p>
        </w:tc>
      </w:tr>
      <w:tr w14:paraId="29784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26F712A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14</w:t>
            </w:r>
          </w:p>
        </w:tc>
        <w:tc>
          <w:tcPr>
            <w:tcW w:w="2210" w:type="dxa"/>
            <w:vAlign w:val="center"/>
          </w:tcPr>
          <w:p w14:paraId="748C9F2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黑色中性笔</w:t>
            </w:r>
          </w:p>
        </w:tc>
        <w:tc>
          <w:tcPr>
            <w:tcW w:w="3800" w:type="dxa"/>
            <w:vAlign w:val="center"/>
          </w:tcPr>
          <w:p w14:paraId="138BAAA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377" w:type="dxa"/>
            <w:vAlign w:val="center"/>
          </w:tcPr>
          <w:p w14:paraId="0974E79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1支</w:t>
            </w:r>
          </w:p>
        </w:tc>
      </w:tr>
      <w:tr w14:paraId="0FAC8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0C856AC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15</w:t>
            </w:r>
          </w:p>
        </w:tc>
        <w:tc>
          <w:tcPr>
            <w:tcW w:w="2210" w:type="dxa"/>
            <w:vAlign w:val="center"/>
          </w:tcPr>
          <w:p w14:paraId="3CD660A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记录本</w:t>
            </w:r>
          </w:p>
        </w:tc>
        <w:tc>
          <w:tcPr>
            <w:tcW w:w="3800" w:type="dxa"/>
            <w:vAlign w:val="center"/>
          </w:tcPr>
          <w:p w14:paraId="78CEC2B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377" w:type="dxa"/>
            <w:vAlign w:val="center"/>
          </w:tcPr>
          <w:p w14:paraId="61ED37C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1本</w:t>
            </w:r>
          </w:p>
        </w:tc>
      </w:tr>
      <w:tr w14:paraId="01217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1" w:type="dxa"/>
            <w:vAlign w:val="center"/>
          </w:tcPr>
          <w:p w14:paraId="52A9CD7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16</w:t>
            </w:r>
          </w:p>
        </w:tc>
        <w:tc>
          <w:tcPr>
            <w:tcW w:w="2210" w:type="dxa"/>
            <w:vAlign w:val="center"/>
          </w:tcPr>
          <w:p w14:paraId="6C853A9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双层推车</w:t>
            </w:r>
          </w:p>
        </w:tc>
        <w:tc>
          <w:tcPr>
            <w:tcW w:w="3800" w:type="dxa"/>
            <w:vAlign w:val="center"/>
          </w:tcPr>
          <w:p w14:paraId="4FC39D6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不锈钢治疗车66cm*44cm*86cm</w:t>
            </w:r>
          </w:p>
        </w:tc>
        <w:tc>
          <w:tcPr>
            <w:tcW w:w="1377" w:type="dxa"/>
            <w:vAlign w:val="center"/>
          </w:tcPr>
          <w:p w14:paraId="6A11D86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1辆</w:t>
            </w:r>
          </w:p>
        </w:tc>
      </w:tr>
    </w:tbl>
    <w:p w14:paraId="672EF6BC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right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635397C7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right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1209FCC8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right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7ED0D747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right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4178EE82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B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-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2幼儿擦伤处理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项目</w:t>
      </w:r>
    </w:p>
    <w:p w14:paraId="7735857B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情景案例:</w:t>
      </w:r>
    </w:p>
    <w:p w14:paraId="2915C8FE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20" w:right="0" w:firstLine="652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某社区托育园托大班正组织孩子们进行户外活动，2岁半的乐乐正开心在场地中穿梭玩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耍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，突然乐乐被地上的玩具绊了一下，摔倒在地，哭了起来，王老师查看后发现她的左膝盖擦到了地面，皮肤被擦破，直径约2厘米，有轻微渗血。</w:t>
      </w:r>
    </w:p>
    <w:p w14:paraId="0407DC37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任务:</w:t>
      </w:r>
    </w:p>
    <w:p w14:paraId="49ACD767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如果你是现场的照护者，请你对乐乐的外伤进行处理。</w:t>
      </w:r>
    </w:p>
    <w:p w14:paraId="7CFBF283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要求:</w:t>
      </w:r>
    </w:p>
    <w:p w14:paraId="5490CF82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时间10分钟。</w:t>
      </w:r>
    </w:p>
    <w:p w14:paraId="04F57FB6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0" w:firstLineChars="0"/>
        <w:jc w:val="center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用物清单</w:t>
      </w:r>
    </w:p>
    <w:tbl>
      <w:tblPr>
        <w:tblStyle w:val="8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066"/>
        <w:gridCol w:w="2759"/>
        <w:gridCol w:w="1442"/>
      </w:tblGrid>
      <w:tr w14:paraId="33115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3F437B7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序号</w:t>
            </w:r>
          </w:p>
        </w:tc>
        <w:tc>
          <w:tcPr>
            <w:tcW w:w="3066" w:type="dxa"/>
            <w:vAlign w:val="center"/>
          </w:tcPr>
          <w:p w14:paraId="71B67BF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名称</w:t>
            </w:r>
          </w:p>
        </w:tc>
        <w:tc>
          <w:tcPr>
            <w:tcW w:w="2759" w:type="dxa"/>
            <w:vAlign w:val="center"/>
          </w:tcPr>
          <w:p w14:paraId="687167C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型号规格</w:t>
            </w:r>
          </w:p>
        </w:tc>
        <w:tc>
          <w:tcPr>
            <w:tcW w:w="1442" w:type="dxa"/>
            <w:vAlign w:val="center"/>
          </w:tcPr>
          <w:p w14:paraId="3277460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数量</w:t>
            </w:r>
          </w:p>
        </w:tc>
      </w:tr>
      <w:tr w14:paraId="779FB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38914D0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</w:t>
            </w:r>
          </w:p>
        </w:tc>
        <w:tc>
          <w:tcPr>
            <w:tcW w:w="3066" w:type="dxa"/>
            <w:vAlign w:val="center"/>
          </w:tcPr>
          <w:p w14:paraId="5D34FDA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仿真幼儿模型</w:t>
            </w:r>
          </w:p>
        </w:tc>
        <w:tc>
          <w:tcPr>
            <w:tcW w:w="2759" w:type="dxa"/>
            <w:vAlign w:val="center"/>
          </w:tcPr>
          <w:p w14:paraId="750846B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身长约80cm，着裙，能坐稳</w:t>
            </w:r>
          </w:p>
        </w:tc>
        <w:tc>
          <w:tcPr>
            <w:tcW w:w="1442" w:type="dxa"/>
            <w:vAlign w:val="center"/>
          </w:tcPr>
          <w:p w14:paraId="414A9CE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1个</w:t>
            </w:r>
          </w:p>
        </w:tc>
      </w:tr>
      <w:tr w14:paraId="7E5EA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4858816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2</w:t>
            </w:r>
          </w:p>
        </w:tc>
        <w:tc>
          <w:tcPr>
            <w:tcW w:w="3066" w:type="dxa"/>
            <w:vAlign w:val="center"/>
          </w:tcPr>
          <w:p w14:paraId="1175704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幼儿椅子</w:t>
            </w:r>
          </w:p>
        </w:tc>
        <w:tc>
          <w:tcPr>
            <w:tcW w:w="2759" w:type="dxa"/>
            <w:vAlign w:val="center"/>
          </w:tcPr>
          <w:p w14:paraId="66CCC38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442" w:type="dxa"/>
            <w:vAlign w:val="center"/>
          </w:tcPr>
          <w:p w14:paraId="34AA03D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1个</w:t>
            </w:r>
          </w:p>
        </w:tc>
      </w:tr>
      <w:tr w14:paraId="3482B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08BD4BC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3</w:t>
            </w:r>
          </w:p>
        </w:tc>
        <w:tc>
          <w:tcPr>
            <w:tcW w:w="3066" w:type="dxa"/>
            <w:vAlign w:val="center"/>
          </w:tcPr>
          <w:p w14:paraId="466B49E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无菌手套</w:t>
            </w:r>
          </w:p>
        </w:tc>
        <w:tc>
          <w:tcPr>
            <w:tcW w:w="2759" w:type="dxa"/>
            <w:vAlign w:val="center"/>
          </w:tcPr>
          <w:p w14:paraId="0DD8913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s、m、L号</w:t>
            </w:r>
          </w:p>
        </w:tc>
        <w:tc>
          <w:tcPr>
            <w:tcW w:w="1442" w:type="dxa"/>
            <w:vAlign w:val="center"/>
          </w:tcPr>
          <w:p w14:paraId="44EDF7B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1副</w:t>
            </w:r>
          </w:p>
        </w:tc>
      </w:tr>
      <w:tr w14:paraId="0DC56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4CA1933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4</w:t>
            </w:r>
          </w:p>
        </w:tc>
        <w:tc>
          <w:tcPr>
            <w:tcW w:w="3066" w:type="dxa"/>
            <w:vAlign w:val="center"/>
          </w:tcPr>
          <w:p w14:paraId="54DDD85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生理盐水</w:t>
            </w:r>
          </w:p>
        </w:tc>
        <w:tc>
          <w:tcPr>
            <w:tcW w:w="2759" w:type="dxa"/>
            <w:vAlign w:val="center"/>
          </w:tcPr>
          <w:p w14:paraId="51DF081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100ml</w:t>
            </w:r>
          </w:p>
        </w:tc>
        <w:tc>
          <w:tcPr>
            <w:tcW w:w="1442" w:type="dxa"/>
            <w:vAlign w:val="center"/>
          </w:tcPr>
          <w:p w14:paraId="420319C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1瓶</w:t>
            </w:r>
          </w:p>
        </w:tc>
      </w:tr>
      <w:tr w14:paraId="6CB59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1921D04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5</w:t>
            </w:r>
          </w:p>
        </w:tc>
        <w:tc>
          <w:tcPr>
            <w:tcW w:w="3066" w:type="dxa"/>
            <w:vAlign w:val="center"/>
          </w:tcPr>
          <w:p w14:paraId="3B796C9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无菌纱布</w:t>
            </w:r>
          </w:p>
        </w:tc>
        <w:tc>
          <w:tcPr>
            <w:tcW w:w="2759" w:type="dxa"/>
            <w:vAlign w:val="center"/>
          </w:tcPr>
          <w:p w14:paraId="212B871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2片装</w:t>
            </w:r>
          </w:p>
        </w:tc>
        <w:tc>
          <w:tcPr>
            <w:tcW w:w="1442" w:type="dxa"/>
            <w:vAlign w:val="center"/>
          </w:tcPr>
          <w:p w14:paraId="081297E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若干</w:t>
            </w:r>
          </w:p>
        </w:tc>
      </w:tr>
      <w:tr w14:paraId="105A4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12C5236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6</w:t>
            </w:r>
          </w:p>
        </w:tc>
        <w:tc>
          <w:tcPr>
            <w:tcW w:w="3066" w:type="dxa"/>
            <w:vAlign w:val="center"/>
          </w:tcPr>
          <w:p w14:paraId="744EC93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医用胶带</w:t>
            </w:r>
          </w:p>
        </w:tc>
        <w:tc>
          <w:tcPr>
            <w:tcW w:w="2759" w:type="dxa"/>
            <w:vAlign w:val="center"/>
          </w:tcPr>
          <w:p w14:paraId="1B06FB8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442" w:type="dxa"/>
            <w:vAlign w:val="center"/>
          </w:tcPr>
          <w:p w14:paraId="5778D8D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1卷</w:t>
            </w:r>
          </w:p>
        </w:tc>
      </w:tr>
      <w:tr w14:paraId="7C187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3227542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7</w:t>
            </w:r>
          </w:p>
        </w:tc>
        <w:tc>
          <w:tcPr>
            <w:tcW w:w="3066" w:type="dxa"/>
            <w:vAlign w:val="center"/>
          </w:tcPr>
          <w:p w14:paraId="71DEA47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3%过氧化氢溶液</w:t>
            </w:r>
          </w:p>
        </w:tc>
        <w:tc>
          <w:tcPr>
            <w:tcW w:w="2759" w:type="dxa"/>
            <w:vAlign w:val="center"/>
          </w:tcPr>
          <w:p w14:paraId="2DC1064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100ml</w:t>
            </w:r>
          </w:p>
        </w:tc>
        <w:tc>
          <w:tcPr>
            <w:tcW w:w="1442" w:type="dxa"/>
            <w:vAlign w:val="center"/>
          </w:tcPr>
          <w:p w14:paraId="5766267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1瓶</w:t>
            </w:r>
          </w:p>
        </w:tc>
      </w:tr>
      <w:tr w14:paraId="40F50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35D64A7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8</w:t>
            </w:r>
          </w:p>
        </w:tc>
        <w:tc>
          <w:tcPr>
            <w:tcW w:w="3066" w:type="dxa"/>
            <w:vAlign w:val="center"/>
          </w:tcPr>
          <w:p w14:paraId="66EF799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75%酒精</w:t>
            </w:r>
          </w:p>
        </w:tc>
        <w:tc>
          <w:tcPr>
            <w:tcW w:w="2759" w:type="dxa"/>
            <w:vAlign w:val="center"/>
          </w:tcPr>
          <w:p w14:paraId="4DFB839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100ml</w:t>
            </w:r>
          </w:p>
        </w:tc>
        <w:tc>
          <w:tcPr>
            <w:tcW w:w="1442" w:type="dxa"/>
            <w:vAlign w:val="center"/>
          </w:tcPr>
          <w:p w14:paraId="31C6B64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1瓶</w:t>
            </w:r>
          </w:p>
        </w:tc>
      </w:tr>
      <w:tr w14:paraId="79B41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4F92A8F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9</w:t>
            </w:r>
          </w:p>
        </w:tc>
        <w:tc>
          <w:tcPr>
            <w:tcW w:w="3066" w:type="dxa"/>
            <w:vAlign w:val="center"/>
          </w:tcPr>
          <w:p w14:paraId="4EDFAF4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碘伏消毒液</w:t>
            </w:r>
          </w:p>
        </w:tc>
        <w:tc>
          <w:tcPr>
            <w:tcW w:w="2759" w:type="dxa"/>
            <w:vAlign w:val="center"/>
          </w:tcPr>
          <w:p w14:paraId="441D1F1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50ml</w:t>
            </w:r>
          </w:p>
        </w:tc>
        <w:tc>
          <w:tcPr>
            <w:tcW w:w="1442" w:type="dxa"/>
            <w:vAlign w:val="center"/>
          </w:tcPr>
          <w:p w14:paraId="30516A7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1瓶</w:t>
            </w:r>
          </w:p>
        </w:tc>
      </w:tr>
      <w:tr w14:paraId="142C9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585BF7F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10</w:t>
            </w:r>
          </w:p>
        </w:tc>
        <w:tc>
          <w:tcPr>
            <w:tcW w:w="3066" w:type="dxa"/>
            <w:vAlign w:val="center"/>
          </w:tcPr>
          <w:p w14:paraId="12687BB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医用棉签</w:t>
            </w:r>
          </w:p>
        </w:tc>
        <w:tc>
          <w:tcPr>
            <w:tcW w:w="2759" w:type="dxa"/>
            <w:vAlign w:val="center"/>
          </w:tcPr>
          <w:p w14:paraId="6EC311E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442" w:type="dxa"/>
            <w:vAlign w:val="center"/>
          </w:tcPr>
          <w:p w14:paraId="0186056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1包</w:t>
            </w:r>
          </w:p>
        </w:tc>
      </w:tr>
      <w:tr w14:paraId="20246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6840845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11</w:t>
            </w:r>
          </w:p>
        </w:tc>
        <w:tc>
          <w:tcPr>
            <w:tcW w:w="3066" w:type="dxa"/>
            <w:vAlign w:val="center"/>
          </w:tcPr>
          <w:p w14:paraId="662DBF9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无菌敷贴</w:t>
            </w:r>
          </w:p>
        </w:tc>
        <w:tc>
          <w:tcPr>
            <w:tcW w:w="2759" w:type="dxa"/>
            <w:vAlign w:val="center"/>
          </w:tcPr>
          <w:p w14:paraId="1632ED3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通用6cm*7cm、10cm*10cm</w:t>
            </w:r>
          </w:p>
        </w:tc>
        <w:tc>
          <w:tcPr>
            <w:tcW w:w="1442" w:type="dxa"/>
            <w:vAlign w:val="center"/>
          </w:tcPr>
          <w:p w14:paraId="0C76C29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数个</w:t>
            </w:r>
          </w:p>
        </w:tc>
      </w:tr>
      <w:tr w14:paraId="01A30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2723630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12</w:t>
            </w:r>
          </w:p>
        </w:tc>
        <w:tc>
          <w:tcPr>
            <w:tcW w:w="3066" w:type="dxa"/>
            <w:vAlign w:val="center"/>
          </w:tcPr>
          <w:p w14:paraId="3336C76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塑料盒</w:t>
            </w:r>
          </w:p>
        </w:tc>
        <w:tc>
          <w:tcPr>
            <w:tcW w:w="2759" w:type="dxa"/>
            <w:vAlign w:val="center"/>
          </w:tcPr>
          <w:p w14:paraId="64E86B7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直径20cm左右</w:t>
            </w:r>
          </w:p>
        </w:tc>
        <w:tc>
          <w:tcPr>
            <w:tcW w:w="1442" w:type="dxa"/>
            <w:vAlign w:val="center"/>
          </w:tcPr>
          <w:p w14:paraId="5ED6E02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1个</w:t>
            </w:r>
          </w:p>
        </w:tc>
      </w:tr>
      <w:tr w14:paraId="5DBFF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53D3FD1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13</w:t>
            </w:r>
          </w:p>
        </w:tc>
        <w:tc>
          <w:tcPr>
            <w:tcW w:w="3066" w:type="dxa"/>
            <w:vAlign w:val="center"/>
          </w:tcPr>
          <w:p w14:paraId="42B6802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医用垃圾桶</w:t>
            </w:r>
          </w:p>
        </w:tc>
        <w:tc>
          <w:tcPr>
            <w:tcW w:w="2759" w:type="dxa"/>
            <w:vAlign w:val="center"/>
          </w:tcPr>
          <w:p w14:paraId="1C69F84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套袋，脚踏式，带盖</w:t>
            </w:r>
          </w:p>
        </w:tc>
        <w:tc>
          <w:tcPr>
            <w:tcW w:w="1442" w:type="dxa"/>
            <w:vAlign w:val="center"/>
          </w:tcPr>
          <w:p w14:paraId="27823F5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1个</w:t>
            </w:r>
          </w:p>
        </w:tc>
      </w:tr>
      <w:tr w14:paraId="0C044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10DCB6E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14</w:t>
            </w:r>
          </w:p>
        </w:tc>
        <w:tc>
          <w:tcPr>
            <w:tcW w:w="3066" w:type="dxa"/>
            <w:vAlign w:val="center"/>
          </w:tcPr>
          <w:p w14:paraId="1C613CF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托盘</w:t>
            </w:r>
          </w:p>
        </w:tc>
        <w:tc>
          <w:tcPr>
            <w:tcW w:w="2759" w:type="dxa"/>
            <w:vAlign w:val="center"/>
          </w:tcPr>
          <w:p w14:paraId="0090237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40cm*30cm*3cm，32cm*22cm*3cm</w:t>
            </w:r>
          </w:p>
        </w:tc>
        <w:tc>
          <w:tcPr>
            <w:tcW w:w="1442" w:type="dxa"/>
            <w:vAlign w:val="center"/>
          </w:tcPr>
          <w:p w14:paraId="7899879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大小各一个</w:t>
            </w:r>
          </w:p>
        </w:tc>
      </w:tr>
      <w:tr w14:paraId="2367F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5FBA0A1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15</w:t>
            </w:r>
          </w:p>
        </w:tc>
        <w:tc>
          <w:tcPr>
            <w:tcW w:w="3066" w:type="dxa"/>
            <w:vAlign w:val="center"/>
          </w:tcPr>
          <w:p w14:paraId="3FB3483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免洗手消毒剂</w:t>
            </w:r>
          </w:p>
        </w:tc>
        <w:tc>
          <w:tcPr>
            <w:tcW w:w="2759" w:type="dxa"/>
            <w:vAlign w:val="center"/>
          </w:tcPr>
          <w:p w14:paraId="042FBD0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442" w:type="dxa"/>
            <w:vAlign w:val="center"/>
          </w:tcPr>
          <w:p w14:paraId="2A1B4AC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1瓶</w:t>
            </w:r>
          </w:p>
        </w:tc>
      </w:tr>
      <w:tr w14:paraId="3AF4E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34E9B26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16</w:t>
            </w:r>
          </w:p>
        </w:tc>
        <w:tc>
          <w:tcPr>
            <w:tcW w:w="3066" w:type="dxa"/>
            <w:vAlign w:val="center"/>
          </w:tcPr>
          <w:p w14:paraId="6A1D784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黑色中性笔</w:t>
            </w:r>
          </w:p>
        </w:tc>
        <w:tc>
          <w:tcPr>
            <w:tcW w:w="2759" w:type="dxa"/>
            <w:vAlign w:val="center"/>
          </w:tcPr>
          <w:p w14:paraId="5865DA2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442" w:type="dxa"/>
            <w:vAlign w:val="center"/>
          </w:tcPr>
          <w:p w14:paraId="6F62C95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1支</w:t>
            </w:r>
          </w:p>
        </w:tc>
      </w:tr>
      <w:tr w14:paraId="6622D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714313B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17</w:t>
            </w:r>
          </w:p>
        </w:tc>
        <w:tc>
          <w:tcPr>
            <w:tcW w:w="3066" w:type="dxa"/>
            <w:vAlign w:val="center"/>
          </w:tcPr>
          <w:p w14:paraId="0D9BC6B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记录本</w:t>
            </w:r>
          </w:p>
        </w:tc>
        <w:tc>
          <w:tcPr>
            <w:tcW w:w="2759" w:type="dxa"/>
            <w:vAlign w:val="center"/>
          </w:tcPr>
          <w:p w14:paraId="731EA80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通用</w:t>
            </w:r>
          </w:p>
        </w:tc>
        <w:tc>
          <w:tcPr>
            <w:tcW w:w="1442" w:type="dxa"/>
            <w:vAlign w:val="center"/>
          </w:tcPr>
          <w:p w14:paraId="30897C4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1本</w:t>
            </w:r>
          </w:p>
        </w:tc>
      </w:tr>
      <w:tr w14:paraId="4D936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4" w:type="dxa"/>
            <w:vAlign w:val="center"/>
          </w:tcPr>
          <w:p w14:paraId="6F17E25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18</w:t>
            </w:r>
          </w:p>
        </w:tc>
        <w:tc>
          <w:tcPr>
            <w:tcW w:w="3066" w:type="dxa"/>
            <w:vAlign w:val="center"/>
          </w:tcPr>
          <w:p w14:paraId="75D5CED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双层推车</w:t>
            </w:r>
          </w:p>
        </w:tc>
        <w:tc>
          <w:tcPr>
            <w:tcW w:w="2759" w:type="dxa"/>
            <w:vAlign w:val="center"/>
          </w:tcPr>
          <w:p w14:paraId="1D19750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不锈钢治疗车66cm*44cm*86cm</w:t>
            </w:r>
          </w:p>
        </w:tc>
        <w:tc>
          <w:tcPr>
            <w:tcW w:w="1442" w:type="dxa"/>
            <w:vAlign w:val="center"/>
          </w:tcPr>
          <w:p w14:paraId="2F4A617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7" w:beforeAutospacing="0" w:after="0" w:afterAutospacing="0" w:line="355" w:lineRule="auto"/>
              <w:ind w:left="0" w:right="393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  <w:t>1辆</w:t>
            </w:r>
          </w:p>
        </w:tc>
      </w:tr>
    </w:tbl>
    <w:p w14:paraId="306FAE3B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="0" w:leftChars="0" w:right="393" w:rightChars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4ABCF203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="0" w:leftChars="0" w:right="393" w:rightChars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62809F5B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="0" w:leftChars="0" w:right="393" w:rightChars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5ABA1D25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="0" w:leftChars="0" w:right="393" w:rightChars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6189842D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="0" w:leftChars="0" w:right="393" w:rightChars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B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-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3更换纸尿裤及哄睡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项目</w:t>
      </w:r>
    </w:p>
    <w:p w14:paraId="290D78DE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情景案例:</w:t>
      </w:r>
    </w:p>
    <w:p w14:paraId="22526E6E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恬恬是托育机构5个月的女宝宝，夏天的某个上午，恬恬喝奶后在小床上玩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耍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了30分钟。照护者发现恬恬开始打哈欠，准备哄她小睡，检查了纸尿裤，发现已经有些鼓起，纸尿裤上的尿显线已经变色，打开纸尿裤后，纸尿裤里无大便，恬恬肛门周围皮肤轻微发红，无渗液破溃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。</w:t>
      </w:r>
    </w:p>
    <w:p w14:paraId="1C5400D8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任务:</w:t>
      </w:r>
    </w:p>
    <w:p w14:paraId="3F8ACE85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请你为恬恬更换纸尿裤并哄睡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。</w:t>
      </w:r>
    </w:p>
    <w:p w14:paraId="35669707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要求:</w:t>
      </w:r>
    </w:p>
    <w:p w14:paraId="209D26C7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时间10分钟。</w:t>
      </w:r>
    </w:p>
    <w:p w14:paraId="0F44B171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0" w:firstLineChars="0"/>
        <w:jc w:val="center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用物清单</w:t>
      </w:r>
    </w:p>
    <w:tbl>
      <w:tblPr>
        <w:tblStyle w:val="8"/>
        <w:tblW w:w="832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1436"/>
        <w:gridCol w:w="5036"/>
        <w:gridCol w:w="884"/>
        <w:gridCol w:w="20"/>
      </w:tblGrid>
      <w:tr w14:paraId="79593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58B0519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序号</w:t>
            </w:r>
          </w:p>
        </w:tc>
        <w:tc>
          <w:tcPr>
            <w:tcW w:w="1436" w:type="dxa"/>
            <w:vAlign w:val="center"/>
          </w:tcPr>
          <w:p w14:paraId="302908F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名称</w:t>
            </w:r>
          </w:p>
        </w:tc>
        <w:tc>
          <w:tcPr>
            <w:tcW w:w="5036" w:type="dxa"/>
            <w:vAlign w:val="center"/>
          </w:tcPr>
          <w:p w14:paraId="1E1130F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型号规格</w:t>
            </w:r>
          </w:p>
        </w:tc>
        <w:tc>
          <w:tcPr>
            <w:tcW w:w="904" w:type="dxa"/>
            <w:gridSpan w:val="2"/>
            <w:vAlign w:val="center"/>
          </w:tcPr>
          <w:p w14:paraId="10149B7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数量</w:t>
            </w:r>
          </w:p>
        </w:tc>
      </w:tr>
      <w:tr w14:paraId="1A13A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6EBA0F3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</w:t>
            </w:r>
          </w:p>
        </w:tc>
        <w:tc>
          <w:tcPr>
            <w:tcW w:w="1436" w:type="dxa"/>
            <w:vAlign w:val="center"/>
          </w:tcPr>
          <w:p w14:paraId="56EAB45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婴儿床</w:t>
            </w:r>
          </w:p>
        </w:tc>
        <w:tc>
          <w:tcPr>
            <w:tcW w:w="5036" w:type="dxa"/>
            <w:vAlign w:val="center"/>
          </w:tcPr>
          <w:p w14:paraId="08FA002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木质，120cm*70cm*70cm，带全套床上用品</w:t>
            </w:r>
          </w:p>
        </w:tc>
        <w:tc>
          <w:tcPr>
            <w:tcW w:w="904" w:type="dxa"/>
            <w:gridSpan w:val="2"/>
            <w:vAlign w:val="center"/>
          </w:tcPr>
          <w:p w14:paraId="5A28E56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1套</w:t>
            </w:r>
          </w:p>
        </w:tc>
      </w:tr>
      <w:tr w14:paraId="69D81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0A0458F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2</w:t>
            </w:r>
          </w:p>
        </w:tc>
        <w:tc>
          <w:tcPr>
            <w:tcW w:w="1436" w:type="dxa"/>
            <w:vAlign w:val="center"/>
          </w:tcPr>
          <w:p w14:paraId="011DF1D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仿真婴儿模型</w:t>
            </w:r>
          </w:p>
        </w:tc>
        <w:tc>
          <w:tcPr>
            <w:tcW w:w="5036" w:type="dxa"/>
            <w:vAlign w:val="center"/>
          </w:tcPr>
          <w:p w14:paraId="3E19A87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女，软性环保搪胶，可沐浴，身长60cm左右，穿分体式系带单衣单裤</w:t>
            </w:r>
          </w:p>
        </w:tc>
        <w:tc>
          <w:tcPr>
            <w:tcW w:w="904" w:type="dxa"/>
            <w:gridSpan w:val="2"/>
            <w:vAlign w:val="center"/>
          </w:tcPr>
          <w:p w14:paraId="48E5991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1个</w:t>
            </w:r>
          </w:p>
        </w:tc>
      </w:tr>
      <w:tr w14:paraId="3954D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6F4D631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3</w:t>
            </w:r>
          </w:p>
        </w:tc>
        <w:tc>
          <w:tcPr>
            <w:tcW w:w="1436" w:type="dxa"/>
            <w:vAlign w:val="center"/>
          </w:tcPr>
          <w:p w14:paraId="4B61012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操作台</w:t>
            </w:r>
          </w:p>
        </w:tc>
        <w:tc>
          <w:tcPr>
            <w:tcW w:w="5036" w:type="dxa"/>
            <w:vAlign w:val="center"/>
          </w:tcPr>
          <w:p w14:paraId="0C62320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100cm*80cm*90cm</w:t>
            </w:r>
          </w:p>
        </w:tc>
        <w:tc>
          <w:tcPr>
            <w:tcW w:w="904" w:type="dxa"/>
            <w:gridSpan w:val="2"/>
            <w:vAlign w:val="center"/>
          </w:tcPr>
          <w:p w14:paraId="1978308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1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张</w:t>
            </w:r>
          </w:p>
        </w:tc>
      </w:tr>
      <w:tr w14:paraId="1BE57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7A159C1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4</w:t>
            </w:r>
          </w:p>
        </w:tc>
        <w:tc>
          <w:tcPr>
            <w:tcW w:w="1436" w:type="dxa"/>
            <w:vAlign w:val="center"/>
          </w:tcPr>
          <w:p w14:paraId="73E8A76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婴幼儿尿布台</w:t>
            </w:r>
          </w:p>
        </w:tc>
        <w:tc>
          <w:tcPr>
            <w:tcW w:w="5036" w:type="dxa"/>
            <w:vAlign w:val="center"/>
          </w:tcPr>
          <w:p w14:paraId="226B64C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便携式、75cm*68cm*91cm</w:t>
            </w:r>
          </w:p>
        </w:tc>
        <w:tc>
          <w:tcPr>
            <w:tcW w:w="904" w:type="dxa"/>
            <w:gridSpan w:val="2"/>
            <w:vAlign w:val="center"/>
          </w:tcPr>
          <w:p w14:paraId="5F0FC36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1张</w:t>
            </w:r>
          </w:p>
        </w:tc>
      </w:tr>
      <w:tr w14:paraId="2CF4C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62C8E24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5</w:t>
            </w:r>
          </w:p>
        </w:tc>
        <w:tc>
          <w:tcPr>
            <w:tcW w:w="1436" w:type="dxa"/>
            <w:vAlign w:val="center"/>
          </w:tcPr>
          <w:p w14:paraId="6BC093D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隔尿垫</w:t>
            </w:r>
          </w:p>
        </w:tc>
        <w:tc>
          <w:tcPr>
            <w:tcW w:w="5036" w:type="dxa"/>
            <w:vAlign w:val="center"/>
          </w:tcPr>
          <w:p w14:paraId="5AFF56B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50cm*70cm，纯棉防水</w:t>
            </w:r>
          </w:p>
        </w:tc>
        <w:tc>
          <w:tcPr>
            <w:tcW w:w="904" w:type="dxa"/>
            <w:gridSpan w:val="2"/>
            <w:vAlign w:val="center"/>
          </w:tcPr>
          <w:p w14:paraId="684F565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1张</w:t>
            </w:r>
          </w:p>
        </w:tc>
      </w:tr>
      <w:tr w14:paraId="31F79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63FD8BD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6</w:t>
            </w:r>
          </w:p>
        </w:tc>
        <w:tc>
          <w:tcPr>
            <w:tcW w:w="1436" w:type="dxa"/>
            <w:vAlign w:val="center"/>
          </w:tcPr>
          <w:p w14:paraId="47B26A1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护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臀膏</w:t>
            </w:r>
          </w:p>
        </w:tc>
        <w:tc>
          <w:tcPr>
            <w:tcW w:w="5036" w:type="dxa"/>
            <w:vAlign w:val="center"/>
          </w:tcPr>
          <w:p w14:paraId="289C667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舒缓红臀</w:t>
            </w:r>
          </w:p>
        </w:tc>
        <w:tc>
          <w:tcPr>
            <w:tcW w:w="904" w:type="dxa"/>
            <w:gridSpan w:val="2"/>
            <w:vAlign w:val="center"/>
          </w:tcPr>
          <w:p w14:paraId="5D9E985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1支</w:t>
            </w:r>
          </w:p>
        </w:tc>
      </w:tr>
      <w:tr w14:paraId="5C0D4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60B81AD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7</w:t>
            </w:r>
          </w:p>
        </w:tc>
        <w:tc>
          <w:tcPr>
            <w:tcW w:w="1436" w:type="dxa"/>
            <w:vAlign w:val="center"/>
          </w:tcPr>
          <w:p w14:paraId="00D1FD3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更换衣物</w:t>
            </w:r>
          </w:p>
        </w:tc>
        <w:tc>
          <w:tcPr>
            <w:tcW w:w="5036" w:type="dxa"/>
            <w:vAlign w:val="center"/>
          </w:tcPr>
          <w:p w14:paraId="36BD299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与婴儿模型匹配，纯棉、分体式上衣、裤子</w:t>
            </w:r>
          </w:p>
        </w:tc>
        <w:tc>
          <w:tcPr>
            <w:tcW w:w="904" w:type="dxa"/>
            <w:gridSpan w:val="2"/>
            <w:vAlign w:val="center"/>
          </w:tcPr>
          <w:p w14:paraId="4DE99F4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1套</w:t>
            </w:r>
          </w:p>
        </w:tc>
      </w:tr>
      <w:tr w14:paraId="31E8A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4942D70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8</w:t>
            </w:r>
          </w:p>
        </w:tc>
        <w:tc>
          <w:tcPr>
            <w:tcW w:w="1436" w:type="dxa"/>
            <w:vAlign w:val="center"/>
          </w:tcPr>
          <w:p w14:paraId="4AC076B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棉柔巾</w:t>
            </w:r>
          </w:p>
        </w:tc>
        <w:tc>
          <w:tcPr>
            <w:tcW w:w="5036" w:type="dxa"/>
            <w:vAlign w:val="center"/>
          </w:tcPr>
          <w:p w14:paraId="6F30794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904" w:type="dxa"/>
            <w:gridSpan w:val="2"/>
            <w:vAlign w:val="center"/>
          </w:tcPr>
          <w:p w14:paraId="371F483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1包</w:t>
            </w:r>
          </w:p>
        </w:tc>
      </w:tr>
      <w:tr w14:paraId="4BA5B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0" w:type="dxa"/>
            <w:vAlign w:val="center"/>
          </w:tcPr>
          <w:p w14:paraId="43E62C4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9</w:t>
            </w:r>
          </w:p>
        </w:tc>
        <w:tc>
          <w:tcPr>
            <w:tcW w:w="1436" w:type="dxa"/>
            <w:vAlign w:val="center"/>
          </w:tcPr>
          <w:p w14:paraId="131E236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湿巾</w:t>
            </w:r>
          </w:p>
        </w:tc>
        <w:tc>
          <w:tcPr>
            <w:tcW w:w="5036" w:type="dxa"/>
            <w:vAlign w:val="center"/>
          </w:tcPr>
          <w:p w14:paraId="7B724A8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婴儿手口可用，纯水湿巾</w:t>
            </w:r>
          </w:p>
        </w:tc>
        <w:tc>
          <w:tcPr>
            <w:tcW w:w="904" w:type="dxa"/>
            <w:gridSpan w:val="2"/>
            <w:vAlign w:val="center"/>
          </w:tcPr>
          <w:p w14:paraId="24A0BED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1包</w:t>
            </w:r>
          </w:p>
        </w:tc>
      </w:tr>
      <w:tr w14:paraId="5D809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1860CF6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10</w:t>
            </w:r>
          </w:p>
        </w:tc>
        <w:tc>
          <w:tcPr>
            <w:tcW w:w="1436" w:type="dxa"/>
            <w:vAlign w:val="center"/>
          </w:tcPr>
          <w:p w14:paraId="198B37D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纸尿裤</w:t>
            </w:r>
          </w:p>
        </w:tc>
        <w:tc>
          <w:tcPr>
            <w:tcW w:w="5036" w:type="dxa"/>
            <w:vAlign w:val="center"/>
          </w:tcPr>
          <w:p w14:paraId="2889D2D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纸尿裤 S/M/L</w:t>
            </w:r>
          </w:p>
        </w:tc>
        <w:tc>
          <w:tcPr>
            <w:tcW w:w="884" w:type="dxa"/>
            <w:vAlign w:val="center"/>
          </w:tcPr>
          <w:p w14:paraId="323E47F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各一包</w:t>
            </w:r>
          </w:p>
        </w:tc>
      </w:tr>
      <w:tr w14:paraId="50EFA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4456840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11</w:t>
            </w:r>
          </w:p>
        </w:tc>
        <w:tc>
          <w:tcPr>
            <w:tcW w:w="1436" w:type="dxa"/>
            <w:vAlign w:val="center"/>
          </w:tcPr>
          <w:p w14:paraId="4694E61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拉拉裤</w:t>
            </w:r>
          </w:p>
        </w:tc>
        <w:tc>
          <w:tcPr>
            <w:tcW w:w="5036" w:type="dxa"/>
            <w:vAlign w:val="center"/>
          </w:tcPr>
          <w:p w14:paraId="30A911F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L</w:t>
            </w:r>
          </w:p>
        </w:tc>
        <w:tc>
          <w:tcPr>
            <w:tcW w:w="884" w:type="dxa"/>
            <w:vAlign w:val="center"/>
          </w:tcPr>
          <w:p w14:paraId="5975C3E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1包</w:t>
            </w:r>
          </w:p>
        </w:tc>
      </w:tr>
      <w:tr w14:paraId="043BB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08BA697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12</w:t>
            </w:r>
          </w:p>
        </w:tc>
        <w:tc>
          <w:tcPr>
            <w:tcW w:w="1436" w:type="dxa"/>
            <w:vAlign w:val="center"/>
          </w:tcPr>
          <w:p w14:paraId="082227B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温湿度计</w:t>
            </w:r>
          </w:p>
        </w:tc>
        <w:tc>
          <w:tcPr>
            <w:tcW w:w="5036" w:type="dxa"/>
            <w:vAlign w:val="center"/>
          </w:tcPr>
          <w:p w14:paraId="169CDB7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884" w:type="dxa"/>
            <w:vAlign w:val="center"/>
          </w:tcPr>
          <w:p w14:paraId="0D28168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1个</w:t>
            </w:r>
          </w:p>
        </w:tc>
      </w:tr>
      <w:tr w14:paraId="28870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75F687C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13</w:t>
            </w:r>
          </w:p>
        </w:tc>
        <w:tc>
          <w:tcPr>
            <w:tcW w:w="1436" w:type="dxa"/>
            <w:vAlign w:val="center"/>
          </w:tcPr>
          <w:p w14:paraId="4859E55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毛绒玩具</w:t>
            </w:r>
          </w:p>
        </w:tc>
        <w:tc>
          <w:tcPr>
            <w:tcW w:w="5036" w:type="dxa"/>
            <w:vAlign w:val="center"/>
          </w:tcPr>
          <w:p w14:paraId="081DEBE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高10cm左右</w:t>
            </w:r>
          </w:p>
        </w:tc>
        <w:tc>
          <w:tcPr>
            <w:tcW w:w="884" w:type="dxa"/>
            <w:vAlign w:val="center"/>
          </w:tcPr>
          <w:p w14:paraId="427D4B0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1个</w:t>
            </w:r>
          </w:p>
        </w:tc>
      </w:tr>
      <w:tr w14:paraId="4CD3E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483D11B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14</w:t>
            </w:r>
          </w:p>
        </w:tc>
        <w:tc>
          <w:tcPr>
            <w:tcW w:w="1436" w:type="dxa"/>
            <w:vAlign w:val="center"/>
          </w:tcPr>
          <w:p w14:paraId="60F3457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消毒棉签</w:t>
            </w:r>
          </w:p>
        </w:tc>
        <w:tc>
          <w:tcPr>
            <w:tcW w:w="5036" w:type="dxa"/>
            <w:vAlign w:val="center"/>
          </w:tcPr>
          <w:p w14:paraId="2AB26B2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884" w:type="dxa"/>
            <w:vAlign w:val="center"/>
          </w:tcPr>
          <w:p w14:paraId="4B82B17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1包</w:t>
            </w:r>
          </w:p>
        </w:tc>
      </w:tr>
      <w:tr w14:paraId="00D8C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4DAA518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15</w:t>
            </w:r>
          </w:p>
        </w:tc>
        <w:tc>
          <w:tcPr>
            <w:tcW w:w="1436" w:type="dxa"/>
            <w:vAlign w:val="center"/>
          </w:tcPr>
          <w:p w14:paraId="528D673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抽纸</w:t>
            </w:r>
          </w:p>
        </w:tc>
        <w:tc>
          <w:tcPr>
            <w:tcW w:w="5036" w:type="dxa"/>
            <w:vAlign w:val="center"/>
          </w:tcPr>
          <w:p w14:paraId="7D80ED1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884" w:type="dxa"/>
            <w:vAlign w:val="center"/>
          </w:tcPr>
          <w:p w14:paraId="16EAD09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1包</w:t>
            </w:r>
          </w:p>
        </w:tc>
      </w:tr>
      <w:tr w14:paraId="5A8C1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6513B19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16</w:t>
            </w:r>
          </w:p>
        </w:tc>
        <w:tc>
          <w:tcPr>
            <w:tcW w:w="1436" w:type="dxa"/>
            <w:vAlign w:val="center"/>
          </w:tcPr>
          <w:p w14:paraId="7CAB316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垃圾桶</w:t>
            </w:r>
          </w:p>
        </w:tc>
        <w:tc>
          <w:tcPr>
            <w:tcW w:w="5036" w:type="dxa"/>
            <w:vAlign w:val="center"/>
          </w:tcPr>
          <w:p w14:paraId="4040119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套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袋，脚踏式，带盖</w:t>
            </w:r>
          </w:p>
        </w:tc>
        <w:tc>
          <w:tcPr>
            <w:tcW w:w="884" w:type="dxa"/>
            <w:vAlign w:val="center"/>
          </w:tcPr>
          <w:p w14:paraId="0EC373E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1个</w:t>
            </w:r>
          </w:p>
        </w:tc>
      </w:tr>
      <w:tr w14:paraId="6208E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3130303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17</w:t>
            </w:r>
          </w:p>
        </w:tc>
        <w:tc>
          <w:tcPr>
            <w:tcW w:w="1436" w:type="dxa"/>
            <w:vAlign w:val="center"/>
          </w:tcPr>
          <w:p w14:paraId="4F152CC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托盘</w:t>
            </w:r>
          </w:p>
        </w:tc>
        <w:tc>
          <w:tcPr>
            <w:tcW w:w="5036" w:type="dxa"/>
            <w:vAlign w:val="center"/>
          </w:tcPr>
          <w:p w14:paraId="749E9C2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40cm*30cm*3cm，32cm*22cm*3cm</w:t>
            </w:r>
          </w:p>
        </w:tc>
        <w:tc>
          <w:tcPr>
            <w:tcW w:w="884" w:type="dxa"/>
            <w:vAlign w:val="center"/>
          </w:tcPr>
          <w:p w14:paraId="2334050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各1个</w:t>
            </w:r>
          </w:p>
        </w:tc>
      </w:tr>
      <w:tr w14:paraId="6323B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4365379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18</w:t>
            </w:r>
          </w:p>
        </w:tc>
        <w:tc>
          <w:tcPr>
            <w:tcW w:w="1436" w:type="dxa"/>
            <w:vAlign w:val="center"/>
          </w:tcPr>
          <w:p w14:paraId="256932E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免洗手消毒剂</w:t>
            </w:r>
          </w:p>
        </w:tc>
        <w:tc>
          <w:tcPr>
            <w:tcW w:w="5036" w:type="dxa"/>
            <w:vAlign w:val="center"/>
          </w:tcPr>
          <w:p w14:paraId="69B4153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884" w:type="dxa"/>
            <w:vAlign w:val="center"/>
          </w:tcPr>
          <w:p w14:paraId="7FE1AAD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1瓶</w:t>
            </w:r>
          </w:p>
        </w:tc>
      </w:tr>
      <w:tr w14:paraId="5882D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3BE2A3A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19</w:t>
            </w:r>
          </w:p>
        </w:tc>
        <w:tc>
          <w:tcPr>
            <w:tcW w:w="1436" w:type="dxa"/>
            <w:vAlign w:val="center"/>
          </w:tcPr>
          <w:p w14:paraId="6CE19B0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黑色中性笔</w:t>
            </w:r>
          </w:p>
        </w:tc>
        <w:tc>
          <w:tcPr>
            <w:tcW w:w="5036" w:type="dxa"/>
            <w:vAlign w:val="center"/>
          </w:tcPr>
          <w:p w14:paraId="0A5A877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884" w:type="dxa"/>
            <w:vAlign w:val="center"/>
          </w:tcPr>
          <w:p w14:paraId="106F4B7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1支</w:t>
            </w:r>
          </w:p>
        </w:tc>
      </w:tr>
      <w:tr w14:paraId="0D99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2AE0171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20</w:t>
            </w:r>
          </w:p>
        </w:tc>
        <w:tc>
          <w:tcPr>
            <w:tcW w:w="1436" w:type="dxa"/>
            <w:vAlign w:val="center"/>
          </w:tcPr>
          <w:p w14:paraId="3249C2B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记录本</w:t>
            </w:r>
          </w:p>
        </w:tc>
        <w:tc>
          <w:tcPr>
            <w:tcW w:w="5036" w:type="dxa"/>
            <w:vAlign w:val="center"/>
          </w:tcPr>
          <w:p w14:paraId="2E2C9B5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884" w:type="dxa"/>
            <w:vAlign w:val="center"/>
          </w:tcPr>
          <w:p w14:paraId="40582BE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1个</w:t>
            </w:r>
          </w:p>
        </w:tc>
      </w:tr>
      <w:tr w14:paraId="1E6EF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4035268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21</w:t>
            </w:r>
          </w:p>
        </w:tc>
        <w:tc>
          <w:tcPr>
            <w:tcW w:w="1436" w:type="dxa"/>
            <w:vAlign w:val="center"/>
          </w:tcPr>
          <w:p w14:paraId="0039FD5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双层推车</w:t>
            </w:r>
          </w:p>
        </w:tc>
        <w:tc>
          <w:tcPr>
            <w:tcW w:w="5036" w:type="dxa"/>
            <w:vAlign w:val="center"/>
          </w:tcPr>
          <w:p w14:paraId="76CA1A9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不锈钢治疗车，66cm*44cm*86cm</w:t>
            </w:r>
          </w:p>
        </w:tc>
        <w:tc>
          <w:tcPr>
            <w:tcW w:w="884" w:type="dxa"/>
            <w:vAlign w:val="center"/>
          </w:tcPr>
          <w:p w14:paraId="22C3EDC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1个</w:t>
            </w:r>
          </w:p>
        </w:tc>
      </w:tr>
      <w:tr w14:paraId="1001B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950" w:type="dxa"/>
            <w:vAlign w:val="center"/>
          </w:tcPr>
          <w:p w14:paraId="20C6695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22</w:t>
            </w:r>
          </w:p>
        </w:tc>
        <w:tc>
          <w:tcPr>
            <w:tcW w:w="1436" w:type="dxa"/>
            <w:vAlign w:val="center"/>
          </w:tcPr>
          <w:p w14:paraId="38219A4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小盆</w:t>
            </w:r>
          </w:p>
        </w:tc>
        <w:tc>
          <w:tcPr>
            <w:tcW w:w="5036" w:type="dxa"/>
            <w:vAlign w:val="center"/>
          </w:tcPr>
          <w:p w14:paraId="2B4B42E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适宜</w:t>
            </w:r>
          </w:p>
        </w:tc>
        <w:tc>
          <w:tcPr>
            <w:tcW w:w="884" w:type="dxa"/>
            <w:vAlign w:val="center"/>
          </w:tcPr>
          <w:p w14:paraId="1348B5E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1个</w:t>
            </w:r>
          </w:p>
        </w:tc>
      </w:tr>
    </w:tbl>
    <w:p w14:paraId="35386FBE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="0" w:leftChars="0" w:right="393" w:rightChars="0" w:firstLine="0" w:firstLineChars="0"/>
        <w:jc w:val="both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1EDD6DAB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55" w:lineRule="auto"/>
        <w:ind w:left="0" w:leftChars="0" w:right="393" w:rightChars="0" w:firstLine="0" w:firstLineChars="0"/>
        <w:jc w:val="both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B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-CN" w:bidi="ar"/>
          <w:woUserID w:val="1"/>
        </w:rPr>
        <w:t>-</w:t>
      </w:r>
      <w:r>
        <w:rPr>
          <w:rFonts w:hint="eastAsia" w:ascii="仿宋" w:hAnsi="仿宋" w:eastAsia="仿宋" w:cs="仿宋"/>
          <w:b/>
          <w:bCs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4社会性游戏活动设计与实施</w:t>
      </w:r>
    </w:p>
    <w:p w14:paraId="7B5DB7A6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情景案例:</w:t>
      </w:r>
    </w:p>
    <w:p w14:paraId="692F0310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25个月的女孩苗苗主要由爷爷奶奶照顾，父母工作忙，陪伴时间较少。在小区玩耍时，苗苗看到别的小朋友拿着自己喜欢的玩具，会直接去抢，有时候甚至动手打人，这个问题让父母感到很烦恼，来向婴幼儿发展引导员咨询。</w:t>
      </w:r>
    </w:p>
    <w:p w14:paraId="50243DC7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任务:</w:t>
      </w:r>
    </w:p>
    <w:p w14:paraId="25ACBFA6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31" w:beforeAutospacing="0" w:after="0" w:afterAutospacing="0" w:line="356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活动方案设计:针对情景反映的问题，设计一份亲子活动方案，包含活动名称、活动目标(包含家长指导目标)、活动准备、活动过程、活动延伸。</w:t>
      </w:r>
    </w:p>
    <w:p w14:paraId="3792A44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31" w:beforeAutospacing="0" w:after="0" w:afterAutospacing="0" w:line="356" w:lineRule="auto"/>
        <w:ind w:leftChars="0" w:right="0" w:rightChars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2.活动展示:请根据所设计的方案进行展示。要求活动展示完整生动，仪表大方，表情自然，条理清楚，语言清晰，表达流畅。</w:t>
      </w:r>
    </w:p>
    <w:p w14:paraId="20EC31D1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要求:</w:t>
      </w:r>
    </w:p>
    <w:p w14:paraId="5334EE2F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提前设计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活动方案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并打印，比赛前按照主办方要求提交，注意不要个人信息暴露，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  <w:t>活动展示10分钟以内。</w:t>
      </w:r>
    </w:p>
    <w:p w14:paraId="6FFD1278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0" w:firstLineChars="0"/>
        <w:jc w:val="center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用物清单</w:t>
      </w:r>
    </w:p>
    <w:tbl>
      <w:tblPr>
        <w:tblStyle w:val="8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2812"/>
        <w:gridCol w:w="2045"/>
        <w:gridCol w:w="2045"/>
      </w:tblGrid>
      <w:tr w14:paraId="537CB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7F3130C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3"/>
              </w:rPr>
              <w:t>序号</w:t>
            </w:r>
          </w:p>
        </w:tc>
        <w:tc>
          <w:tcPr>
            <w:tcW w:w="2812" w:type="dxa"/>
            <w:vAlign w:val="center"/>
          </w:tcPr>
          <w:p w14:paraId="2031635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3"/>
              </w:rPr>
              <w:t>名称</w:t>
            </w:r>
          </w:p>
        </w:tc>
        <w:tc>
          <w:tcPr>
            <w:tcW w:w="2045" w:type="dxa"/>
            <w:vAlign w:val="center"/>
          </w:tcPr>
          <w:p w14:paraId="2F22B1B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3"/>
              </w:rPr>
              <w:t>型号规格</w:t>
            </w:r>
          </w:p>
        </w:tc>
        <w:tc>
          <w:tcPr>
            <w:tcW w:w="2045" w:type="dxa"/>
            <w:vAlign w:val="center"/>
          </w:tcPr>
          <w:p w14:paraId="0C62CC5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3"/>
              </w:rPr>
              <w:t>数量</w:t>
            </w:r>
          </w:p>
        </w:tc>
      </w:tr>
      <w:tr w14:paraId="2B72F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2242568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</w:t>
            </w:r>
          </w:p>
        </w:tc>
        <w:tc>
          <w:tcPr>
            <w:tcW w:w="2812" w:type="dxa"/>
            <w:vAlign w:val="center"/>
          </w:tcPr>
          <w:p w14:paraId="71F29B5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仿真婴幼儿模型</w:t>
            </w:r>
          </w:p>
        </w:tc>
        <w:tc>
          <w:tcPr>
            <w:tcW w:w="2045" w:type="dxa"/>
            <w:vAlign w:val="center"/>
          </w:tcPr>
          <w:p w14:paraId="2C93F20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80cm左右，可坐</w:t>
            </w:r>
          </w:p>
        </w:tc>
        <w:tc>
          <w:tcPr>
            <w:tcW w:w="2045" w:type="dxa"/>
            <w:vAlign w:val="center"/>
          </w:tcPr>
          <w:p w14:paraId="6CE72CF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1"/>
              </w:rPr>
              <w:t>1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个</w:t>
            </w:r>
          </w:p>
        </w:tc>
      </w:tr>
      <w:tr w14:paraId="40551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345521C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2</w:t>
            </w:r>
          </w:p>
        </w:tc>
        <w:tc>
          <w:tcPr>
            <w:tcW w:w="2812" w:type="dxa"/>
            <w:vAlign w:val="center"/>
          </w:tcPr>
          <w:p w14:paraId="65E06CE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地垫</w:t>
            </w:r>
          </w:p>
        </w:tc>
        <w:tc>
          <w:tcPr>
            <w:tcW w:w="2045" w:type="dxa"/>
            <w:vAlign w:val="center"/>
          </w:tcPr>
          <w:p w14:paraId="3ECD12B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180cm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*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200cm</w:t>
            </w:r>
          </w:p>
          <w:p w14:paraId="0FE590B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厚度≥2cm</w:t>
            </w:r>
          </w:p>
        </w:tc>
        <w:tc>
          <w:tcPr>
            <w:tcW w:w="2045" w:type="dxa"/>
            <w:vAlign w:val="center"/>
          </w:tcPr>
          <w:p w14:paraId="27C269A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1张</w:t>
            </w:r>
          </w:p>
        </w:tc>
      </w:tr>
      <w:tr w14:paraId="5D80C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0829AAA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3</w:t>
            </w:r>
          </w:p>
        </w:tc>
        <w:tc>
          <w:tcPr>
            <w:tcW w:w="2812" w:type="dxa"/>
            <w:vAlign w:val="center"/>
          </w:tcPr>
          <w:p w14:paraId="7622692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动物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手偶</w:t>
            </w:r>
          </w:p>
        </w:tc>
        <w:tc>
          <w:tcPr>
            <w:tcW w:w="2045" w:type="dxa"/>
            <w:vAlign w:val="center"/>
          </w:tcPr>
          <w:p w14:paraId="4E8D400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258" w:firstLineChars="10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毛绒材质</w:t>
            </w:r>
          </w:p>
        </w:tc>
        <w:tc>
          <w:tcPr>
            <w:tcW w:w="2045" w:type="dxa"/>
            <w:vAlign w:val="center"/>
          </w:tcPr>
          <w:p w14:paraId="490BB7C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各1个</w:t>
            </w:r>
          </w:p>
        </w:tc>
      </w:tr>
      <w:tr w14:paraId="70FDE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797757A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4</w:t>
            </w:r>
          </w:p>
        </w:tc>
        <w:tc>
          <w:tcPr>
            <w:tcW w:w="2812" w:type="dxa"/>
            <w:vAlign w:val="center"/>
          </w:tcPr>
          <w:p w14:paraId="22C15AB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“娃娃家”餐具</w:t>
            </w:r>
          </w:p>
        </w:tc>
        <w:tc>
          <w:tcPr>
            <w:tcW w:w="2045" w:type="dxa"/>
            <w:vAlign w:val="center"/>
          </w:tcPr>
          <w:p w14:paraId="38DC680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20件套</w:t>
            </w:r>
          </w:p>
        </w:tc>
        <w:tc>
          <w:tcPr>
            <w:tcW w:w="2045" w:type="dxa"/>
            <w:vAlign w:val="center"/>
          </w:tcPr>
          <w:p w14:paraId="71241CC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1套</w:t>
            </w:r>
          </w:p>
        </w:tc>
      </w:tr>
      <w:tr w14:paraId="645C5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1276" w:type="dxa"/>
            <w:vAlign w:val="center"/>
          </w:tcPr>
          <w:p w14:paraId="273FFB7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5</w:t>
            </w:r>
          </w:p>
        </w:tc>
        <w:tc>
          <w:tcPr>
            <w:tcW w:w="2812" w:type="dxa"/>
            <w:vAlign w:val="center"/>
          </w:tcPr>
          <w:p w14:paraId="509E5B8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仿真水果</w:t>
            </w:r>
          </w:p>
        </w:tc>
        <w:tc>
          <w:tcPr>
            <w:tcW w:w="2045" w:type="dxa"/>
            <w:vAlign w:val="center"/>
          </w:tcPr>
          <w:p w14:paraId="071FC57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塑料材质，葡萄、香蕉、苹果、杨桃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、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西瓜、梨</w:t>
            </w:r>
          </w:p>
        </w:tc>
        <w:tc>
          <w:tcPr>
            <w:tcW w:w="2045" w:type="dxa"/>
            <w:vAlign w:val="center"/>
          </w:tcPr>
          <w:p w14:paraId="68FAA5B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各1个</w:t>
            </w:r>
          </w:p>
        </w:tc>
      </w:tr>
      <w:tr w14:paraId="79B67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16393B0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6</w:t>
            </w:r>
          </w:p>
        </w:tc>
        <w:tc>
          <w:tcPr>
            <w:tcW w:w="2812" w:type="dxa"/>
            <w:vAlign w:val="center"/>
          </w:tcPr>
          <w:p w14:paraId="45E385F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泡沫积木块</w:t>
            </w:r>
          </w:p>
        </w:tc>
        <w:tc>
          <w:tcPr>
            <w:tcW w:w="2045" w:type="dxa"/>
            <w:vAlign w:val="center"/>
          </w:tcPr>
          <w:p w14:paraId="36B0A08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泡沫</w:t>
            </w:r>
          </w:p>
        </w:tc>
        <w:tc>
          <w:tcPr>
            <w:tcW w:w="2045" w:type="dxa"/>
            <w:vAlign w:val="center"/>
          </w:tcPr>
          <w:p w14:paraId="1D42C27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1套</w:t>
            </w:r>
          </w:p>
        </w:tc>
      </w:tr>
      <w:tr w14:paraId="4F985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2872F58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7</w:t>
            </w:r>
          </w:p>
        </w:tc>
        <w:tc>
          <w:tcPr>
            <w:tcW w:w="2812" w:type="dxa"/>
            <w:vAlign w:val="center"/>
          </w:tcPr>
          <w:p w14:paraId="055BBCE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拖拉动物玩具</w:t>
            </w:r>
          </w:p>
        </w:tc>
        <w:tc>
          <w:tcPr>
            <w:tcW w:w="2045" w:type="dxa"/>
            <w:vAlign w:val="center"/>
          </w:tcPr>
          <w:p w14:paraId="50F94B5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29cm*19cm*13cm</w:t>
            </w:r>
          </w:p>
        </w:tc>
        <w:tc>
          <w:tcPr>
            <w:tcW w:w="2045" w:type="dxa"/>
            <w:vAlign w:val="center"/>
          </w:tcPr>
          <w:p w14:paraId="0541D4FB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1个</w:t>
            </w:r>
          </w:p>
        </w:tc>
      </w:tr>
      <w:tr w14:paraId="4D6DE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1276" w:type="dxa"/>
            <w:vAlign w:val="center"/>
          </w:tcPr>
          <w:p w14:paraId="4CEA3B1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8</w:t>
            </w:r>
          </w:p>
        </w:tc>
        <w:tc>
          <w:tcPr>
            <w:tcW w:w="2812" w:type="dxa"/>
            <w:vAlign w:val="center"/>
          </w:tcPr>
          <w:p w14:paraId="6BB330C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彩虹叠叠杯</w:t>
            </w:r>
          </w:p>
        </w:tc>
        <w:tc>
          <w:tcPr>
            <w:tcW w:w="2045" w:type="dxa"/>
            <w:vAlign w:val="center"/>
          </w:tcPr>
          <w:p w14:paraId="5DBBEEA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叠后高度38cm</w:t>
            </w:r>
          </w:p>
          <w:p w14:paraId="0469540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每套9个杯子</w:t>
            </w:r>
          </w:p>
        </w:tc>
        <w:tc>
          <w:tcPr>
            <w:tcW w:w="2045" w:type="dxa"/>
            <w:vAlign w:val="center"/>
          </w:tcPr>
          <w:p w14:paraId="181A5E3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1套</w:t>
            </w:r>
          </w:p>
        </w:tc>
      </w:tr>
      <w:tr w14:paraId="74B7D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276" w:type="dxa"/>
            <w:vAlign w:val="center"/>
          </w:tcPr>
          <w:p w14:paraId="2BB2FDE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9</w:t>
            </w:r>
          </w:p>
        </w:tc>
        <w:tc>
          <w:tcPr>
            <w:tcW w:w="2812" w:type="dxa"/>
            <w:vAlign w:val="center"/>
          </w:tcPr>
          <w:p w14:paraId="1BB0490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托盘</w:t>
            </w:r>
          </w:p>
        </w:tc>
        <w:tc>
          <w:tcPr>
            <w:tcW w:w="2045" w:type="dxa"/>
            <w:vAlign w:val="center"/>
          </w:tcPr>
          <w:p w14:paraId="30085D0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40cm*30cm*3cm</w:t>
            </w:r>
          </w:p>
        </w:tc>
        <w:tc>
          <w:tcPr>
            <w:tcW w:w="2045" w:type="dxa"/>
            <w:vAlign w:val="center"/>
          </w:tcPr>
          <w:p w14:paraId="7EF0EFF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大小各1</w:t>
            </w:r>
          </w:p>
        </w:tc>
      </w:tr>
      <w:tr w14:paraId="39721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1614883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10</w:t>
            </w:r>
          </w:p>
        </w:tc>
        <w:tc>
          <w:tcPr>
            <w:tcW w:w="2812" w:type="dxa"/>
            <w:vAlign w:val="center"/>
          </w:tcPr>
          <w:p w14:paraId="70ADFAB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免洗手消毒剂</w:t>
            </w:r>
          </w:p>
        </w:tc>
        <w:tc>
          <w:tcPr>
            <w:tcW w:w="2045" w:type="dxa"/>
            <w:vAlign w:val="center"/>
          </w:tcPr>
          <w:p w14:paraId="021D72E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2045" w:type="dxa"/>
            <w:vAlign w:val="center"/>
          </w:tcPr>
          <w:p w14:paraId="01466D9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1瓶</w:t>
            </w:r>
          </w:p>
        </w:tc>
      </w:tr>
      <w:tr w14:paraId="668F0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5BE7E77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11</w:t>
            </w:r>
          </w:p>
        </w:tc>
        <w:tc>
          <w:tcPr>
            <w:tcW w:w="2812" w:type="dxa"/>
            <w:vAlign w:val="center"/>
          </w:tcPr>
          <w:p w14:paraId="105C4FB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黑色中性笔</w:t>
            </w:r>
          </w:p>
        </w:tc>
        <w:tc>
          <w:tcPr>
            <w:tcW w:w="2045" w:type="dxa"/>
            <w:vAlign w:val="center"/>
          </w:tcPr>
          <w:p w14:paraId="52BC147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2045" w:type="dxa"/>
            <w:vAlign w:val="center"/>
          </w:tcPr>
          <w:p w14:paraId="12AD6AE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1支</w:t>
            </w:r>
          </w:p>
        </w:tc>
      </w:tr>
      <w:tr w14:paraId="0DA8E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76" w:type="dxa"/>
            <w:vAlign w:val="center"/>
          </w:tcPr>
          <w:p w14:paraId="48E2142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12</w:t>
            </w:r>
          </w:p>
        </w:tc>
        <w:tc>
          <w:tcPr>
            <w:tcW w:w="2812" w:type="dxa"/>
            <w:vAlign w:val="center"/>
          </w:tcPr>
          <w:p w14:paraId="4B8B01D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记录本</w:t>
            </w:r>
          </w:p>
        </w:tc>
        <w:tc>
          <w:tcPr>
            <w:tcW w:w="2045" w:type="dxa"/>
            <w:vAlign w:val="center"/>
          </w:tcPr>
          <w:p w14:paraId="055B1B1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通用</w:t>
            </w:r>
          </w:p>
        </w:tc>
        <w:tc>
          <w:tcPr>
            <w:tcW w:w="2045" w:type="dxa"/>
            <w:vAlign w:val="center"/>
          </w:tcPr>
          <w:p w14:paraId="13E8C0D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1本</w:t>
            </w:r>
          </w:p>
        </w:tc>
      </w:tr>
      <w:tr w14:paraId="20767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1276" w:type="dxa"/>
            <w:vAlign w:val="center"/>
          </w:tcPr>
          <w:p w14:paraId="324E75F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13</w:t>
            </w:r>
          </w:p>
        </w:tc>
        <w:tc>
          <w:tcPr>
            <w:tcW w:w="2812" w:type="dxa"/>
            <w:vAlign w:val="center"/>
          </w:tcPr>
          <w:p w14:paraId="209B6C5C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双层推车</w:t>
            </w:r>
          </w:p>
        </w:tc>
        <w:tc>
          <w:tcPr>
            <w:tcW w:w="2045" w:type="dxa"/>
            <w:vAlign w:val="center"/>
          </w:tcPr>
          <w:p w14:paraId="55A4984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不锈钢治疗车66cm*44cm*86cm</w:t>
            </w:r>
          </w:p>
        </w:tc>
        <w:tc>
          <w:tcPr>
            <w:tcW w:w="2045" w:type="dxa"/>
            <w:vAlign w:val="center"/>
          </w:tcPr>
          <w:p w14:paraId="6A347FB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355" w:lineRule="auto"/>
              <w:ind w:left="0" w:leftChars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9"/>
                <w:kern w:val="0"/>
                <w:sz w:val="24"/>
                <w:szCs w:val="24"/>
                <w:vertAlign w:val="baseline"/>
                <w:lang w:val="en-US" w:eastAsia="zh" w:bidi="ar"/>
                <w:woUserID w:val="1"/>
              </w:rPr>
              <w:t>1辆</w:t>
            </w:r>
          </w:p>
        </w:tc>
      </w:tr>
    </w:tbl>
    <w:p w14:paraId="4ECC57BF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Chars="0" w:right="393" w:rightChars="0"/>
        <w:jc w:val="both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346D2014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Chars="0" w:right="393" w:rightChars="0"/>
        <w:jc w:val="both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168BA7E7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Chars="0" w:right="393" w:rightChars="0"/>
        <w:jc w:val="both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</w:p>
    <w:p w14:paraId="2D90EB34">
      <w:pPr>
        <w:keepNext w:val="0"/>
        <w:keepLines w:val="0"/>
        <w:widowControl/>
        <w:numPr>
          <w:ilvl w:val="0"/>
          <w:numId w:val="1"/>
        </w:numPr>
        <w:suppressLineNumbers w:val="0"/>
        <w:kinsoku w:val="0"/>
        <w:autoSpaceDE w:val="0"/>
        <w:autoSpaceDN w:val="0"/>
        <w:adjustRightInd w:val="0"/>
        <w:snapToGrid w:val="0"/>
        <w:spacing w:before="227" w:beforeAutospacing="0" w:after="0" w:afterAutospacing="0" w:line="360" w:lineRule="auto"/>
        <w:ind w:left="0" w:leftChars="0" w:right="393" w:rightChars="0" w:firstLine="0" w:firstLineChars="0"/>
        <w:jc w:val="both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  <w:t>竞赛方式</w:t>
      </w:r>
    </w:p>
    <w:p w14:paraId="4A6F13AC">
      <w:pPr>
        <w:keepNext w:val="0"/>
        <w:keepLines w:val="0"/>
        <w:widowControl/>
        <w:numPr>
          <w:ilvl w:val="0"/>
          <w:numId w:val="3"/>
        </w:numPr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60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参赛对象</w:t>
      </w:r>
    </w:p>
    <w:p w14:paraId="05D1A683">
      <w:pPr>
        <w:keepNext w:val="0"/>
        <w:keepLines w:val="0"/>
        <w:widowControl/>
        <w:numPr>
          <w:ilvl w:val="0"/>
          <w:numId w:val="0"/>
        </w:numPr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60" w:lineRule="auto"/>
        <w:ind w:leftChars="0" w:right="0" w:rightChars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参赛选手须为婴幼儿托育服务与管理专业全日制正式学籍的在校生。根据2026年世界职业院校技能大赛选拔参赛选手的要求，参赛选手年龄不超过25周岁(即2001年5月1日及以后出生)。五年制学生报名参赛的，四、五年级学生可参加本次大赛。在近两年世界职业院校技能大赛中获金奖的学生，不再参加同一项目(同一组别)的全省竞赛。</w:t>
      </w:r>
    </w:p>
    <w:p w14:paraId="77985ED7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（二）竞赛形式</w:t>
      </w:r>
    </w:p>
    <w:p w14:paraId="06B82D5B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理论竞赛为线上机考，实操竞赛为线下操作。</w:t>
      </w:r>
    </w:p>
    <w:p w14:paraId="1EEA3CAE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（三）报名要求</w:t>
      </w:r>
    </w:p>
    <w:p w14:paraId="0A5E1DE4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1.报名时间：2025年11月23日—27日。</w:t>
      </w:r>
    </w:p>
    <w:p w14:paraId="56803789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2. 本赛项为个人赛，实行网上报名，以学校用户名登录高职院校技能大赛报名网站（http://comp.turbosnail.cc）进行网上报名，填写参赛选手报名表。网上报名时请务必完整、规范填写表格内容。电子照片要求大小不超过 1MB，宽 100 像素，高 125 像素。《2025 年海南省高等职业院校技能大赛选手报名汇总表》于 11 月 28 日前报送省教育厅高等教育处。组委会办公室对参赛选手进行资格复审，对弄虚作假者，取消参赛资格，不予补报。</w:t>
      </w:r>
    </w:p>
    <w:p w14:paraId="555D56BD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3.每个院校限报1组，每组参赛学生不超过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highlight w:val="none"/>
          <w:lang w:val="en-US" w:eastAsia="zh-CN" w:bidi="ar"/>
          <w:woUserID w:val="1"/>
        </w:rPr>
        <w:t>4名，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不得跨校报名。每组不超过2名指导老师，设领队1名，负责参赛事务的组织和协调。</w:t>
      </w:r>
    </w:p>
    <w:p w14:paraId="4FC726D5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31"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000000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4.选手和指导教师报名确认后，不得随意更换。因故需要更换参赛选手，须由学校在开赛前10个工作日出具书面说明，并按参赛选手资格补充人员接受审核，经大赛组委会办公室同意后予以更换。如未经报备，发现实际参赛选手与报名信息不符的情况，均不得入场比赛。</w:t>
      </w:r>
    </w:p>
    <w:p w14:paraId="008CCDC5">
      <w:pPr>
        <w:keepNext w:val="0"/>
        <w:keepLines w:val="0"/>
        <w:widowControl/>
        <w:numPr>
          <w:ilvl w:val="0"/>
          <w:numId w:val="1"/>
        </w:numPr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left="0" w:leftChars="0" w:right="0" w:firstLine="0" w:firstLineChars="0"/>
        <w:jc w:val="left"/>
        <w:textAlignment w:val="baseline"/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2"/>
        </w:rPr>
        <w:t>竞赛流程</w:t>
      </w:r>
    </w:p>
    <w:p w14:paraId="629E2B50">
      <w:pPr>
        <w:numPr>
          <w:ilvl w:val="0"/>
          <w:numId w:val="4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竞赛时间</w:t>
      </w:r>
    </w:p>
    <w:p w14:paraId="355D2AFC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本次竞赛安排在202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5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年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12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月13</w:t>
      </w:r>
      <w:r>
        <w:rPr>
          <w:rFonts w:hint="eastAsia" w:ascii="仿宋" w:hAnsi="仿宋" w:eastAsia="仿宋" w:cs="仿宋"/>
          <w:snapToGrid/>
          <w:color w:val="000000"/>
          <w:spacing w:val="9"/>
          <w:kern w:val="0"/>
          <w:sz w:val="31"/>
          <w:szCs w:val="31"/>
          <w:lang w:val="en-US" w:eastAsia="zh-CN" w:bidi="ar"/>
          <w:woUserID w:val="1"/>
        </w:rPr>
        <w:t>—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14日进行。</w:t>
      </w:r>
    </w:p>
    <w:p w14:paraId="14DD3AF7">
      <w:pPr>
        <w:numPr>
          <w:ilvl w:val="0"/>
          <w:numId w:val="4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竞赛日程</w:t>
      </w:r>
    </w:p>
    <w:p w14:paraId="502C2C98">
      <w:pPr>
        <w:numPr>
          <w:ilvl w:val="0"/>
          <w:numId w:val="0"/>
        </w:numPr>
        <w:ind w:left="0" w:leftChars="0" w:firstLine="0" w:firstLineChars="0"/>
        <w:jc w:val="center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竞赛日程安排表</w:t>
      </w:r>
    </w:p>
    <w:tbl>
      <w:tblPr>
        <w:tblStyle w:val="8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2429"/>
        <w:gridCol w:w="1875"/>
        <w:gridCol w:w="2607"/>
      </w:tblGrid>
      <w:tr w14:paraId="6182A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427" w:type="dxa"/>
            <w:vAlign w:val="center"/>
          </w:tcPr>
          <w:p w14:paraId="1F0D8F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日期</w:t>
            </w:r>
          </w:p>
        </w:tc>
        <w:tc>
          <w:tcPr>
            <w:tcW w:w="2429" w:type="dxa"/>
            <w:vAlign w:val="center"/>
          </w:tcPr>
          <w:p w14:paraId="2AFA18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时间</w:t>
            </w:r>
          </w:p>
        </w:tc>
        <w:tc>
          <w:tcPr>
            <w:tcW w:w="1875" w:type="dxa"/>
            <w:vAlign w:val="center"/>
          </w:tcPr>
          <w:p w14:paraId="1A176A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活动内容</w:t>
            </w:r>
          </w:p>
        </w:tc>
        <w:tc>
          <w:tcPr>
            <w:tcW w:w="2607" w:type="dxa"/>
            <w:vAlign w:val="center"/>
          </w:tcPr>
          <w:p w14:paraId="1CB70E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地点</w:t>
            </w:r>
          </w:p>
        </w:tc>
      </w:tr>
      <w:tr w14:paraId="3065A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427" w:type="dxa"/>
            <w:vMerge w:val="restart"/>
            <w:vAlign w:val="center"/>
          </w:tcPr>
          <w:p w14:paraId="42F121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12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月13日</w:t>
            </w:r>
          </w:p>
          <w:p w14:paraId="30C722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报到</w:t>
            </w:r>
          </w:p>
        </w:tc>
        <w:tc>
          <w:tcPr>
            <w:tcW w:w="2429" w:type="dxa"/>
            <w:vAlign w:val="center"/>
          </w:tcPr>
          <w:p w14:paraId="4B737F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14：4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0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-15：00</w:t>
            </w:r>
          </w:p>
        </w:tc>
        <w:tc>
          <w:tcPr>
            <w:tcW w:w="1875" w:type="dxa"/>
            <w:vAlign w:val="center"/>
          </w:tcPr>
          <w:p w14:paraId="53107A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各参赛队报到</w:t>
            </w:r>
          </w:p>
        </w:tc>
        <w:tc>
          <w:tcPr>
            <w:tcW w:w="2607" w:type="dxa"/>
            <w:vAlign w:val="center"/>
          </w:tcPr>
          <w:p w14:paraId="0BFE31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艺术楼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一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楼大厅</w:t>
            </w:r>
          </w:p>
        </w:tc>
      </w:tr>
      <w:tr w14:paraId="556F8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427" w:type="dxa"/>
            <w:vMerge w:val="continue"/>
            <w:vAlign w:val="center"/>
          </w:tcPr>
          <w:p w14:paraId="34ABB1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68A129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1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5：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00-1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5：3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0</w:t>
            </w:r>
          </w:p>
        </w:tc>
        <w:tc>
          <w:tcPr>
            <w:tcW w:w="1875" w:type="dxa"/>
            <w:vAlign w:val="center"/>
          </w:tcPr>
          <w:p w14:paraId="32AF82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开幕式及参赛队会议</w:t>
            </w:r>
          </w:p>
        </w:tc>
        <w:tc>
          <w:tcPr>
            <w:tcW w:w="2607" w:type="dxa"/>
            <w:vAlign w:val="center"/>
          </w:tcPr>
          <w:p w14:paraId="78D362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艺术楼二楼小报告厅</w:t>
            </w:r>
          </w:p>
        </w:tc>
      </w:tr>
      <w:tr w14:paraId="5AA62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427" w:type="dxa"/>
            <w:vMerge w:val="continue"/>
            <w:vAlign w:val="center"/>
          </w:tcPr>
          <w:p w14:paraId="14CA93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01F20C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16：00-17：00</w:t>
            </w:r>
          </w:p>
        </w:tc>
        <w:tc>
          <w:tcPr>
            <w:tcW w:w="1875" w:type="dxa"/>
            <w:vAlign w:val="center"/>
          </w:tcPr>
          <w:p w14:paraId="63CD29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理论竞赛</w:t>
            </w:r>
          </w:p>
        </w:tc>
        <w:tc>
          <w:tcPr>
            <w:tcW w:w="2607" w:type="dxa"/>
            <w:vAlign w:val="center"/>
          </w:tcPr>
          <w:p w14:paraId="3265830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第一教学楼三楼</w:t>
            </w:r>
          </w:p>
        </w:tc>
      </w:tr>
      <w:tr w14:paraId="2915A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427" w:type="dxa"/>
            <w:vMerge w:val="continue"/>
            <w:vAlign w:val="center"/>
          </w:tcPr>
          <w:p w14:paraId="172973E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5F1F3A5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17：00-18：00</w:t>
            </w:r>
          </w:p>
        </w:tc>
        <w:tc>
          <w:tcPr>
            <w:tcW w:w="1875" w:type="dxa"/>
            <w:vAlign w:val="center"/>
          </w:tcPr>
          <w:p w14:paraId="134DBA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选手熟悉场地</w:t>
            </w:r>
          </w:p>
        </w:tc>
        <w:tc>
          <w:tcPr>
            <w:tcW w:w="2607" w:type="dxa"/>
            <w:vAlign w:val="center"/>
          </w:tcPr>
          <w:p w14:paraId="1342702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一教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学楼八楼</w:t>
            </w:r>
          </w:p>
        </w:tc>
      </w:tr>
      <w:tr w14:paraId="6673E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427" w:type="dxa"/>
            <w:vMerge w:val="continue"/>
            <w:vAlign w:val="center"/>
          </w:tcPr>
          <w:p w14:paraId="3161DDF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13E9A1F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18：00</w:t>
            </w:r>
          </w:p>
        </w:tc>
        <w:tc>
          <w:tcPr>
            <w:tcW w:w="1875" w:type="dxa"/>
            <w:vAlign w:val="center"/>
          </w:tcPr>
          <w:p w14:paraId="2308FC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场地设备准备</w:t>
            </w:r>
          </w:p>
          <w:p w14:paraId="73344A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封闭赛场</w:t>
            </w:r>
          </w:p>
        </w:tc>
        <w:tc>
          <w:tcPr>
            <w:tcW w:w="2607" w:type="dxa"/>
            <w:vAlign w:val="center"/>
          </w:tcPr>
          <w:p w14:paraId="7FDB5D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一教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学楼八楼</w:t>
            </w:r>
          </w:p>
        </w:tc>
      </w:tr>
      <w:tr w14:paraId="0193B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427" w:type="dxa"/>
            <w:vMerge w:val="restart"/>
            <w:vAlign w:val="center"/>
          </w:tcPr>
          <w:p w14:paraId="2A306F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12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月14日</w:t>
            </w:r>
          </w:p>
          <w:p w14:paraId="3B11C96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比赛</w:t>
            </w:r>
          </w:p>
        </w:tc>
        <w:tc>
          <w:tcPr>
            <w:tcW w:w="2429" w:type="dxa"/>
            <w:vAlign w:val="center"/>
          </w:tcPr>
          <w:p w14:paraId="61DADC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8:00-8:30</w:t>
            </w:r>
          </w:p>
        </w:tc>
        <w:tc>
          <w:tcPr>
            <w:tcW w:w="1875" w:type="dxa"/>
            <w:vAlign w:val="center"/>
          </w:tcPr>
          <w:p w14:paraId="5CF6100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检录加密</w:t>
            </w:r>
          </w:p>
        </w:tc>
        <w:tc>
          <w:tcPr>
            <w:tcW w:w="2607" w:type="dxa"/>
            <w:vAlign w:val="center"/>
          </w:tcPr>
          <w:p w14:paraId="075B9D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一教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学楼八楼</w:t>
            </w:r>
          </w:p>
        </w:tc>
      </w:tr>
      <w:tr w14:paraId="30F5B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427" w:type="dxa"/>
            <w:vMerge w:val="continue"/>
            <w:vAlign w:val="center"/>
          </w:tcPr>
          <w:p w14:paraId="4AC5A0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39230B5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9:00-17:00</w:t>
            </w:r>
          </w:p>
        </w:tc>
        <w:tc>
          <w:tcPr>
            <w:tcW w:w="1875" w:type="dxa"/>
            <w:vAlign w:val="center"/>
          </w:tcPr>
          <w:p w14:paraId="10036D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技能竞赛</w:t>
            </w:r>
          </w:p>
        </w:tc>
        <w:tc>
          <w:tcPr>
            <w:tcW w:w="2607" w:type="dxa"/>
            <w:vAlign w:val="center"/>
          </w:tcPr>
          <w:p w14:paraId="08748A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一教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学楼八楼</w:t>
            </w:r>
          </w:p>
        </w:tc>
      </w:tr>
      <w:tr w14:paraId="43D54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427" w:type="dxa"/>
            <w:vMerge w:val="continue"/>
            <w:vAlign w:val="center"/>
          </w:tcPr>
          <w:p w14:paraId="6C7231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1FCC4A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17:00-18:00</w:t>
            </w:r>
          </w:p>
        </w:tc>
        <w:tc>
          <w:tcPr>
            <w:tcW w:w="1875" w:type="dxa"/>
            <w:vAlign w:val="center"/>
          </w:tcPr>
          <w:p w14:paraId="3FD0FF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赛后评委点评</w:t>
            </w:r>
          </w:p>
        </w:tc>
        <w:tc>
          <w:tcPr>
            <w:tcW w:w="2607" w:type="dxa"/>
            <w:vAlign w:val="center"/>
          </w:tcPr>
          <w:p w14:paraId="40BF62A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艺术楼二楼小报告厅</w:t>
            </w:r>
            <w:bookmarkStart w:id="0" w:name="_GoBack"/>
            <w:bookmarkEnd w:id="0"/>
          </w:p>
        </w:tc>
      </w:tr>
    </w:tbl>
    <w:p w14:paraId="09D8F01F">
      <w:pPr>
        <w:numPr>
          <w:ilvl w:val="0"/>
          <w:numId w:val="4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竞赛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过程</w:t>
      </w:r>
    </w:p>
    <w:p w14:paraId="187832BE">
      <w:pPr>
        <w:numPr>
          <w:ilvl w:val="0"/>
          <w:numId w:val="5"/>
        </w:numPr>
        <w:ind w:left="661" w:leftChars="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理论竞赛，即婴幼儿健康养育照护基础知识模块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2"/>
        </w:rPr>
        <w:t>。</w:t>
      </w:r>
    </w:p>
    <w:p w14:paraId="4D8EC07F">
      <w:pPr>
        <w:numPr>
          <w:ilvl w:val="0"/>
          <w:numId w:val="5"/>
        </w:numPr>
        <w:ind w:left="661" w:leftChars="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技能竞赛，即婴幼儿健康养育照护岗位技能实操模块。流程如下图所示:</w:t>
      </w:r>
    </w:p>
    <w:p w14:paraId="68276573"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2"/>
        </w:rPr>
        <w:drawing>
          <wp:inline distT="0" distB="0" distL="114300" distR="114300">
            <wp:extent cx="5271770" cy="2211705"/>
            <wp:effectExtent l="0" t="0" r="11430" b="10795"/>
            <wp:docPr id="2" name="图片 2" descr="a252d569f8eaba619a80f4d6f0d39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252d569f8eaba619a80f4d6f0d39f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557C0"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图1 婴幼儿健康养育照护岗位技能实操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2"/>
        </w:rPr>
        <w:t>流程</w:t>
      </w:r>
    </w:p>
    <w:p w14:paraId="4505C47F">
      <w:pPr>
        <w:numPr>
          <w:ilvl w:val="0"/>
          <w:numId w:val="0"/>
        </w:numPr>
        <w:ind w:left="0" w:leftChars="0" w:firstLine="0" w:firstLineChars="0"/>
      </w:pPr>
    </w:p>
    <w:p w14:paraId="441F5C72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right="0"/>
        <w:jc w:val="left"/>
        <w:textAlignment w:val="baseline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"/>
          <w:woUserID w:val="2"/>
        </w:rPr>
      </w:pP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2"/>
        </w:rPr>
        <w:t>六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2"/>
        </w:rPr>
        <w:t>、</w:t>
      </w: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2"/>
        </w:rPr>
        <w:t>竞赛规则</w:t>
      </w:r>
    </w:p>
    <w:p w14:paraId="4585565B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（一）竞赛报名</w:t>
      </w:r>
    </w:p>
    <w:p w14:paraId="59A6D2F5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按照海南省教育厅规定的报名要求报名参赛。</w:t>
      </w:r>
    </w:p>
    <w:p w14:paraId="2CE10FDF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1"/>
        </w:rPr>
        <w:t>（二）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熟悉场地</w:t>
      </w:r>
    </w:p>
    <w:p w14:paraId="010C785B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1.按竞赛日程安排表赛场熟悉。</w:t>
      </w:r>
    </w:p>
    <w:p w14:paraId="78560179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2.熟悉场地时，各参赛队严格服从管理，严禁拥挤，以免发生意外事故。</w:t>
      </w:r>
    </w:p>
    <w:p w14:paraId="22410219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（三）入场规则</w:t>
      </w:r>
    </w:p>
    <w:p w14:paraId="24E6868E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 xml:space="preserve">1.参赛选手必须着大赛统一提供的服装，不得做任何识别身份的标记，违规者取消本次竞赛成绩。 </w:t>
      </w:r>
    </w:p>
    <w:p w14:paraId="23C9424C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2.入场时，不得携带任何通讯、摄录、储存设备以及纸质材料等物品进入赛场。</w:t>
      </w:r>
    </w:p>
    <w:p w14:paraId="295D2874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3.参赛选手须提供参赛证、身份证、经学校注册的学生证，选手所有证件的个人信息必须一致。</w:t>
      </w:r>
    </w:p>
    <w:p w14:paraId="6EE98E72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4.抽签加密规则：参赛选手需经2次抽检，2次加密。</w:t>
      </w:r>
    </w:p>
    <w:p w14:paraId="0E344548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（四）赛场规则</w:t>
      </w:r>
    </w:p>
    <w:p w14:paraId="3F1BBFF8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1.每场比赛选手提前进入赛场，迟到10分钟不得入场，必须听从现场裁判的统一部署和指挥，并自觉接受裁判的监督和警示。</w:t>
      </w:r>
    </w:p>
    <w:p w14:paraId="530A8442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2.若因突发事故导致竞赛中断，应提请裁判长确认并视具体情况做出裁决。</w:t>
      </w:r>
    </w:p>
    <w:p w14:paraId="3F8EDA2E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3.比赛设结束前1分钟提醒；比赛时间到，选手应立即终止操作。</w:t>
      </w:r>
    </w:p>
    <w:p w14:paraId="36345CF4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（五）离场规则</w:t>
      </w:r>
    </w:p>
    <w:p w14:paraId="41D4EC56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1.选手在竞赛过程中不得擅自离开赛场；比赛结束后，需向现场裁判示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意，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到指定区域等候评分；离开赛场后不可再次进入。</w:t>
      </w:r>
    </w:p>
    <w:p w14:paraId="7FCEE986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2.因病或其他原因需提前终止比赛的，需经裁判长同意后，在赛场记录表的相应栏目填写离场原因、离场时间并签工位号确认后方可离开，离开后不能再次进入赛场。</w:t>
      </w:r>
    </w:p>
    <w:p w14:paraId="0DA3538B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right="0"/>
        <w:jc w:val="left"/>
        <w:textAlignment w:val="baseline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"/>
          <w:woUserID w:val="2"/>
        </w:rPr>
      </w:pP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2"/>
        </w:rPr>
        <w:t>七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2"/>
        </w:rPr>
        <w:t>、</w:t>
      </w: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2"/>
        </w:rPr>
        <w:t>技术规范</w:t>
      </w:r>
    </w:p>
    <w:p w14:paraId="2BB5872D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本次大赛引用的职业标准和技术规范有：</w:t>
      </w:r>
    </w:p>
    <w:p w14:paraId="42A1A8CB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1.《婴幼儿发展引导员职业技能标准》(职业代码4-10-01-01)</w:t>
      </w:r>
    </w:p>
    <w:p w14:paraId="39B7ADCA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2.《育婴员国家职业技能标准》[Z].职业编码4-10-01-02</w:t>
      </w:r>
    </w:p>
    <w:p w14:paraId="601215FF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3.《保育师国家职业技能标准》[Z].职业编码4-10-01-03</w:t>
      </w:r>
    </w:p>
    <w:p w14:paraId="614BC89C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4.《托育机构设置标准(试行)》[Z].2019</w:t>
      </w:r>
    </w:p>
    <w:p w14:paraId="59007FFA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5.《托育机构婴幼儿喂养与营养指南(试行)》[Z].2022</w:t>
      </w:r>
    </w:p>
    <w:p w14:paraId="73A3892B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6.《托育机构婴幼儿伤害预防指南(试行)》[Z].2021</w:t>
      </w:r>
    </w:p>
    <w:p w14:paraId="02643229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2"/>
        </w:rPr>
        <w:t>7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.国家卫健委《3岁以下婴幼儿健康养育照护指南(试行)》(国卫办妇幼函〔2022]409号)</w:t>
      </w:r>
    </w:p>
    <w:p w14:paraId="127FF224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2"/>
        </w:rPr>
        <w:t>8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.《托育机构保育指导大纲(试行)》(国卫人口发[2021]2号)</w:t>
      </w:r>
    </w:p>
    <w:p w14:paraId="6E24C38E">
      <w:pPr>
        <w:numPr>
          <w:ilvl w:val="0"/>
          <w:numId w:val="0"/>
        </w:numPr>
        <w:ind w:leftChars="200" w:firstLine="322" w:firstLineChars="100"/>
        <w:jc w:val="left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2"/>
        </w:rPr>
        <w:t xml:space="preserve">9. 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中国就业培训技术指导中心《保育师(三级)》(人力资源和社会保障部职业技能鉴定中心，2025年8月，ISBN：978-7-5167-7241-6)</w:t>
      </w:r>
    </w:p>
    <w:p w14:paraId="3B72DDF9">
      <w:pPr>
        <w:numPr>
          <w:ilvl w:val="0"/>
          <w:numId w:val="0"/>
        </w:numPr>
        <w:ind w:leftChars="200" w:firstLine="322" w:firstLineChars="100"/>
        <w:jc w:val="left"/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2"/>
        </w:rPr>
        <w:t>10.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2"/>
        </w:rPr>
        <w:t>中国就业培训技术指导中心《婴幼儿发展引导员(三级)》(人力资源和社会保障部职业技能鉴定中心，2023年10月，ISBN：978-7-5167-6016-1)</w:t>
      </w:r>
    </w:p>
    <w:p w14:paraId="2D62EF14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right="0"/>
        <w:jc w:val="left"/>
        <w:textAlignment w:val="baseline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"/>
          <w:woUserID w:val="2"/>
        </w:rPr>
      </w:pP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2"/>
        </w:rPr>
        <w:t>八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2"/>
        </w:rPr>
        <w:t>、</w:t>
      </w: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" w:bidi="ar"/>
          <w:woUserID w:val="2"/>
        </w:rPr>
        <w:t>技术环境</w:t>
      </w:r>
    </w:p>
    <w:p w14:paraId="32554F48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（一）竞赛环境</w:t>
      </w:r>
    </w:p>
    <w:p w14:paraId="379E2E23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1.理论竞赛区：标准计算机机考考场。</w:t>
      </w:r>
    </w:p>
    <w:p w14:paraId="78F354F9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2.技能操作考核区：模拟托育园工作情境设置。</w:t>
      </w:r>
    </w:p>
    <w:p w14:paraId="1087DFE2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（1）候考室、备物室的大小、数量要与参赛选手人数相匹配，并配有应急赛场。</w:t>
      </w:r>
    </w:p>
    <w:p w14:paraId="7CCEA504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（2）竞赛室内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" w:bidi="ar"/>
          <w:woUserID w:val="1"/>
        </w:rPr>
        <w:t>准备有物料台，物料均按照物料清单准备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 xml:space="preserve">；场内不能有明显的回音，声音要清晰，隔音效果良好；场内光线充足、明亮，可以轻松地阅读白纸上的黑色5号字。 </w:t>
      </w:r>
    </w:p>
    <w:p w14:paraId="2AE4650A">
      <w:pPr>
        <w:numPr>
          <w:ilvl w:val="0"/>
          <w:numId w:val="0"/>
        </w:numPr>
        <w:ind w:left="0" w:leftChars="0" w:firstLine="644" w:firstLineChars="200"/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（3）在适当的位置配备录像设备。</w:t>
      </w:r>
    </w:p>
    <w:p w14:paraId="0C1AD82D">
      <w:pPr>
        <w:numPr>
          <w:ilvl w:val="0"/>
          <w:numId w:val="0"/>
        </w:numPr>
        <w:ind w:left="0" w:leftChars="0" w:firstLine="644" w:firstLineChars="200"/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3.观摩区：有能容纳领队及指导老师共同观摩的、有转播赛况的场地。</w:t>
      </w:r>
    </w:p>
    <w:p w14:paraId="08FCAFAA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right="0"/>
        <w:jc w:val="left"/>
        <w:textAlignment w:val="baseline"/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2"/>
        </w:rPr>
      </w:pP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2"/>
        </w:rPr>
        <w:t>九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2"/>
        </w:rPr>
        <w:t>、赛</w:t>
      </w: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2"/>
        </w:rPr>
        <w:t>项安全</w:t>
      </w:r>
    </w:p>
    <w:p w14:paraId="4B798BC5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根据有关要求，采取切实有效的措施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保证大赛期间参赛选手、领队、指导教师、裁判、专家、工作人员及观众等的人身安全，确保本赛项一切工作顺利开展。</w:t>
      </w:r>
    </w:p>
    <w:p w14:paraId="6F6E4D05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（一）赛项组织与承办方责任</w:t>
      </w:r>
    </w:p>
    <w:p w14:paraId="79877BF7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1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.比赛场地根据需要配置安检设备。赛场内的器材、设备等，应符合国家有关安全规定。赛场周围要设立警戒线并有专人值守。比赛现场内应为选手提供必要的劳动保护。赛场内有应急处置预案，须在赛场设置医疗工作站。</w:t>
      </w:r>
    </w:p>
    <w:p w14:paraId="336B8E04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2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.制定开放赛场和体验区的人员疏导方案。指示标志齐全，有引导人员，并备安全通道。</w:t>
      </w:r>
    </w:p>
    <w:p w14:paraId="066B4136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3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.参赛选手、裁判员、工作人员严禁携带通讯、摄录设备等进入比赛区域。</w:t>
      </w:r>
    </w:p>
    <w:p w14:paraId="07DE62E4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（二）参赛队责任</w:t>
      </w:r>
    </w:p>
    <w:p w14:paraId="4AAF84F1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各参赛队须对选手、指导教师进行安全教育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制定相关管理制度，实施有效的安全管理措施。</w:t>
      </w:r>
    </w:p>
    <w:p w14:paraId="7A6B2FC2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（三）安全责任追究</w:t>
      </w:r>
    </w:p>
    <w:p w14:paraId="079D7C20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参赛队如因不遵守竞赛规程造成安全责任事故的，将取消其参赛或获奖的资格；工作人员等因失职造成安全事故的，损失由当事人全部承担，情节严重的，报相关部门按相关政策法规追究相应责任。</w:t>
      </w:r>
    </w:p>
    <w:p w14:paraId="34542014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left="0" w:leftChars="0" w:right="0" w:firstLine="640" w:firstLineChars="200"/>
        <w:jc w:val="left"/>
        <w:textAlignment w:val="baseline"/>
        <w:rPr>
          <w:rFonts w:hint="default" w:ascii="黑体" w:hAnsi="宋体" w:eastAsia="黑体" w:cs="黑体"/>
          <w:color w:val="000000"/>
          <w:kern w:val="0"/>
          <w:sz w:val="31"/>
          <w:szCs w:val="31"/>
          <w:lang w:val="en-US"/>
          <w:woUserID w:val="1"/>
        </w:rPr>
      </w:pP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十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成绩评定</w:t>
      </w:r>
    </w:p>
    <w:p w14:paraId="03B373D5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成绩评定须在公开、公平、公正、独立、透明的条件下进行，考虑赛项安全，赛项最终得分按百分制计算。阐述赛项评分标准和评分方式。评分标准须与竞赛内容、赛项模块保持一致，明确赛项模块中需要考核的知识点、技能点，及相应的得分点，做到科学、合理、全面、详细;评分方式包括裁判员人数和组成条件要求、裁判评分方法、成绩产生方法、成绩审核方法、成绩公布方法等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。</w:t>
      </w:r>
    </w:p>
    <w:p w14:paraId="40C8EA41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（一）成绩管理的机构及分工</w:t>
      </w:r>
    </w:p>
    <w:p w14:paraId="2C150054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1.成绩管理机构由裁判组、监督组和仲裁组组成。</w:t>
      </w:r>
    </w:p>
    <w:p w14:paraId="18AC15A5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（1）裁判组实行“裁判长负责制”，设裁判长1名，全面负责赛项的裁判分工、裁判评分审核、处理比赛中出现的争议问题等工作。</w:t>
      </w:r>
    </w:p>
    <w:p w14:paraId="3159CEA2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2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）监督组对裁判组的工作进行全程监督，并对竞赛成绩抽检复核。</w:t>
      </w:r>
    </w:p>
    <w:p w14:paraId="5B26235C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3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）仲裁组负责接受由参赛队领队提出的对裁判结果的申诉，组织复议并及时反馈复议结果。</w:t>
      </w:r>
    </w:p>
    <w:p w14:paraId="0D6F8A85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2.成绩管理流程</w:t>
      </w:r>
    </w:p>
    <w:p w14:paraId="027BB06D">
      <w:pPr>
        <w:numPr>
          <w:ilvl w:val="0"/>
          <w:numId w:val="0"/>
        </w:numPr>
        <w:ind w:left="0" w:leftChars="0" w:firstLine="0" w:firstLineChars="0"/>
        <w:jc w:val="center"/>
        <w:rPr>
          <w:rFonts w:hint="eastAsia" w:ascii="宋体" w:hAnsi="宋体" w:cs="宋体"/>
          <w:kern w:val="0"/>
          <w:sz w:val="28"/>
          <w:szCs w:val="28"/>
          <w:lang w:val="en-US" w:eastAsia="zh-CN"/>
        </w:rPr>
      </w:pPr>
    </w:p>
    <w:p w14:paraId="755B4783">
      <w:pPr>
        <w:numPr>
          <w:ilvl w:val="0"/>
          <w:numId w:val="0"/>
        </w:numPr>
        <w:ind w:left="0" w:leftChars="0" w:firstLine="0" w:firstLineChars="0"/>
        <w:jc w:val="center"/>
        <w:rPr>
          <w:rFonts w:hint="eastAsia" w:ascii="宋体" w:hAnsi="宋体" w:cs="宋体" w:eastAsiaTheme="minorEastAsia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drawing>
          <wp:inline distT="0" distB="0" distL="114300" distR="114300">
            <wp:extent cx="5295900" cy="1671955"/>
            <wp:effectExtent l="0" t="0" r="0" b="4445"/>
            <wp:docPr id="3" name="图片 3" descr="ca3b997f68d32967aeffee0578170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a3b997f68d32967aeffee0578170a6"/>
                    <pic:cNvPicPr>
                      <a:picLocks noChangeAspect="1"/>
                    </pic:cNvPicPr>
                  </pic:nvPicPr>
                  <pic:blipFill>
                    <a:blip r:embed="rId6"/>
                    <a:srcRect l="1735" t="9202" r="6758" b="17487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19020">
      <w:pPr>
        <w:numPr>
          <w:ilvl w:val="0"/>
          <w:numId w:val="0"/>
        </w:numPr>
        <w:ind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（二）评分标准制定原则</w:t>
      </w:r>
    </w:p>
    <w:p w14:paraId="735D1B0B">
      <w:pPr>
        <w:numPr>
          <w:ilvl w:val="0"/>
          <w:numId w:val="0"/>
        </w:numPr>
        <w:ind w:left="0" w:leftChars="0" w:firstLine="644" w:firstLineChars="200"/>
        <w:rPr>
          <w:rFonts w:hint="default" w:ascii="宋体" w:hAnsi="宋体" w:cs="宋体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评分标准由赛项专家组根据选手的职业操守(包括专业态度、仪表、沟通能力等)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操作前的准备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操作过程的规范性、准确性及熟练程度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 xml:space="preserve">评判性思维以及人文关怀能力进行综合评定，全面考量学生分析问题和解决问题的实际应用能力。 </w:t>
      </w:r>
      <w:r>
        <w:rPr>
          <w:rFonts w:hint="default" w:ascii="宋体" w:hAnsi="宋体" w:cs="宋体"/>
          <w:kern w:val="0"/>
          <w:sz w:val="28"/>
          <w:szCs w:val="28"/>
          <w:lang w:val="en-US" w:eastAsia="zh-CN"/>
        </w:rPr>
        <w:t xml:space="preserve">   </w:t>
      </w:r>
    </w:p>
    <w:p w14:paraId="7558DA76">
      <w:pPr>
        <w:numPr>
          <w:ilvl w:val="0"/>
          <w:numId w:val="0"/>
        </w:numPr>
        <w:ind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（三）评分方式</w:t>
      </w:r>
    </w:p>
    <w:p w14:paraId="3C81E4DD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竞赛成绩采用百分制、分步计分。参赛选手总分为100分，其中理论竞赛占30%，技能竞赛占70%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两项成绩之和计入个人成绩。</w:t>
      </w:r>
    </w:p>
    <w:p w14:paraId="5DE80129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理论考试按照评分标准给分，技能竞赛每个赛项一个裁判组，每组裁判员3人，评分裁判依据现场实操技能打分表，对参赛选手的操作规范、现场操作表现等进行评分。评分结果由裁判员、裁判长签字确认。依据评分标准，3位裁判员打分成绩的算术平均值为参赛选手技能操作得分，成绩保留两位小数点，打印封装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。</w:t>
      </w:r>
    </w:p>
    <w:p w14:paraId="5095AC41">
      <w:pPr>
        <w:numPr>
          <w:ilvl w:val="0"/>
          <w:numId w:val="0"/>
        </w:numPr>
        <w:ind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（四）成绩审核及公布方法</w:t>
      </w:r>
    </w:p>
    <w:p w14:paraId="5D562E87">
      <w:pPr>
        <w:numPr>
          <w:ilvl w:val="0"/>
          <w:numId w:val="0"/>
        </w:numPr>
        <w:ind w:left="0" w:leftChars="0" w:firstLine="644" w:firstLineChars="200"/>
        <w:rPr>
          <w:rFonts w:hint="default" w:ascii="宋体" w:hAnsi="宋体" w:cs="宋体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参赛团队的最终名次依据竞赛成绩由高到低排列。出现成绩相同时，先比较技能竞赛成绩，以成绩高者名次在前；若仍不能分出先后，先后依次比较两个赛道操作分数，顺序为第一赛道、第二赛道。若两个赛道操作成绩仍相同则进行理论加试，加试形式为登录《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婴幼儿发展引导员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》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三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级模拟考试，依据加试成绩由高到低排列名次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竞赛成绩在竞赛结束时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闭幕式上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公布。</w:t>
      </w:r>
    </w:p>
    <w:p w14:paraId="6A8E0C6D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right="0"/>
        <w:jc w:val="left"/>
        <w:textAlignment w:val="baseline"/>
        <w:rPr>
          <w:rFonts w:hint="default" w:ascii="黑体" w:hAnsi="宋体" w:eastAsia="黑体" w:cs="黑体"/>
          <w:color w:val="000000"/>
          <w:kern w:val="0"/>
          <w:sz w:val="31"/>
          <w:szCs w:val="31"/>
          <w:lang w:val="en-US"/>
          <w:woUserID w:val="1"/>
        </w:rPr>
      </w:pP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十一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赛项预案</w:t>
      </w:r>
    </w:p>
    <w:p w14:paraId="2FE5C796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在赛事组委会的领导下成立安全保卫工作小组，按照赛事组委会的要求，围绕“保安全、保畅通、保稳定”的总目标，制定周密详细的工作方案，确保竞赛期间参赛选手、指导教师、裁判员、工作人员及观众的人身安全确保竞赛顺利进行。</w:t>
      </w:r>
    </w:p>
    <w:p w14:paraId="00CDA7F1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（一）消防预案</w:t>
      </w:r>
    </w:p>
    <w:p w14:paraId="787DA79A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若发生火灾，及时通知安保负责人，组织人员疏散，切断电源，将易燃易爆物品及时转移到安全地带，同时组织人员使用适宜的灭火器材灭火。</w:t>
      </w:r>
    </w:p>
    <w:p w14:paraId="3B70E897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（二）供电预案</w:t>
      </w:r>
    </w:p>
    <w:p w14:paraId="4E323CC2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若比赛过程中突发临时停电，安保负责人维持秩序的同时，积极调配专业电工，查明停电原因，采取相应措施。同时现场配有动力电，以备停电时使用。</w:t>
      </w:r>
    </w:p>
    <w:p w14:paraId="256EEA81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（三）医疗预案</w:t>
      </w:r>
    </w:p>
    <w:p w14:paraId="55389207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赛场指定区域配备医护人员、相应药品及设备。现场不能处理的及时送120急救中心。</w:t>
      </w:r>
    </w:p>
    <w:p w14:paraId="43BF8B94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（四）设备预案</w:t>
      </w:r>
    </w:p>
    <w:p w14:paraId="7764BDEC">
      <w:pPr>
        <w:numPr>
          <w:ilvl w:val="0"/>
          <w:numId w:val="0"/>
        </w:numPr>
        <w:ind w:left="0" w:leftChars="0" w:firstLine="644" w:firstLineChars="200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正式开赛前，在监督人员的监示下，进行综合模拟演训，确保设备正常运行、预案可靠可行。赛前准备备用设备及备用赛场，若比赛过程中出现技术平台故障，技术人员立即汇报裁判长，暂停该赛室比赛，及时配合裁判长等相关人员，提出妥善的处置方案，对设备进行调试或更换。若需要更换设备，经专家组组长、裁判长批准后启动备用设备或备用赛场。</w:t>
      </w:r>
    </w:p>
    <w:p w14:paraId="4CA65D62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208" w:beforeAutospacing="0" w:after="0" w:afterAutospacing="0"/>
        <w:ind w:right="0"/>
        <w:jc w:val="left"/>
        <w:textAlignment w:val="baseline"/>
        <w:rPr>
          <w:rFonts w:hint="default" w:ascii="黑体" w:hAnsi="宋体" w:eastAsia="黑体" w:cs="黑体"/>
          <w:color w:val="000000"/>
          <w:kern w:val="0"/>
          <w:sz w:val="31"/>
          <w:szCs w:val="31"/>
          <w:lang w:val="en-US"/>
          <w:woUserID w:val="1"/>
        </w:rPr>
      </w:pP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十二</w:t>
      </w:r>
      <w:r>
        <w:rPr>
          <w:rFonts w:hint="default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、申诉与</w:t>
      </w:r>
      <w:r>
        <w:rPr>
          <w:rFonts w:hint="eastAsia" w:ascii="黑体" w:hAnsi="宋体" w:eastAsia="黑体" w:cs="黑体"/>
          <w:snapToGrid/>
          <w:color w:val="000000"/>
          <w:spacing w:val="5"/>
          <w:kern w:val="0"/>
          <w:sz w:val="31"/>
          <w:szCs w:val="31"/>
          <w:lang w:val="en-US" w:eastAsia="zh-CN" w:bidi="ar"/>
          <w:woUserID w:val="1"/>
        </w:rPr>
        <w:t>仲裁</w:t>
      </w:r>
    </w:p>
    <w:p w14:paraId="0FE6C8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1.各参赛队对不符合大赛和赛项规程规定的仪器、设备、服装、竞赛使用耗材、用品，竞赛执裁、赛场管理，以及工作人员的不规范行为等，可向赛项仲裁组提出申诉。申诉主体为参赛队领队。</w:t>
      </w:r>
    </w:p>
    <w:p w14:paraId="07FED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2.仲裁人员的姓名、联系方式、工作地点在竞赛期间向参赛队和工作人员公示，确保信息畅通并同时接受大众监督。</w:t>
      </w:r>
    </w:p>
    <w:p w14:paraId="287B5E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3.申诉启动时，由参赛队领队向赛项仲裁工作组递交亲笔签字同意的书面申诉报告。申诉报告应对申诉事件的现象、发生时间、涉及人员、申诉依据等进行充分、实事求是的叙述。非书面申诉不予受理。</w:t>
      </w:r>
    </w:p>
    <w:p w14:paraId="271C05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4.提出申诉的时间应在比赛结束后（选手赛场比赛内容全部完成）2 小时内</w:t>
      </w:r>
      <w:r>
        <w:rPr>
          <w:rFonts w:hint="eastAsia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超过时效不予受理。</w:t>
      </w:r>
    </w:p>
    <w:p w14:paraId="7F914D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5.赛项仲裁工作组在接到申诉报告后的2 小时内组织复议，并及时将复议结果以书面形式告知申诉方。</w:t>
      </w:r>
    </w:p>
    <w:p w14:paraId="511D92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6.申诉方不得以任何理由拒绝接收仲裁结果。仲裁结果由申诉人签收，不能代收。</w:t>
      </w:r>
    </w:p>
    <w:p w14:paraId="1F638B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7.如在约定时间和地点申诉人离开，视为自行放弃申诉；申诉方可随时提出放弃申诉。</w:t>
      </w:r>
    </w:p>
    <w:p w14:paraId="689448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000000"/>
          <w:spacing w:val="6"/>
          <w:kern w:val="0"/>
          <w:sz w:val="31"/>
          <w:szCs w:val="31"/>
          <w:lang w:val="en-US" w:eastAsia="zh-CN" w:bidi="ar"/>
          <w:woUserID w:val="1"/>
        </w:rPr>
        <w:t>8.申诉方必须提供真实的申诉信息并严格遵守申诉程序，不得以任何理由采取过激行为扰乱赛场秩序。</w:t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1AC14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7D5B80">
                          <w:pPr>
                            <w:pStyle w:val="3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第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val="en-US" w:eastAsia="zh-CN"/>
                            </w:rPr>
                            <w:t>23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7D5B80">
                    <w:pPr>
                      <w:pStyle w:val="3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第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sz w:val="24"/>
                        <w:szCs w:val="24"/>
                      </w:rPr>
                      <w:t xml:space="preserve"> 页 共 </w:t>
                    </w:r>
                    <w:r>
                      <w:rPr>
                        <w:rFonts w:hint="eastAsia"/>
                        <w:sz w:val="24"/>
                        <w:szCs w:val="24"/>
                        <w:lang w:val="en-US" w:eastAsia="zh-CN"/>
                      </w:rPr>
                      <w:t>23</w:t>
                    </w:r>
                    <w:r>
                      <w:rPr>
                        <w:sz w:val="24"/>
                        <w:szCs w:val="24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900B7E"/>
    <w:multiLevelType w:val="singleLevel"/>
    <w:tmpl w:val="A6900B7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BF7F48BF"/>
    <w:multiLevelType w:val="singleLevel"/>
    <w:tmpl w:val="BF7F48B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B3D46E9"/>
    <w:multiLevelType w:val="singleLevel"/>
    <w:tmpl w:val="DB3D46E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51BC9E39"/>
    <w:multiLevelType w:val="singleLevel"/>
    <w:tmpl w:val="51BC9E39"/>
    <w:lvl w:ilvl="0" w:tentative="0">
      <w:start w:val="1"/>
      <w:numFmt w:val="chineseCounting"/>
      <w:suff w:val="space"/>
      <w:lvlText w:val="（%1）"/>
      <w:lvlJc w:val="left"/>
      <w:rPr>
        <w:rFonts w:hint="eastAsia"/>
      </w:rPr>
    </w:lvl>
  </w:abstractNum>
  <w:abstractNum w:abstractNumId="4">
    <w:nsid w:val="5FBFC5CD"/>
    <w:multiLevelType w:val="singleLevel"/>
    <w:tmpl w:val="5FBFC5CD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755DF"/>
    <w:rsid w:val="038325D2"/>
    <w:rsid w:val="045F58FF"/>
    <w:rsid w:val="053973EC"/>
    <w:rsid w:val="059469C0"/>
    <w:rsid w:val="05BE3D95"/>
    <w:rsid w:val="09E57B43"/>
    <w:rsid w:val="09F2400E"/>
    <w:rsid w:val="0BED7182"/>
    <w:rsid w:val="0C662A91"/>
    <w:rsid w:val="0F7C5093"/>
    <w:rsid w:val="103E1D5B"/>
    <w:rsid w:val="126006AE"/>
    <w:rsid w:val="12E3308D"/>
    <w:rsid w:val="13482EF0"/>
    <w:rsid w:val="136715C8"/>
    <w:rsid w:val="140E413A"/>
    <w:rsid w:val="1A393EF2"/>
    <w:rsid w:val="1B3C7F56"/>
    <w:rsid w:val="1B830F69"/>
    <w:rsid w:val="1CB05D8E"/>
    <w:rsid w:val="1D175E0D"/>
    <w:rsid w:val="1FBBBB1E"/>
    <w:rsid w:val="1FF6200C"/>
    <w:rsid w:val="20176124"/>
    <w:rsid w:val="21DC13D3"/>
    <w:rsid w:val="223A4C8D"/>
    <w:rsid w:val="228D0920"/>
    <w:rsid w:val="23F3F506"/>
    <w:rsid w:val="25114401"/>
    <w:rsid w:val="281B1B4F"/>
    <w:rsid w:val="2A88659C"/>
    <w:rsid w:val="2B1B2F6C"/>
    <w:rsid w:val="2D2F429D"/>
    <w:rsid w:val="2D656721"/>
    <w:rsid w:val="2FF765ED"/>
    <w:rsid w:val="3049057C"/>
    <w:rsid w:val="31644F41"/>
    <w:rsid w:val="32EB6550"/>
    <w:rsid w:val="340F73E6"/>
    <w:rsid w:val="349B6ECC"/>
    <w:rsid w:val="34FA62E8"/>
    <w:rsid w:val="350C1A10"/>
    <w:rsid w:val="3555351F"/>
    <w:rsid w:val="37AE6F16"/>
    <w:rsid w:val="37FA7CFC"/>
    <w:rsid w:val="3B4007CD"/>
    <w:rsid w:val="3C0435A9"/>
    <w:rsid w:val="3CE07B72"/>
    <w:rsid w:val="3CED228F"/>
    <w:rsid w:val="3E796F5F"/>
    <w:rsid w:val="3E9F0139"/>
    <w:rsid w:val="3F8BEEC0"/>
    <w:rsid w:val="3FE3E5CE"/>
    <w:rsid w:val="42BC698B"/>
    <w:rsid w:val="42FA74B4"/>
    <w:rsid w:val="43D1290A"/>
    <w:rsid w:val="44D77AAC"/>
    <w:rsid w:val="467F20F0"/>
    <w:rsid w:val="483E7E42"/>
    <w:rsid w:val="484C02D7"/>
    <w:rsid w:val="4D317F76"/>
    <w:rsid w:val="4D477799"/>
    <w:rsid w:val="4F3F4663"/>
    <w:rsid w:val="4F4B17C3"/>
    <w:rsid w:val="501C70E1"/>
    <w:rsid w:val="50836D3A"/>
    <w:rsid w:val="52EB0BC7"/>
    <w:rsid w:val="537F2490"/>
    <w:rsid w:val="538F59F6"/>
    <w:rsid w:val="53BB0CCB"/>
    <w:rsid w:val="54177EC5"/>
    <w:rsid w:val="54672F8B"/>
    <w:rsid w:val="54B0031A"/>
    <w:rsid w:val="57BA74C5"/>
    <w:rsid w:val="57C739B1"/>
    <w:rsid w:val="588FC6E4"/>
    <w:rsid w:val="58AB6E2E"/>
    <w:rsid w:val="59EDF779"/>
    <w:rsid w:val="5B2B1E6F"/>
    <w:rsid w:val="5CDC1CAC"/>
    <w:rsid w:val="5CFEC3BF"/>
    <w:rsid w:val="5DC67B8B"/>
    <w:rsid w:val="5DD74258"/>
    <w:rsid w:val="5DFD60F5"/>
    <w:rsid w:val="5EAAA7A9"/>
    <w:rsid w:val="5F7E4096"/>
    <w:rsid w:val="5FCFE906"/>
    <w:rsid w:val="61E3257B"/>
    <w:rsid w:val="61E57855"/>
    <w:rsid w:val="634265E1"/>
    <w:rsid w:val="63691DC0"/>
    <w:rsid w:val="63911317"/>
    <w:rsid w:val="63F2C43C"/>
    <w:rsid w:val="63F35B2D"/>
    <w:rsid w:val="648A0240"/>
    <w:rsid w:val="64A31301"/>
    <w:rsid w:val="65FE1714"/>
    <w:rsid w:val="662E109F"/>
    <w:rsid w:val="674212A6"/>
    <w:rsid w:val="674EA242"/>
    <w:rsid w:val="6BF568E6"/>
    <w:rsid w:val="6BFC4839"/>
    <w:rsid w:val="6D68758C"/>
    <w:rsid w:val="6DDE0055"/>
    <w:rsid w:val="6E3A4A84"/>
    <w:rsid w:val="6EFED112"/>
    <w:rsid w:val="72874010"/>
    <w:rsid w:val="72D4094B"/>
    <w:rsid w:val="72D6671B"/>
    <w:rsid w:val="74FF0262"/>
    <w:rsid w:val="75FA2D4B"/>
    <w:rsid w:val="780F53CC"/>
    <w:rsid w:val="7866291A"/>
    <w:rsid w:val="79404F19"/>
    <w:rsid w:val="79B17BC5"/>
    <w:rsid w:val="79E24222"/>
    <w:rsid w:val="7B5F2968"/>
    <w:rsid w:val="7CF6426C"/>
    <w:rsid w:val="7DFD5077"/>
    <w:rsid w:val="7EA77E1A"/>
    <w:rsid w:val="7EAD4DFF"/>
    <w:rsid w:val="7EB70C01"/>
    <w:rsid w:val="7EFFDFFF"/>
    <w:rsid w:val="7F6A2CF0"/>
    <w:rsid w:val="7F8C0EB8"/>
    <w:rsid w:val="7FFB3C35"/>
    <w:rsid w:val="7FFEF093"/>
    <w:rsid w:val="7FFFB779"/>
    <w:rsid w:val="9217748B"/>
    <w:rsid w:val="A73603B4"/>
    <w:rsid w:val="A77F713B"/>
    <w:rsid w:val="AFA9FF04"/>
    <w:rsid w:val="AFEB31AB"/>
    <w:rsid w:val="AFFF93DD"/>
    <w:rsid w:val="B5FE42D7"/>
    <w:rsid w:val="B95E3911"/>
    <w:rsid w:val="BE5AB477"/>
    <w:rsid w:val="BED2B85E"/>
    <w:rsid w:val="BFDF2D46"/>
    <w:rsid w:val="C0BCA540"/>
    <w:rsid w:val="C7FF1094"/>
    <w:rsid w:val="D7BDB281"/>
    <w:rsid w:val="DBBF513C"/>
    <w:rsid w:val="DC2F9E0B"/>
    <w:rsid w:val="DEFA70C9"/>
    <w:rsid w:val="DEFBFF30"/>
    <w:rsid w:val="DF7FA5AF"/>
    <w:rsid w:val="DFE361E9"/>
    <w:rsid w:val="E7794876"/>
    <w:rsid w:val="EEEF7153"/>
    <w:rsid w:val="EF67330E"/>
    <w:rsid w:val="EFCB7C61"/>
    <w:rsid w:val="EFCE8770"/>
    <w:rsid w:val="F2CF692A"/>
    <w:rsid w:val="F677ED2B"/>
    <w:rsid w:val="F793FBA0"/>
    <w:rsid w:val="F7FBB963"/>
    <w:rsid w:val="F7FF4F48"/>
    <w:rsid w:val="F930B856"/>
    <w:rsid w:val="FB3CB100"/>
    <w:rsid w:val="FBFF7F71"/>
    <w:rsid w:val="FC364325"/>
    <w:rsid w:val="FDFFA4F4"/>
    <w:rsid w:val="FEF31017"/>
    <w:rsid w:val="FEFFE213"/>
    <w:rsid w:val="FF9FEADB"/>
    <w:rsid w:val="FFCBC01B"/>
    <w:rsid w:val="FFCFE3D5"/>
    <w:rsid w:val="FFECB460"/>
    <w:rsid w:val="FFF2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kinsoku w:val="0"/>
      <w:autoSpaceDE w:val="0"/>
      <w:autoSpaceDN w:val="0"/>
      <w:adjustRightInd w:val="0"/>
      <w:snapToGrid w:val="0"/>
      <w:spacing w:before="0" w:beforeAutospacing="0" w:after="0" w:afterAutospacing="0"/>
      <w:ind w:left="0" w:right="0"/>
      <w:jc w:val="left"/>
      <w:textAlignment w:val="baseline"/>
    </w:pPr>
    <w:rPr>
      <w:rFonts w:hint="default" w:ascii="Arial" w:hAnsi="Arial" w:cs="Arial"/>
      <w:snapToGrid/>
      <w:color w:val="000000"/>
      <w:kern w:val="0"/>
      <w:sz w:val="21"/>
      <w:szCs w:val="21"/>
      <w:lang w:val="en-US" w:eastAsia="zh-CN" w:bidi="ar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rPr>
      <w:sz w:val="24"/>
    </w:rPr>
  </w:style>
  <w:style w:type="paragraph" w:styleId="6">
    <w:name w:val="Title"/>
    <w:basedOn w:val="1"/>
    <w:qFormat/>
    <w:uiPriority w:val="0"/>
    <w:pPr>
      <w:keepNext w:val="0"/>
      <w:keepLines w:val="0"/>
      <w:widowControl w:val="0"/>
      <w:suppressLineNumbers w:val="0"/>
      <w:spacing w:before="240" w:beforeAutospacing="0" w:after="60" w:afterAutospacing="0"/>
      <w:jc w:val="center"/>
      <w:outlineLvl w:val="0"/>
    </w:pPr>
    <w:rPr>
      <w:rFonts w:hint="default" w:ascii="等线 Light" w:hAnsi="等线 Light" w:eastAsia="等线 Light" w:cs="Times New Roman"/>
      <w:b/>
      <w:bCs/>
      <w:kern w:val="2"/>
      <w:sz w:val="32"/>
      <w:szCs w:val="32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Table Text"/>
    <w:basedOn w:val="1"/>
    <w:hidden/>
    <w:qFormat/>
    <w:uiPriority w:val="0"/>
    <w:pPr>
      <w:kinsoku w:val="0"/>
      <w:autoSpaceDE w:val="0"/>
      <w:autoSpaceDN w:val="0"/>
      <w:adjustRightInd w:val="0"/>
      <w:snapToGrid w:val="0"/>
      <w:spacing w:before="0" w:beforeAutospacing="0" w:after="0" w:afterAutospacing="0"/>
      <w:ind w:left="0" w:right="0"/>
      <w:jc w:val="left"/>
      <w:textAlignment w:val="baseline"/>
    </w:pPr>
    <w:rPr>
      <w:rFonts w:hint="default" w:ascii="仿宋" w:hAnsi="仿宋" w:eastAsia="仿宋" w:cs="仿宋"/>
      <w:snapToGrid/>
      <w:color w:val="000000"/>
      <w:kern w:val="0"/>
      <w:sz w:val="24"/>
      <w:szCs w:val="24"/>
      <w:lang w:val="en-US" w:eastAsia="zh-CN" w:bidi="ar"/>
    </w:rPr>
  </w:style>
  <w:style w:type="table" w:customStyle="1" w:styleId="11">
    <w:name w:val="Table Normal"/>
    <w:basedOn w:val="7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24</Pages>
  <Words>516</Words>
  <Characters>545</Characters>
  <Lines>1</Lines>
  <Paragraphs>1</Paragraphs>
  <TotalTime>12</TotalTime>
  <ScaleCrop>false</ScaleCrop>
  <LinksUpToDate>false</LinksUpToDate>
  <CharactersWithSpaces>638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2025-11-12T05:50:00Z</dcterms:created>
  <dc:creator>婷如月</dc:creator>
  <cp:lastModifiedBy>王萍</cp:lastModifiedBy>
  <dcterms:modified xsi:type="dcterms:W3CDTF">2025-11-17T12:27:25Z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KSOTemplateDocerSaveRecord">
    <vt:lpwstr>eyJoZGlkIjoiMTNiMzRmNmEzYTZlMTljNWMzMTU5ZGI0ZjQxZDZmMzMiLCJ1c2VySWQiOiIxNDc3Njg2ODQyIn0=</vt:lpwstr>
  </property>
  <property fmtid="{D5CDD505-2E9C-101B-9397-08002B2CF9AE}" pid="4" name="ICV">
    <vt:lpwstr>0ECD0392235A414EB98CCF68D708E74B_13</vt:lpwstr>
  </property>
</Properties>
</file>